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90C0" w14:textId="7B0F1386" w:rsidR="00597930" w:rsidRPr="00401315" w:rsidRDefault="00597930" w:rsidP="00597930">
      <w:pPr>
        <w:pStyle w:val="Normaltext"/>
        <w:spacing w:before="240"/>
        <w:rPr>
          <w:iCs/>
          <w:color w:val="000000"/>
        </w:rPr>
      </w:pPr>
      <w:r w:rsidRPr="00401315">
        <w:rPr>
          <w:rFonts w:eastAsiaTheme="majorEastAsia"/>
          <w:b/>
          <w:bCs/>
          <w:color w:val="004D76"/>
          <w:sz w:val="56"/>
          <w:szCs w:val="56"/>
          <w:lang w:eastAsia="en-US"/>
        </w:rPr>
        <w:t>Wellbeing Monitoring Tool</w:t>
      </w:r>
    </w:p>
    <w:p w14:paraId="55AF04A5" w14:textId="6354E4D6" w:rsidR="00597930" w:rsidRPr="00401315" w:rsidRDefault="00597930" w:rsidP="00597930">
      <w:pPr>
        <w:pStyle w:val="Normaltext"/>
        <w:rPr>
          <w:rFonts w:eastAsiaTheme="majorEastAsia"/>
          <w:b/>
          <w:bCs/>
          <w:color w:val="00B6ED"/>
          <w:sz w:val="36"/>
          <w:szCs w:val="36"/>
          <w:lang w:eastAsia="en-US"/>
        </w:rPr>
      </w:pPr>
      <w:r w:rsidRPr="00401315">
        <w:rPr>
          <w:rFonts w:eastAsiaTheme="majorEastAsia"/>
          <w:b/>
          <w:bCs/>
          <w:color w:val="00B6ED"/>
          <w:sz w:val="36"/>
          <w:szCs w:val="36"/>
          <w:lang w:eastAsia="en-US"/>
        </w:rPr>
        <w:t xml:space="preserve">CDW </w:t>
      </w:r>
    </w:p>
    <w:p w14:paraId="59FEEA87" w14:textId="1CDD6E41" w:rsidR="00597930" w:rsidRPr="00401315" w:rsidRDefault="00243327" w:rsidP="00597930">
      <w:pPr>
        <w:pStyle w:val="Kop3"/>
        <w:numPr>
          <w:ilvl w:val="0"/>
          <w:numId w:val="0"/>
        </w:numPr>
        <w:ind w:left="1224" w:hanging="1224"/>
      </w:pPr>
      <w:r w:rsidRPr="00401315">
        <w:t>Description</w:t>
      </w:r>
    </w:p>
    <w:p w14:paraId="237810AB" w14:textId="77777777" w:rsidR="00597930" w:rsidRPr="00401315" w:rsidRDefault="00597930" w:rsidP="00597930">
      <w:pPr>
        <w:pStyle w:val="Normaalweb"/>
        <w:spacing w:before="0" w:beforeAutospacing="0" w:after="0" w:afterAutospacing="0"/>
        <w:jc w:val="both"/>
        <w:textAlignment w:val="baseline"/>
        <w:rPr>
          <w:rFonts w:ascii="Arial" w:hAnsi="Arial" w:cs="Arial"/>
          <w:color w:val="000000"/>
          <w:sz w:val="22"/>
          <w:szCs w:val="22"/>
        </w:rPr>
      </w:pPr>
      <w:r w:rsidRPr="00401315">
        <w:rPr>
          <w:rFonts w:ascii="Arial" w:hAnsi="Arial" w:cs="Arial"/>
          <w:color w:val="000000"/>
          <w:sz w:val="22"/>
          <w:szCs w:val="22"/>
        </w:rPr>
        <w:t xml:space="preserve">This software tool combines varied data on the city of Seville’s quality of life -such as waste generation per capita, access to green spaces, and other demographic and sustainability indicators- to measure progress towards the city’s sustainable development goals and project the socio-environmental impacts of specific policy initiatives. Citizen satisfaction and urban metabolism analysis will converge in a methodology to evaluate the performance of the city using standardised wellbeing indicators. This tool serves to facilitate constant improvement of the city’s urban development agenda both in hard environmental terms and in ensuring happy residents. </w:t>
      </w:r>
    </w:p>
    <w:p w14:paraId="50242F83" w14:textId="77777777" w:rsidR="00597930" w:rsidRPr="00401315" w:rsidRDefault="00597930" w:rsidP="00597930">
      <w:pPr>
        <w:pStyle w:val="Boldtextstyle"/>
      </w:pPr>
      <w:r w:rsidRPr="00401315">
        <w:t>Keywords:</w:t>
      </w:r>
    </w:p>
    <w:p w14:paraId="173F81B2"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#Strategy</w:t>
      </w:r>
    </w:p>
    <w:p w14:paraId="7A5F399D"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#Decision making; #Planning</w:t>
      </w:r>
    </w:p>
    <w:p w14:paraId="323245D4"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#Coordination</w:t>
      </w:r>
    </w:p>
    <w:p w14:paraId="4DADB15A"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#Data analysis</w:t>
      </w:r>
    </w:p>
    <w:p w14:paraId="49B1BCA6" w14:textId="77777777" w:rsidR="00965B54" w:rsidRDefault="00965B54" w:rsidP="00965B54">
      <w:pPr>
        <w:pStyle w:val="Boldtextstyle"/>
        <w:ind w:left="0"/>
      </w:pPr>
      <w:r>
        <w:t>Complementary tools:</w:t>
      </w:r>
    </w:p>
    <w:p w14:paraId="436D0DA8" w14:textId="574BF35D" w:rsidR="00965B54" w:rsidRPr="00965B54" w:rsidRDefault="00965B54" w:rsidP="00965B54">
      <w:pPr>
        <w:pStyle w:val="Normaalweb"/>
        <w:numPr>
          <w:ilvl w:val="0"/>
          <w:numId w:val="15"/>
        </w:numPr>
        <w:spacing w:before="0" w:beforeAutospacing="0" w:after="0" w:afterAutospacing="0"/>
        <w:textAlignment w:val="baseline"/>
        <w:rPr>
          <w:rFonts w:ascii="Arial" w:hAnsi="Arial" w:cs="Arial"/>
          <w:color w:val="000000"/>
          <w:sz w:val="22"/>
          <w:szCs w:val="22"/>
        </w:rPr>
      </w:pPr>
      <w:r w:rsidRPr="00965B54">
        <w:rPr>
          <w:rFonts w:ascii="Arial" w:hAnsi="Arial" w:cs="Arial"/>
          <w:color w:val="000000"/>
          <w:sz w:val="22"/>
          <w:szCs w:val="22"/>
        </w:rPr>
        <w:t>City Simulation Platform</w:t>
      </w:r>
    </w:p>
    <w:p w14:paraId="1B79B3A5" w14:textId="0F4E21A2" w:rsidR="00597930" w:rsidRPr="00401315" w:rsidRDefault="00597930" w:rsidP="00597930">
      <w:pPr>
        <w:pStyle w:val="Boldtextstyle"/>
        <w:ind w:left="0"/>
      </w:pPr>
      <w:r w:rsidRPr="00401315">
        <w:t>Target user:</w:t>
      </w:r>
    </w:p>
    <w:p w14:paraId="26ED94A3" w14:textId="77777777" w:rsidR="00597930" w:rsidRPr="00401315" w:rsidRDefault="00597930"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sidRPr="00401315">
        <w:rPr>
          <w:rFonts w:ascii="Arial" w:hAnsi="Arial" w:cs="Arial"/>
          <w:color w:val="000000"/>
          <w:sz w:val="22"/>
          <w:szCs w:val="22"/>
        </w:rPr>
        <w:t>Local governments - (e.g. policymakers and departments of environment, urban development, or social affairs)</w:t>
      </w:r>
    </w:p>
    <w:p w14:paraId="036C06F0" w14:textId="77777777" w:rsidR="00597930" w:rsidRPr="00401315" w:rsidRDefault="00597930" w:rsidP="00597930">
      <w:pPr>
        <w:pStyle w:val="Boldtextstyle"/>
        <w:ind w:left="0"/>
      </w:pPr>
      <w:r w:rsidRPr="00401315">
        <w:t>Format:</w:t>
      </w:r>
    </w:p>
    <w:p w14:paraId="6252D0DE" w14:textId="7396223A" w:rsidR="00597930" w:rsidRPr="00401315" w:rsidRDefault="00965B54"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Software tool</w:t>
      </w:r>
      <w:r w:rsidR="00597930" w:rsidRPr="00401315">
        <w:rPr>
          <w:rFonts w:ascii="Arial" w:hAnsi="Arial" w:cs="Arial"/>
          <w:color w:val="000000"/>
          <w:sz w:val="22"/>
          <w:szCs w:val="22"/>
        </w:rPr>
        <w:t xml:space="preserve"> for Seville</w:t>
      </w:r>
      <w:r>
        <w:rPr>
          <w:rFonts w:ascii="Arial" w:hAnsi="Arial" w:cs="Arial"/>
          <w:color w:val="000000"/>
          <w:sz w:val="22"/>
          <w:szCs w:val="22"/>
        </w:rPr>
        <w:t xml:space="preserve"> in Spanish – interface for use</w:t>
      </w:r>
      <w:r w:rsidRPr="00965B54">
        <w:rPr>
          <w:rFonts w:ascii="Arial" w:hAnsi="Arial" w:cs="Arial"/>
          <w:color w:val="000000"/>
          <w:sz w:val="22"/>
          <w:szCs w:val="22"/>
        </w:rPr>
        <w:t xml:space="preserve"> </w:t>
      </w:r>
      <w:r>
        <w:rPr>
          <w:rFonts w:ascii="Arial" w:hAnsi="Arial" w:cs="Arial"/>
          <w:color w:val="000000"/>
          <w:sz w:val="22"/>
          <w:szCs w:val="22"/>
        </w:rPr>
        <w:t>by city, and interface for use by citizens showing public results</w:t>
      </w:r>
    </w:p>
    <w:p w14:paraId="1E23D0E2" w14:textId="72515645" w:rsidR="00597930" w:rsidRPr="00401315" w:rsidRDefault="00965B54" w:rsidP="00597930">
      <w:pPr>
        <w:pStyle w:val="Norma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Report in English: </w:t>
      </w:r>
      <w:r w:rsidR="00597930" w:rsidRPr="00401315">
        <w:rPr>
          <w:rFonts w:ascii="Arial" w:hAnsi="Arial" w:cs="Arial"/>
          <w:color w:val="000000"/>
          <w:sz w:val="22"/>
          <w:szCs w:val="22"/>
        </w:rPr>
        <w:t xml:space="preserve">Methodology for standardised Satisfaction Indicators in the context of urban development </w:t>
      </w:r>
    </w:p>
    <w:p w14:paraId="1643F605" w14:textId="77777777" w:rsidR="00243327" w:rsidRPr="00401315" w:rsidRDefault="00243327" w:rsidP="00243327">
      <w:pPr>
        <w:pStyle w:val="Kop3"/>
        <w:numPr>
          <w:ilvl w:val="0"/>
          <w:numId w:val="0"/>
        </w:numPr>
        <w:ind w:left="1224" w:hanging="1224"/>
      </w:pPr>
      <w:r w:rsidRPr="00401315">
        <w:t>Development</w:t>
      </w:r>
    </w:p>
    <w:p w14:paraId="2C5F8C89" w14:textId="77777777" w:rsidR="00E908B2" w:rsidRDefault="00E908B2" w:rsidP="00E908B2">
      <w:pPr>
        <w:tabs>
          <w:tab w:val="left" w:pos="2135"/>
        </w:tabs>
        <w:spacing w:before="240" w:after="240"/>
        <w:rPr>
          <w:rFonts w:ascii="Arial" w:hAnsi="Arial" w:cs="Arial"/>
          <w:iCs/>
          <w:sz w:val="22"/>
          <w:szCs w:val="22"/>
        </w:rPr>
      </w:pPr>
      <w:proofErr w:type="spellStart"/>
      <w:r w:rsidRPr="00E908B2">
        <w:rPr>
          <w:rFonts w:ascii="Arial" w:hAnsi="Arial" w:cs="Arial"/>
          <w:iCs/>
          <w:sz w:val="22"/>
          <w:szCs w:val="22"/>
        </w:rPr>
        <w:t>For</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the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back</w:t>
      </w:r>
      <w:proofErr w:type="spellEnd"/>
      <w:r w:rsidRPr="00E908B2">
        <w:rPr>
          <w:rFonts w:ascii="Arial" w:hAnsi="Arial" w:cs="Arial"/>
          <w:iCs/>
          <w:sz w:val="22"/>
          <w:szCs w:val="22"/>
        </w:rPr>
        <w:t xml:space="preserve">-end </w:t>
      </w:r>
      <w:proofErr w:type="spellStart"/>
      <w:r w:rsidRPr="00E908B2">
        <w:rPr>
          <w:rFonts w:ascii="Arial" w:hAnsi="Arial" w:cs="Arial"/>
          <w:iCs/>
          <w:sz w:val="22"/>
          <w:szCs w:val="22"/>
        </w:rPr>
        <w:t>part</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of</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the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application</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the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data</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analysis</w:t>
      </w:r>
      <w:proofErr w:type="spellEnd"/>
      <w:r w:rsidRPr="00E908B2">
        <w:rPr>
          <w:rFonts w:ascii="Arial" w:hAnsi="Arial" w:cs="Arial"/>
          <w:iCs/>
          <w:sz w:val="22"/>
          <w:szCs w:val="22"/>
        </w:rPr>
        <w:t xml:space="preserve"> and </w:t>
      </w:r>
      <w:proofErr w:type="spellStart"/>
      <w:r w:rsidRPr="00E908B2">
        <w:rPr>
          <w:rFonts w:ascii="Arial" w:hAnsi="Arial" w:cs="Arial"/>
          <w:iCs/>
          <w:sz w:val="22"/>
          <w:szCs w:val="22"/>
        </w:rPr>
        <w:t>machine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learning</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were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powered</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by</w:t>
      </w:r>
      <w:proofErr w:type="spellEnd"/>
      <w:r w:rsidRPr="00E908B2">
        <w:rPr>
          <w:rFonts w:ascii="Arial" w:hAnsi="Arial" w:cs="Arial"/>
          <w:iCs/>
          <w:sz w:val="22"/>
          <w:szCs w:val="22"/>
        </w:rPr>
        <w:t xml:space="preserve"> Python </w:t>
      </w:r>
      <w:proofErr w:type="spellStart"/>
      <w:r w:rsidRPr="00E908B2">
        <w:rPr>
          <w:rFonts w:ascii="Arial" w:hAnsi="Arial" w:cs="Arial"/>
          <w:iCs/>
          <w:sz w:val="22"/>
          <w:szCs w:val="22"/>
        </w:rPr>
        <w:t>libraries</w:t>
      </w:r>
      <w:proofErr w:type="spellEnd"/>
      <w:r w:rsidRPr="00E908B2">
        <w:rPr>
          <w:rFonts w:ascii="Arial" w:hAnsi="Arial" w:cs="Arial"/>
          <w:iCs/>
          <w:sz w:val="22"/>
          <w:szCs w:val="22"/>
        </w:rPr>
        <w:t xml:space="preserve">. Communication </w:t>
      </w:r>
      <w:proofErr w:type="spellStart"/>
      <w:r w:rsidRPr="00E908B2">
        <w:rPr>
          <w:rFonts w:ascii="Arial" w:hAnsi="Arial" w:cs="Arial"/>
          <w:iCs/>
          <w:sz w:val="22"/>
          <w:szCs w:val="22"/>
        </w:rPr>
        <w:t>between</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data</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sources</w:t>
      </w:r>
      <w:proofErr w:type="spellEnd"/>
      <w:r w:rsidRPr="00E908B2">
        <w:rPr>
          <w:rFonts w:ascii="Arial" w:hAnsi="Arial" w:cs="Arial"/>
          <w:iCs/>
          <w:sz w:val="22"/>
          <w:szCs w:val="22"/>
        </w:rPr>
        <w:t xml:space="preserve"> was </w:t>
      </w:r>
      <w:proofErr w:type="spellStart"/>
      <w:r w:rsidRPr="00E908B2">
        <w:rPr>
          <w:rFonts w:ascii="Arial" w:hAnsi="Arial" w:cs="Arial"/>
          <w:iCs/>
          <w:sz w:val="22"/>
          <w:szCs w:val="22"/>
        </w:rPr>
        <w:t>managed</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with</w:t>
      </w:r>
      <w:proofErr w:type="spellEnd"/>
      <w:r w:rsidRPr="00E908B2">
        <w:rPr>
          <w:rFonts w:ascii="Arial" w:hAnsi="Arial" w:cs="Arial"/>
          <w:iCs/>
          <w:sz w:val="22"/>
          <w:szCs w:val="22"/>
        </w:rPr>
        <w:t xml:space="preserve"> Python </w:t>
      </w:r>
      <w:proofErr w:type="spellStart"/>
      <w:r w:rsidRPr="00E908B2">
        <w:rPr>
          <w:rFonts w:ascii="Arial" w:hAnsi="Arial" w:cs="Arial"/>
          <w:iCs/>
          <w:sz w:val="22"/>
          <w:szCs w:val="22"/>
        </w:rPr>
        <w:t>when</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needed</w:t>
      </w:r>
      <w:proofErr w:type="spellEnd"/>
      <w:r w:rsidRPr="00E908B2">
        <w:rPr>
          <w:rFonts w:ascii="Arial" w:hAnsi="Arial" w:cs="Arial"/>
          <w:iCs/>
          <w:sz w:val="22"/>
          <w:szCs w:val="22"/>
        </w:rPr>
        <w:t xml:space="preserve">. The </w:t>
      </w:r>
      <w:proofErr w:type="spellStart"/>
      <w:r w:rsidRPr="00E908B2">
        <w:rPr>
          <w:rFonts w:ascii="Arial" w:hAnsi="Arial" w:cs="Arial"/>
          <w:iCs/>
          <w:sz w:val="22"/>
          <w:szCs w:val="22"/>
        </w:rPr>
        <w:t>use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of</w:t>
      </w:r>
      <w:proofErr w:type="spellEnd"/>
      <w:r w:rsidRPr="00E908B2">
        <w:rPr>
          <w:rFonts w:ascii="Arial" w:hAnsi="Arial" w:cs="Arial"/>
          <w:iCs/>
          <w:sz w:val="22"/>
          <w:szCs w:val="22"/>
        </w:rPr>
        <w:t xml:space="preserve"> Django </w:t>
      </w:r>
      <w:proofErr w:type="spellStart"/>
      <w:r w:rsidRPr="00E908B2">
        <w:rPr>
          <w:rFonts w:ascii="Arial" w:hAnsi="Arial" w:cs="Arial"/>
          <w:iCs/>
          <w:sz w:val="22"/>
          <w:szCs w:val="22"/>
        </w:rPr>
        <w:t>as</w:t>
      </w:r>
      <w:proofErr w:type="spellEnd"/>
      <w:r w:rsidRPr="00E908B2">
        <w:rPr>
          <w:rFonts w:ascii="Arial" w:hAnsi="Arial" w:cs="Arial"/>
          <w:iCs/>
          <w:sz w:val="22"/>
          <w:szCs w:val="22"/>
        </w:rPr>
        <w:t xml:space="preserve"> a </w:t>
      </w:r>
      <w:proofErr w:type="spellStart"/>
      <w:r w:rsidRPr="00E908B2">
        <w:rPr>
          <w:rFonts w:ascii="Arial" w:hAnsi="Arial" w:cs="Arial"/>
          <w:iCs/>
          <w:sz w:val="22"/>
          <w:szCs w:val="22"/>
        </w:rPr>
        <w:t>framework</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help</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to</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improve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the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performance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of</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the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applications</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developed</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with</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other</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popular</w:t>
      </w:r>
      <w:proofErr w:type="spellEnd"/>
      <w:r w:rsidRPr="00E908B2">
        <w:rPr>
          <w:rFonts w:ascii="Arial" w:hAnsi="Arial" w:cs="Arial"/>
          <w:iCs/>
          <w:sz w:val="22"/>
          <w:szCs w:val="22"/>
        </w:rPr>
        <w:t xml:space="preserve"> web </w:t>
      </w:r>
      <w:proofErr w:type="spellStart"/>
      <w:r w:rsidRPr="00E908B2">
        <w:rPr>
          <w:rFonts w:ascii="Arial" w:hAnsi="Arial" w:cs="Arial"/>
          <w:iCs/>
          <w:sz w:val="22"/>
          <w:szCs w:val="22"/>
        </w:rPr>
        <w:t>frameworks</w:t>
      </w:r>
      <w:proofErr w:type="spellEnd"/>
      <w:r w:rsidRPr="00E908B2">
        <w:rPr>
          <w:rFonts w:ascii="Arial" w:hAnsi="Arial" w:cs="Arial"/>
          <w:iCs/>
          <w:sz w:val="22"/>
          <w:szCs w:val="22"/>
        </w:rPr>
        <w:t xml:space="preserve">. The initial </w:t>
      </w:r>
      <w:proofErr w:type="spellStart"/>
      <w:r w:rsidRPr="00E908B2">
        <w:rPr>
          <w:rFonts w:ascii="Arial" w:hAnsi="Arial" w:cs="Arial"/>
          <w:iCs/>
          <w:sz w:val="22"/>
          <w:szCs w:val="22"/>
        </w:rPr>
        <w:t>developments</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were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provided</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to</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the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managers</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for</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testing</w:t>
      </w:r>
      <w:proofErr w:type="spellEnd"/>
      <w:r w:rsidRPr="00E908B2">
        <w:rPr>
          <w:rFonts w:ascii="Arial" w:hAnsi="Arial" w:cs="Arial"/>
          <w:iCs/>
          <w:sz w:val="22"/>
          <w:szCs w:val="22"/>
        </w:rPr>
        <w:t xml:space="preserve"> in </w:t>
      </w:r>
      <w:proofErr w:type="spellStart"/>
      <w:r w:rsidRPr="00E908B2">
        <w:rPr>
          <w:rFonts w:ascii="Arial" w:hAnsi="Arial" w:cs="Arial"/>
          <w:iCs/>
          <w:sz w:val="22"/>
          <w:szCs w:val="22"/>
        </w:rPr>
        <w:t>containers</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or</w:t>
      </w:r>
      <w:proofErr w:type="spellEnd"/>
      <w:r w:rsidRPr="00E908B2">
        <w:rPr>
          <w:rFonts w:ascii="Arial" w:hAnsi="Arial" w:cs="Arial"/>
          <w:iCs/>
          <w:sz w:val="22"/>
          <w:szCs w:val="22"/>
        </w:rPr>
        <w:t xml:space="preserve"> virtual </w:t>
      </w:r>
      <w:proofErr w:type="spellStart"/>
      <w:r w:rsidRPr="00E908B2">
        <w:rPr>
          <w:rFonts w:ascii="Arial" w:hAnsi="Arial" w:cs="Arial"/>
          <w:iCs/>
          <w:sz w:val="22"/>
          <w:szCs w:val="22"/>
        </w:rPr>
        <w:t>machines</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to</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facilitate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direct</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deployment</w:t>
      </w:r>
      <w:proofErr w:type="spellEnd"/>
      <w:r w:rsidRPr="00E908B2">
        <w:rPr>
          <w:rFonts w:ascii="Arial" w:hAnsi="Arial" w:cs="Arial"/>
          <w:iCs/>
          <w:sz w:val="22"/>
          <w:szCs w:val="22"/>
        </w:rPr>
        <w:t xml:space="preserve"> in </w:t>
      </w:r>
      <w:proofErr w:type="spellStart"/>
      <w:r w:rsidRPr="00E908B2">
        <w:rPr>
          <w:rFonts w:ascii="Arial" w:hAnsi="Arial" w:cs="Arial"/>
          <w:iCs/>
          <w:sz w:val="22"/>
          <w:szCs w:val="22"/>
        </w:rPr>
        <w:t>any</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computer</w:t>
      </w:r>
      <w:proofErr w:type="spellEnd"/>
      <w:r w:rsidRPr="00E908B2">
        <w:rPr>
          <w:rFonts w:ascii="Arial" w:hAnsi="Arial" w:cs="Arial"/>
          <w:iCs/>
          <w:sz w:val="22"/>
          <w:szCs w:val="22"/>
        </w:rPr>
        <w:t xml:space="preserve">. A GitHub </w:t>
      </w:r>
      <w:proofErr w:type="spellStart"/>
      <w:r w:rsidRPr="00E908B2">
        <w:rPr>
          <w:rFonts w:ascii="Arial" w:hAnsi="Arial" w:cs="Arial"/>
          <w:iCs/>
          <w:sz w:val="22"/>
          <w:szCs w:val="22"/>
        </w:rPr>
        <w:t>repository</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has</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been</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created</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with</w:t>
      </w:r>
      <w:proofErr w:type="spellEnd"/>
      <w:r w:rsidRPr="00E908B2">
        <w:rPr>
          <w:rFonts w:ascii="Arial" w:hAnsi="Arial" w:cs="Arial"/>
          <w:iCs/>
          <w:sz w:val="22"/>
          <w:szCs w:val="22"/>
        </w:rPr>
        <w:t xml:space="preserve"> a clean Django </w:t>
      </w:r>
      <w:proofErr w:type="spellStart"/>
      <w:r w:rsidRPr="00E908B2">
        <w:rPr>
          <w:rFonts w:ascii="Arial" w:hAnsi="Arial" w:cs="Arial"/>
          <w:iCs/>
          <w:sz w:val="22"/>
          <w:szCs w:val="22"/>
        </w:rPr>
        <w:t>project</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to</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serve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as</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template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to</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implement</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the</w:t>
      </w:r>
      <w:proofErr w:type="spellEnd"/>
      <w:r w:rsidRPr="00E908B2">
        <w:rPr>
          <w:rFonts w:ascii="Arial" w:hAnsi="Arial" w:cs="Arial"/>
          <w:iCs/>
          <w:sz w:val="22"/>
          <w:szCs w:val="22"/>
        </w:rPr>
        <w:t xml:space="preserve"> initial </w:t>
      </w:r>
      <w:proofErr w:type="spellStart"/>
      <w:r w:rsidRPr="00E908B2">
        <w:rPr>
          <w:rFonts w:ascii="Arial" w:hAnsi="Arial" w:cs="Arial"/>
          <w:iCs/>
          <w:sz w:val="22"/>
          <w:szCs w:val="22"/>
        </w:rPr>
        <w:t>features</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of</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the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software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tool</w:t>
      </w:r>
      <w:proofErr w:type="spellEnd"/>
      <w:r w:rsidRPr="00E908B2">
        <w:rPr>
          <w:rFonts w:ascii="Arial" w:hAnsi="Arial" w:cs="Arial"/>
          <w:iCs/>
          <w:sz w:val="22"/>
          <w:szCs w:val="22"/>
        </w:rPr>
        <w:t>.</w:t>
      </w:r>
    </w:p>
    <w:p w14:paraId="265BFF59" w14:textId="258A271E" w:rsidR="00E908B2" w:rsidRPr="00B140D9" w:rsidRDefault="00E908B2" w:rsidP="00E908B2">
      <w:pPr>
        <w:tabs>
          <w:tab w:val="left" w:pos="2135"/>
        </w:tabs>
        <w:spacing w:before="240" w:after="240"/>
        <w:rPr>
          <w:rFonts w:ascii="Arial" w:hAnsi="Arial" w:cs="Arial"/>
          <w:iCs/>
          <w:sz w:val="22"/>
          <w:szCs w:val="22"/>
        </w:rPr>
      </w:pPr>
      <w:r w:rsidRPr="00E908B2">
        <w:rPr>
          <w:rFonts w:ascii="Arial" w:hAnsi="Arial" w:cs="Arial"/>
          <w:iCs/>
          <w:sz w:val="22"/>
          <w:szCs w:val="22"/>
        </w:rPr>
        <w:lastRenderedPageBreak/>
        <w:t xml:space="preserve">The </w:t>
      </w:r>
      <w:proofErr w:type="spellStart"/>
      <w:r w:rsidRPr="00E908B2">
        <w:rPr>
          <w:rFonts w:ascii="Arial" w:hAnsi="Arial" w:cs="Arial"/>
          <w:iCs/>
          <w:sz w:val="22"/>
          <w:szCs w:val="22"/>
        </w:rPr>
        <w:t>data</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used</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is</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sourced</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from</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socio-economic</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data</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from</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available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statistic</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reports</w:t>
      </w:r>
      <w:proofErr w:type="spellEnd"/>
      <w:r w:rsidRPr="00E908B2">
        <w:rPr>
          <w:rFonts w:ascii="Arial" w:hAnsi="Arial" w:cs="Arial"/>
          <w:iCs/>
          <w:sz w:val="22"/>
          <w:szCs w:val="22"/>
        </w:rPr>
        <w:t xml:space="preserve"> on </w:t>
      </w:r>
      <w:proofErr w:type="spellStart"/>
      <w:r w:rsidRPr="00E908B2">
        <w:rPr>
          <w:rFonts w:ascii="Arial" w:hAnsi="Arial" w:cs="Arial"/>
          <w:iCs/>
          <w:sz w:val="22"/>
          <w:szCs w:val="22"/>
        </w:rPr>
        <w:t>the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website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of</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the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municipality</w:t>
      </w:r>
      <w:proofErr w:type="spellEnd"/>
      <w:r w:rsidRPr="00E908B2">
        <w:rPr>
          <w:rFonts w:ascii="Arial" w:hAnsi="Arial" w:cs="Arial"/>
          <w:iCs/>
          <w:sz w:val="22"/>
          <w:szCs w:val="22"/>
        </w:rPr>
        <w:t xml:space="preserve">, municipal </w:t>
      </w:r>
      <w:proofErr w:type="spellStart"/>
      <w:r w:rsidRPr="00E908B2">
        <w:rPr>
          <w:rFonts w:ascii="Arial" w:hAnsi="Arial" w:cs="Arial"/>
          <w:iCs/>
          <w:sz w:val="22"/>
          <w:szCs w:val="22"/>
        </w:rPr>
        <w:t>waste</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collection</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data</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from</w:t>
      </w:r>
      <w:proofErr w:type="spellEnd"/>
      <w:r w:rsidRPr="00E908B2">
        <w:rPr>
          <w:rFonts w:ascii="Arial" w:hAnsi="Arial" w:cs="Arial"/>
          <w:iCs/>
          <w:sz w:val="22"/>
          <w:szCs w:val="22"/>
        </w:rPr>
        <w:t xml:space="preserve"> LIPASAM, </w:t>
      </w:r>
      <w:proofErr w:type="spellStart"/>
      <w:r w:rsidRPr="00E908B2">
        <w:rPr>
          <w:rFonts w:ascii="Arial" w:hAnsi="Arial" w:cs="Arial"/>
          <w:iCs/>
          <w:sz w:val="22"/>
          <w:szCs w:val="22"/>
        </w:rPr>
        <w:t>data</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from</w:t>
      </w:r>
      <w:proofErr w:type="spellEnd"/>
      <w:r w:rsidRPr="00E908B2">
        <w:rPr>
          <w:rFonts w:ascii="Arial" w:hAnsi="Arial" w:cs="Arial"/>
          <w:iCs/>
          <w:sz w:val="22"/>
          <w:szCs w:val="22"/>
        </w:rPr>
        <w:t xml:space="preserve"> </w:t>
      </w:r>
      <w:r>
        <w:rPr>
          <w:rFonts w:ascii="Arial" w:hAnsi="Arial" w:cs="Arial"/>
          <w:iCs/>
          <w:sz w:val="22"/>
          <w:szCs w:val="22"/>
        </w:rPr>
        <w:t>EMASESA</w:t>
      </w:r>
      <w:r w:rsidRPr="00E908B2">
        <w:rPr>
          <w:rFonts w:ascii="Arial" w:hAnsi="Arial" w:cs="Arial"/>
          <w:iCs/>
          <w:sz w:val="22"/>
          <w:szCs w:val="22"/>
        </w:rPr>
        <w:t xml:space="preserve">, and open-access environmental and </w:t>
      </w:r>
      <w:proofErr w:type="spellStart"/>
      <w:r w:rsidRPr="00E908B2">
        <w:rPr>
          <w:rFonts w:ascii="Arial" w:hAnsi="Arial" w:cs="Arial"/>
          <w:iCs/>
          <w:sz w:val="22"/>
          <w:szCs w:val="22"/>
        </w:rPr>
        <w:t>geospatial</w:t>
      </w:r>
      <w:proofErr w:type="spellEnd"/>
      <w:r w:rsidRPr="00E908B2">
        <w:rPr>
          <w:rFonts w:ascii="Arial" w:hAnsi="Arial" w:cs="Arial"/>
          <w:iCs/>
          <w:sz w:val="22"/>
          <w:szCs w:val="22"/>
        </w:rPr>
        <w:t xml:space="preserve"> </w:t>
      </w:r>
      <w:proofErr w:type="spellStart"/>
      <w:r w:rsidRPr="00E908B2">
        <w:rPr>
          <w:rFonts w:ascii="Arial" w:hAnsi="Arial" w:cs="Arial"/>
          <w:iCs/>
          <w:sz w:val="22"/>
          <w:szCs w:val="22"/>
        </w:rPr>
        <w:t>data</w:t>
      </w:r>
      <w:proofErr w:type="spellEnd"/>
      <w:r w:rsidRPr="00E908B2">
        <w:rPr>
          <w:rFonts w:ascii="Arial" w:hAnsi="Arial" w:cs="Arial"/>
          <w:iCs/>
          <w:sz w:val="22"/>
          <w:szCs w:val="22"/>
        </w:rPr>
        <w:t xml:space="preserve">. </w:t>
      </w:r>
    </w:p>
    <w:p w14:paraId="325FB13B" w14:textId="77777777" w:rsidR="00E908B2" w:rsidRPr="00B140D9" w:rsidRDefault="00E908B2" w:rsidP="00E908B2">
      <w:pPr>
        <w:tabs>
          <w:tab w:val="left" w:pos="2135"/>
        </w:tabs>
        <w:rPr>
          <w:rFonts w:ascii="Arial" w:hAnsi="Arial" w:cs="Arial"/>
          <w:sz w:val="22"/>
          <w:szCs w:val="22"/>
          <w:lang w:val="en-GB"/>
        </w:rPr>
      </w:pPr>
      <w:r w:rsidRPr="00B140D9">
        <w:rPr>
          <w:rFonts w:ascii="Arial" w:hAnsi="Arial" w:cs="Arial"/>
          <w:b/>
          <w:sz w:val="22"/>
          <w:szCs w:val="22"/>
          <w:lang w:val="en-GB"/>
        </w:rPr>
        <w:t>Barriers</w:t>
      </w:r>
      <w:r w:rsidRPr="00B140D9">
        <w:rPr>
          <w:rFonts w:ascii="Arial" w:hAnsi="Arial" w:cs="Arial"/>
          <w:sz w:val="22"/>
          <w:szCs w:val="22"/>
          <w:lang w:val="en-GB"/>
        </w:rPr>
        <w:t xml:space="preserve">: </w:t>
      </w:r>
    </w:p>
    <w:p w14:paraId="27749146" w14:textId="4F8199BF" w:rsidR="00AF2609" w:rsidRPr="00E908B2" w:rsidRDefault="00E908B2" w:rsidP="00E908B2">
      <w:pPr>
        <w:tabs>
          <w:tab w:val="left" w:pos="2135"/>
        </w:tabs>
        <w:spacing w:before="240"/>
        <w:rPr>
          <w:rFonts w:ascii="Arial" w:hAnsi="Arial" w:cs="Arial"/>
          <w:iCs/>
          <w:sz w:val="22"/>
          <w:szCs w:val="22"/>
        </w:rPr>
      </w:pPr>
      <w:r>
        <w:rPr>
          <w:rFonts w:ascii="Arial" w:hAnsi="Arial" w:cs="Arial"/>
          <w:iCs/>
          <w:sz w:val="22"/>
          <w:szCs w:val="22"/>
        </w:rPr>
        <w:t xml:space="preserve">A </w:t>
      </w:r>
      <w:proofErr w:type="spellStart"/>
      <w:r>
        <w:rPr>
          <w:rFonts w:ascii="Arial" w:hAnsi="Arial" w:cs="Arial"/>
          <w:iCs/>
          <w:sz w:val="22"/>
          <w:szCs w:val="22"/>
        </w:rPr>
        <w:t>challenge</w:t>
      </w:r>
      <w:proofErr w:type="spellEnd"/>
      <w:r>
        <w:rPr>
          <w:rFonts w:ascii="Arial" w:hAnsi="Arial" w:cs="Arial"/>
          <w:iCs/>
          <w:sz w:val="22"/>
          <w:szCs w:val="22"/>
        </w:rPr>
        <w:t xml:space="preserve"> </w:t>
      </w:r>
      <w:proofErr w:type="spellStart"/>
      <w:r>
        <w:rPr>
          <w:rFonts w:ascii="Arial" w:hAnsi="Arial" w:cs="Arial"/>
          <w:iCs/>
          <w:sz w:val="22"/>
          <w:szCs w:val="22"/>
        </w:rPr>
        <w:t>encountered</w:t>
      </w:r>
      <w:proofErr w:type="spellEnd"/>
      <w:r>
        <w:rPr>
          <w:rFonts w:ascii="Arial" w:hAnsi="Arial" w:cs="Arial"/>
          <w:iCs/>
          <w:sz w:val="22"/>
          <w:szCs w:val="22"/>
        </w:rPr>
        <w:t xml:space="preserve"> </w:t>
      </w:r>
      <w:proofErr w:type="spellStart"/>
      <w:r>
        <w:rPr>
          <w:rFonts w:ascii="Arial" w:hAnsi="Arial" w:cs="Arial"/>
          <w:iCs/>
          <w:sz w:val="22"/>
          <w:szCs w:val="22"/>
        </w:rPr>
        <w:t>is</w:t>
      </w:r>
      <w:proofErr w:type="spellEnd"/>
      <w:r>
        <w:rPr>
          <w:rFonts w:ascii="Arial" w:hAnsi="Arial" w:cs="Arial"/>
          <w:iCs/>
          <w:sz w:val="22"/>
          <w:szCs w:val="22"/>
        </w:rPr>
        <w:t xml:space="preserve"> </w:t>
      </w:r>
      <w:proofErr w:type="spellStart"/>
      <w:r>
        <w:rPr>
          <w:rFonts w:ascii="Arial" w:hAnsi="Arial" w:cs="Arial"/>
          <w:iCs/>
          <w:sz w:val="22"/>
          <w:szCs w:val="22"/>
        </w:rPr>
        <w:t>t</w:t>
      </w:r>
      <w:r w:rsidRPr="00B140D9">
        <w:rPr>
          <w:rFonts w:ascii="Arial" w:hAnsi="Arial" w:cs="Arial"/>
          <w:iCs/>
          <w:sz w:val="22"/>
          <w:szCs w:val="22"/>
        </w:rPr>
        <w: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availability</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of</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in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required</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format</w:t>
      </w:r>
      <w:proofErr w:type="spellEnd"/>
      <w:r w:rsidRPr="00B140D9">
        <w:rPr>
          <w:rFonts w:ascii="Arial" w:hAnsi="Arial" w:cs="Arial"/>
          <w:iCs/>
          <w:sz w:val="22"/>
          <w:szCs w:val="22"/>
        </w:rPr>
        <w:t xml:space="preserve">, and lack </w:t>
      </w:r>
      <w:proofErr w:type="spellStart"/>
      <w:r w:rsidRPr="00B140D9">
        <w:rPr>
          <w:rFonts w:ascii="Arial" w:hAnsi="Arial" w:cs="Arial"/>
          <w:iCs/>
          <w:sz w:val="22"/>
          <w:szCs w:val="22"/>
        </w:rPr>
        <w:t>of</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historic</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socio-economic</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Regarding</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format</w:t>
      </w:r>
      <w:proofErr w:type="spellEnd"/>
      <w:r>
        <w:rPr>
          <w:rFonts w:ascii="Arial" w:hAnsi="Arial" w:cs="Arial"/>
          <w:iCs/>
          <w:sz w:val="22"/>
          <w:szCs w:val="22"/>
        </w:rPr>
        <w:t xml:space="preserve">, </w:t>
      </w:r>
      <w:proofErr w:type="spellStart"/>
      <w:r>
        <w:rPr>
          <w:rFonts w:ascii="Arial" w:hAnsi="Arial" w:cs="Arial"/>
          <w:iCs/>
          <w:sz w:val="22"/>
          <w:szCs w:val="22"/>
        </w:rPr>
        <w:t>this</w:t>
      </w:r>
      <w:proofErr w:type="spellEnd"/>
      <w:r>
        <w:rPr>
          <w:rFonts w:ascii="Arial" w:hAnsi="Arial" w:cs="Arial"/>
          <w:iCs/>
          <w:sz w:val="22"/>
          <w:szCs w:val="22"/>
        </w:rPr>
        <w:t xml:space="preserve"> was </w:t>
      </w:r>
      <w:proofErr w:type="spellStart"/>
      <w:r>
        <w:rPr>
          <w:rFonts w:ascii="Arial" w:hAnsi="Arial" w:cs="Arial"/>
          <w:iCs/>
          <w:sz w:val="22"/>
          <w:szCs w:val="22"/>
        </w:rPr>
        <w:t>overcome</w:t>
      </w:r>
      <w:proofErr w:type="spellEnd"/>
      <w:r>
        <w:rPr>
          <w:rFonts w:ascii="Arial" w:hAnsi="Arial" w:cs="Arial"/>
          <w:iCs/>
          <w:sz w:val="22"/>
          <w:szCs w:val="22"/>
        </w:rPr>
        <w:t xml:space="preserve"> </w:t>
      </w:r>
      <w:proofErr w:type="spellStart"/>
      <w:r>
        <w:rPr>
          <w:rFonts w:ascii="Arial" w:hAnsi="Arial" w:cs="Arial"/>
          <w:iCs/>
          <w:sz w:val="22"/>
          <w:szCs w:val="22"/>
        </w:rPr>
        <w:t>by</w:t>
      </w:r>
      <w:proofErr w:type="spellEnd"/>
      <w:r w:rsidRPr="00B140D9">
        <w:rPr>
          <w:rFonts w:ascii="Arial" w:hAnsi="Arial" w:cs="Arial"/>
          <w:iCs/>
          <w:sz w:val="22"/>
          <w:szCs w:val="22"/>
        </w:rPr>
        <w:t xml:space="preserve">: (1) </w:t>
      </w:r>
      <w:proofErr w:type="spellStart"/>
      <w:r w:rsidRPr="00B140D9">
        <w:rPr>
          <w:rFonts w:ascii="Arial" w:hAnsi="Arial" w:cs="Arial"/>
          <w:iCs/>
          <w:sz w:val="22"/>
          <w:szCs w:val="22"/>
        </w:rPr>
        <w:t>changing</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format</w:t>
      </w:r>
      <w:proofErr w:type="spellEnd"/>
      <w:r w:rsidRPr="00B140D9">
        <w:rPr>
          <w:rFonts w:ascii="Arial" w:hAnsi="Arial" w:cs="Arial"/>
          <w:iCs/>
          <w:sz w:val="22"/>
          <w:szCs w:val="22"/>
        </w:rPr>
        <w:t xml:space="preserve"> </w:t>
      </w:r>
      <w:proofErr w:type="spellStart"/>
      <w:r>
        <w:rPr>
          <w:rFonts w:ascii="Arial" w:hAnsi="Arial" w:cs="Arial"/>
          <w:iCs/>
          <w:sz w:val="22"/>
          <w:szCs w:val="22"/>
        </w:rPr>
        <w:t>manually</w:t>
      </w:r>
      <w:proofErr w:type="spellEnd"/>
      <w:r>
        <w:rPr>
          <w:rFonts w:ascii="Arial" w:hAnsi="Arial" w:cs="Arial"/>
          <w:iCs/>
          <w:sz w:val="22"/>
          <w:szCs w:val="22"/>
        </w:rPr>
        <w:t xml:space="preserve"> </w:t>
      </w:r>
      <w:proofErr w:type="spellStart"/>
      <w:r>
        <w:rPr>
          <w:rFonts w:ascii="Arial" w:hAnsi="Arial" w:cs="Arial"/>
          <w:iCs/>
          <w:sz w:val="22"/>
          <w:szCs w:val="22"/>
        </w:rPr>
        <w:t>or</w:t>
      </w:r>
      <w:proofErr w:type="spellEnd"/>
      <w:r>
        <w:rPr>
          <w:rFonts w:ascii="Arial" w:hAnsi="Arial" w:cs="Arial"/>
          <w:iCs/>
          <w:sz w:val="22"/>
          <w:szCs w:val="22"/>
        </w:rPr>
        <w:t xml:space="preserve"> (2) </w:t>
      </w:r>
      <w:proofErr w:type="spellStart"/>
      <w:r>
        <w:rPr>
          <w:rFonts w:ascii="Arial" w:hAnsi="Arial" w:cs="Arial"/>
          <w:iCs/>
          <w:sz w:val="22"/>
          <w:szCs w:val="22"/>
        </w:rPr>
        <w:t>asking</w:t>
      </w:r>
      <w:proofErr w:type="spellEnd"/>
      <w:r>
        <w:rPr>
          <w:rFonts w:ascii="Arial" w:hAnsi="Arial" w:cs="Arial"/>
          <w:iCs/>
          <w:sz w:val="22"/>
          <w:szCs w:val="22"/>
        </w:rPr>
        <w:t xml:space="preserve"> </w:t>
      </w:r>
      <w:proofErr w:type="spellStart"/>
      <w:r>
        <w:rPr>
          <w:rFonts w:ascii="Arial" w:hAnsi="Arial" w:cs="Arial"/>
          <w:iCs/>
          <w:sz w:val="22"/>
          <w:szCs w:val="22"/>
        </w:rPr>
        <w:t>for</w:t>
      </w:r>
      <w:proofErr w:type="spellEnd"/>
      <w:r>
        <w:rPr>
          <w:rFonts w:ascii="Arial" w:hAnsi="Arial" w:cs="Arial"/>
          <w:iCs/>
          <w:sz w:val="22"/>
          <w:szCs w:val="22"/>
        </w:rPr>
        <w:t xml:space="preserve"> </w:t>
      </w:r>
      <w:proofErr w:type="spellStart"/>
      <w:r>
        <w:rPr>
          <w:rFonts w:ascii="Arial" w:hAnsi="Arial" w:cs="Arial"/>
          <w:iCs/>
          <w:sz w:val="22"/>
          <w:szCs w:val="22"/>
        </w:rPr>
        <w:t>collaboration</w:t>
      </w:r>
      <w:proofErr w:type="spellEnd"/>
      <w:r>
        <w:rPr>
          <w:rFonts w:ascii="Arial" w:hAnsi="Arial" w:cs="Arial"/>
          <w:iCs/>
          <w:sz w:val="22"/>
          <w:szCs w:val="22"/>
        </w:rPr>
        <w:t xml:space="preserve"> </w:t>
      </w:r>
      <w:proofErr w:type="spellStart"/>
      <w:r>
        <w:rPr>
          <w:rFonts w:ascii="Arial" w:hAnsi="Arial" w:cs="Arial"/>
          <w:iCs/>
          <w:sz w:val="22"/>
          <w:szCs w:val="22"/>
        </w:rPr>
        <w:t>from</w:t>
      </w:r>
      <w:proofErr w:type="spellEnd"/>
      <w:r>
        <w:rPr>
          <w:rFonts w:ascii="Arial" w:hAnsi="Arial" w:cs="Arial"/>
          <w:iCs/>
          <w:sz w:val="22"/>
          <w:szCs w:val="22"/>
        </w:rPr>
        <w:t xml:space="preserve"> </w:t>
      </w:r>
      <w:proofErr w:type="spellStart"/>
      <w:r>
        <w:rPr>
          <w:rFonts w:ascii="Arial" w:hAnsi="Arial" w:cs="Arial"/>
          <w:iCs/>
          <w:sz w:val="22"/>
          <w:szCs w:val="22"/>
        </w:rPr>
        <w:t>local</w:t>
      </w:r>
      <w:proofErr w:type="spellEnd"/>
      <w:r>
        <w:rPr>
          <w:rFonts w:ascii="Arial" w:hAnsi="Arial" w:cs="Arial"/>
          <w:iCs/>
          <w:sz w:val="22"/>
          <w:szCs w:val="22"/>
        </w:rPr>
        <w:t xml:space="preserve"> </w:t>
      </w:r>
      <w:proofErr w:type="spellStart"/>
      <w:r w:rsidRPr="00B140D9">
        <w:rPr>
          <w:rFonts w:ascii="Arial" w:hAnsi="Arial" w:cs="Arial"/>
          <w:iCs/>
          <w:sz w:val="22"/>
          <w:szCs w:val="22"/>
        </w:rPr>
        <w:t>partners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lack </w:t>
      </w:r>
      <w:proofErr w:type="spellStart"/>
      <w:r w:rsidRPr="00B140D9">
        <w:rPr>
          <w:rFonts w:ascii="Arial" w:hAnsi="Arial" w:cs="Arial"/>
          <w:iCs/>
          <w:sz w:val="22"/>
          <w:szCs w:val="22"/>
        </w:rPr>
        <w:t>of</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is</w:t>
      </w:r>
      <w:proofErr w:type="spellEnd"/>
      <w:r w:rsidRPr="00B140D9">
        <w:rPr>
          <w:rFonts w:ascii="Arial" w:hAnsi="Arial" w:cs="Arial"/>
          <w:iCs/>
          <w:sz w:val="22"/>
          <w:szCs w:val="22"/>
        </w:rPr>
        <w:t xml:space="preserve"> not </w:t>
      </w:r>
      <w:proofErr w:type="spellStart"/>
      <w:r>
        <w:rPr>
          <w:rFonts w:ascii="Arial" w:hAnsi="Arial" w:cs="Arial"/>
          <w:iCs/>
          <w:sz w:val="22"/>
          <w:szCs w:val="22"/>
        </w:rPr>
        <w:t>immidiately</w:t>
      </w:r>
      <w:proofErr w:type="spellEnd"/>
      <w:r>
        <w:rPr>
          <w:rFonts w:ascii="Arial" w:hAnsi="Arial" w:cs="Arial"/>
          <w:iCs/>
          <w:sz w:val="22"/>
          <w:szCs w:val="22"/>
        </w:rPr>
        <w:t xml:space="preserve"> </w:t>
      </w:r>
      <w:proofErr w:type="spellStart"/>
      <w:r>
        <w:rPr>
          <w:rFonts w:ascii="Arial" w:hAnsi="Arial" w:cs="Arial"/>
          <w:iCs/>
          <w:sz w:val="22"/>
          <w:szCs w:val="22"/>
        </w:rPr>
        <w:t>resolveable</w:t>
      </w:r>
      <w:proofErr w:type="spellEnd"/>
      <w:r w:rsidRPr="00B140D9">
        <w:rPr>
          <w:rFonts w:ascii="Arial" w:hAnsi="Arial" w:cs="Arial"/>
          <w:iCs/>
          <w:sz w:val="22"/>
          <w:szCs w:val="22"/>
        </w:rPr>
        <w:t xml:space="preserve">, so </w:t>
      </w:r>
      <w:proofErr w:type="spellStart"/>
      <w:r>
        <w:rPr>
          <w:rFonts w:ascii="Arial" w:hAnsi="Arial" w:cs="Arial"/>
          <w:iCs/>
          <w:sz w:val="22"/>
          <w:szCs w:val="22"/>
        </w:rPr>
        <w:t>the</w:t>
      </w:r>
      <w:proofErr w:type="spellEnd"/>
      <w:r>
        <w:rPr>
          <w:rFonts w:ascii="Arial" w:hAnsi="Arial" w:cs="Arial"/>
          <w:iCs/>
          <w:sz w:val="22"/>
          <w:szCs w:val="22"/>
        </w:rPr>
        <w:t xml:space="preserve"> </w:t>
      </w:r>
      <w:proofErr w:type="spellStart"/>
      <w:r>
        <w:rPr>
          <w:rFonts w:ascii="Arial" w:hAnsi="Arial" w:cs="Arial"/>
          <w:iCs/>
          <w:sz w:val="22"/>
          <w:szCs w:val="22"/>
        </w:rPr>
        <w:t>tool</w:t>
      </w:r>
      <w:proofErr w:type="spellEnd"/>
      <w:r>
        <w:rPr>
          <w:rFonts w:ascii="Arial" w:hAnsi="Arial" w:cs="Arial"/>
          <w:iCs/>
          <w:sz w:val="22"/>
          <w:szCs w:val="22"/>
        </w:rPr>
        <w:t xml:space="preserve"> </w:t>
      </w:r>
      <w:r w:rsidRPr="00B140D9">
        <w:rPr>
          <w:rFonts w:ascii="Arial" w:hAnsi="Arial" w:cs="Arial"/>
          <w:iCs/>
          <w:sz w:val="22"/>
          <w:szCs w:val="22"/>
        </w:rPr>
        <w:t xml:space="preserve">and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analysis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methodology</w:t>
      </w:r>
      <w:proofErr w:type="spellEnd"/>
      <w:r w:rsidRPr="00B140D9">
        <w:rPr>
          <w:rFonts w:ascii="Arial" w:hAnsi="Arial" w:cs="Arial"/>
          <w:iCs/>
          <w:sz w:val="22"/>
          <w:szCs w:val="22"/>
        </w:rPr>
        <w:t xml:space="preserve"> </w:t>
      </w:r>
      <w:proofErr w:type="spellStart"/>
      <w:r>
        <w:rPr>
          <w:rFonts w:ascii="Arial" w:hAnsi="Arial" w:cs="Arial"/>
          <w:iCs/>
          <w:sz w:val="22"/>
          <w:szCs w:val="22"/>
        </w:rPr>
        <w:t>had</w:t>
      </w:r>
      <w:proofErr w:type="spellEnd"/>
      <w:r>
        <w:rPr>
          <w:rFonts w:ascii="Arial" w:hAnsi="Arial" w:cs="Arial"/>
          <w:iCs/>
          <w:sz w:val="22"/>
          <w:szCs w:val="22"/>
        </w:rPr>
        <w:t xml:space="preserve"> </w:t>
      </w:r>
      <w:proofErr w:type="spellStart"/>
      <w:r>
        <w:rPr>
          <w:rFonts w:ascii="Arial" w:hAnsi="Arial" w:cs="Arial"/>
          <w:iCs/>
          <w:sz w:val="22"/>
          <w:szCs w:val="22"/>
        </w:rPr>
        <w:t>to</w:t>
      </w:r>
      <w:proofErr w:type="spellEnd"/>
      <w:r>
        <w:rPr>
          <w:rFonts w:ascii="Arial" w:hAnsi="Arial" w:cs="Arial"/>
          <w:iCs/>
          <w:sz w:val="22"/>
          <w:szCs w:val="22"/>
        </w:rPr>
        <w:t xml:space="preserve"> </w:t>
      </w:r>
      <w:proofErr w:type="spellStart"/>
      <w:r>
        <w:rPr>
          <w:rFonts w:ascii="Arial" w:hAnsi="Arial" w:cs="Arial"/>
          <w:iCs/>
          <w:sz w:val="22"/>
          <w:szCs w:val="22"/>
        </w:rPr>
        <w:t>be</w:t>
      </w:r>
      <w:proofErr w:type="spellEnd"/>
      <w:r>
        <w:rPr>
          <w:rFonts w:ascii="Arial" w:hAnsi="Arial" w:cs="Arial"/>
          <w:iCs/>
          <w:sz w:val="22"/>
          <w:szCs w:val="22"/>
        </w:rPr>
        <w:t xml:space="preserve"> </w:t>
      </w:r>
      <w:proofErr w:type="spellStart"/>
      <w:r>
        <w:rPr>
          <w:rFonts w:ascii="Arial" w:hAnsi="Arial" w:cs="Arial"/>
          <w:iCs/>
          <w:sz w:val="22"/>
          <w:szCs w:val="22"/>
        </w:rPr>
        <w:t>adapted</w:t>
      </w:r>
      <w:proofErr w:type="spellEnd"/>
      <w:r>
        <w:rPr>
          <w:rFonts w:ascii="Arial" w:hAnsi="Arial" w:cs="Arial"/>
          <w:iCs/>
          <w:sz w:val="22"/>
          <w:szCs w:val="22"/>
        </w:rPr>
        <w:t xml:space="preserve"> </w:t>
      </w:r>
      <w:proofErr w:type="spellStart"/>
      <w:r w:rsidRPr="00B140D9">
        <w:rPr>
          <w:rFonts w:ascii="Arial" w:hAnsi="Arial" w:cs="Arial"/>
          <w:iCs/>
          <w:sz w:val="22"/>
          <w:szCs w:val="22"/>
        </w:rPr>
        <w:t>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available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w:t>
      </w:r>
    </w:p>
    <w:p w14:paraId="12673319" w14:textId="77777777" w:rsidR="00243327" w:rsidRPr="00401315" w:rsidRDefault="00243327" w:rsidP="00243327">
      <w:pPr>
        <w:pStyle w:val="Kop3"/>
        <w:numPr>
          <w:ilvl w:val="0"/>
          <w:numId w:val="0"/>
        </w:numPr>
        <w:ind w:left="1224" w:hanging="1224"/>
      </w:pPr>
      <w:r w:rsidRPr="00401315">
        <w:t xml:space="preserve">Deployment </w:t>
      </w:r>
    </w:p>
    <w:p w14:paraId="1C200D44" w14:textId="31B8890A" w:rsidR="00243327" w:rsidRPr="00AD1F3F" w:rsidRDefault="00AD1F3F" w:rsidP="00AD1F3F">
      <w:pPr>
        <w:tabs>
          <w:tab w:val="left" w:pos="2135"/>
        </w:tabs>
        <w:rPr>
          <w:rFonts w:ascii="Arial" w:hAnsi="Arial" w:cs="Arial"/>
          <w:i/>
          <w:sz w:val="22"/>
          <w:szCs w:val="22"/>
          <w:highlight w:val="yellow"/>
          <w:lang w:val="en-GB"/>
        </w:rPr>
      </w:pPr>
      <w:r w:rsidRPr="00AD1F3F">
        <w:rPr>
          <w:rFonts w:ascii="Arial" w:hAnsi="Arial" w:cs="Arial"/>
          <w:sz w:val="22"/>
          <w:szCs w:val="22"/>
          <w:lang w:val="en-GB"/>
        </w:rPr>
        <w:t xml:space="preserve">In </w:t>
      </w:r>
      <w:hyperlink r:id="rId8" w:history="1">
        <w:r w:rsidRPr="00AD1F3F">
          <w:rPr>
            <w:rStyle w:val="Hyperlink"/>
            <w:rFonts w:ascii="Arial" w:hAnsi="Arial" w:cs="Arial"/>
            <w:b/>
            <w:color w:val="1F497D" w:themeColor="text2"/>
            <w:sz w:val="22"/>
            <w:szCs w:val="22"/>
            <w:lang w:val="en-GB"/>
          </w:rPr>
          <w:t>Seville</w:t>
        </w:r>
      </w:hyperlink>
      <w:r w:rsidRPr="00AD1F3F">
        <w:rPr>
          <w:rFonts w:ascii="Arial" w:hAnsi="Arial" w:cs="Arial"/>
          <w:sz w:val="22"/>
          <w:szCs w:val="22"/>
          <w:lang w:val="en-GB"/>
        </w:rPr>
        <w:t>, t</w:t>
      </w:r>
      <w:r w:rsidR="001530CA" w:rsidRPr="00AD1F3F">
        <w:rPr>
          <w:rFonts w:ascii="Arial" w:hAnsi="Arial" w:cs="Arial"/>
          <w:sz w:val="22"/>
          <w:szCs w:val="22"/>
          <w:lang w:val="en-GB"/>
        </w:rPr>
        <w:t xml:space="preserve">he wellbeing monitoring tool will be integrated into </w:t>
      </w:r>
      <w:r w:rsidRPr="00AD1F3F">
        <w:rPr>
          <w:rFonts w:ascii="Arial" w:hAnsi="Arial" w:cs="Arial"/>
          <w:sz w:val="22"/>
          <w:szCs w:val="22"/>
          <w:lang w:val="en-GB"/>
        </w:rPr>
        <w:t xml:space="preserve">the </w:t>
      </w:r>
      <w:r w:rsidR="001530CA" w:rsidRPr="00AD1F3F">
        <w:rPr>
          <w:rFonts w:ascii="Arial" w:hAnsi="Arial" w:cs="Arial"/>
          <w:sz w:val="22"/>
          <w:szCs w:val="22"/>
          <w:lang w:val="en-GB"/>
        </w:rPr>
        <w:t>city</w:t>
      </w:r>
      <w:r w:rsidRPr="00AD1F3F">
        <w:rPr>
          <w:rFonts w:ascii="Arial" w:hAnsi="Arial" w:cs="Arial"/>
          <w:sz w:val="22"/>
          <w:szCs w:val="22"/>
          <w:lang w:val="en-GB"/>
        </w:rPr>
        <w:t>’s</w:t>
      </w:r>
      <w:r w:rsidR="001530CA" w:rsidRPr="00AD1F3F">
        <w:rPr>
          <w:rFonts w:ascii="Arial" w:hAnsi="Arial" w:cs="Arial"/>
          <w:sz w:val="22"/>
          <w:szCs w:val="22"/>
          <w:lang w:val="en-GB"/>
        </w:rPr>
        <w:t xml:space="preserve"> simulation platform, and will be used to track and analyse impacts and results of public </w:t>
      </w:r>
      <w:r w:rsidR="00AF2609" w:rsidRPr="00AD1F3F">
        <w:rPr>
          <w:rFonts w:ascii="Arial" w:hAnsi="Arial" w:cs="Arial"/>
          <w:sz w:val="22"/>
          <w:szCs w:val="22"/>
          <w:lang w:val="en-GB"/>
        </w:rPr>
        <w:t>actions</w:t>
      </w:r>
      <w:r w:rsidR="001530CA" w:rsidRPr="00AD1F3F">
        <w:rPr>
          <w:rFonts w:ascii="Arial" w:hAnsi="Arial" w:cs="Arial"/>
          <w:sz w:val="22"/>
          <w:szCs w:val="22"/>
          <w:lang w:val="en-GB"/>
        </w:rPr>
        <w:t xml:space="preserve"> and </w:t>
      </w:r>
      <w:proofErr w:type="spellStart"/>
      <w:r w:rsidR="00AF2609" w:rsidRPr="00AD1F3F">
        <w:rPr>
          <w:rFonts w:ascii="Arial" w:hAnsi="Arial" w:cs="Arial"/>
          <w:sz w:val="22"/>
          <w:szCs w:val="22"/>
          <w:lang w:val="en-GB"/>
        </w:rPr>
        <w:t>CityLoops</w:t>
      </w:r>
      <w:proofErr w:type="spellEnd"/>
      <w:r w:rsidR="00AF2609" w:rsidRPr="00AD1F3F">
        <w:rPr>
          <w:rFonts w:ascii="Arial" w:hAnsi="Arial" w:cs="Arial"/>
          <w:sz w:val="22"/>
          <w:szCs w:val="22"/>
          <w:lang w:val="en-GB"/>
        </w:rPr>
        <w:t xml:space="preserve"> demo-actions </w:t>
      </w:r>
      <w:r w:rsidR="001530CA" w:rsidRPr="00AD1F3F">
        <w:rPr>
          <w:rFonts w:ascii="Arial" w:hAnsi="Arial" w:cs="Arial"/>
          <w:sz w:val="22"/>
          <w:szCs w:val="22"/>
          <w:lang w:val="en-GB"/>
        </w:rPr>
        <w:t>on citizens wellbeing. In this way, the city will monitor whether or not (and how efficiently) public programmes for sustainable development are benefiting life-satisfaction and health of residents.</w:t>
      </w:r>
    </w:p>
    <w:p w14:paraId="14A9B29C" w14:textId="77777777" w:rsidR="00243327" w:rsidRPr="00401315" w:rsidRDefault="00243327" w:rsidP="00243327">
      <w:pPr>
        <w:pStyle w:val="Kop3"/>
        <w:numPr>
          <w:ilvl w:val="0"/>
          <w:numId w:val="0"/>
        </w:numPr>
        <w:ind w:left="1224" w:hanging="1224"/>
      </w:pPr>
      <w:r w:rsidRPr="00401315">
        <w:t>Replication</w:t>
      </w:r>
    </w:p>
    <w:p w14:paraId="2FA4763F" w14:textId="77777777" w:rsidR="00E908B2" w:rsidRPr="00A02A9F" w:rsidRDefault="00E908B2" w:rsidP="00E908B2">
      <w:pPr>
        <w:tabs>
          <w:tab w:val="left" w:pos="2135"/>
        </w:tabs>
        <w:spacing w:after="240"/>
        <w:rPr>
          <w:rFonts w:ascii="Arial" w:hAnsi="Arial" w:cs="Arial"/>
          <w:iCs/>
          <w:sz w:val="22"/>
          <w:szCs w:val="22"/>
        </w:rPr>
      </w:pPr>
      <w:r>
        <w:rPr>
          <w:rFonts w:ascii="Arial" w:hAnsi="Arial" w:cs="Arial"/>
          <w:iCs/>
          <w:sz w:val="22"/>
          <w:szCs w:val="22"/>
        </w:rPr>
        <w:t>Other</w:t>
      </w:r>
      <w:r w:rsidRPr="00B140D9">
        <w:rPr>
          <w:rFonts w:ascii="Arial" w:hAnsi="Arial" w:cs="Arial"/>
          <w:iCs/>
          <w:sz w:val="22"/>
          <w:szCs w:val="22"/>
        </w:rPr>
        <w:t xml:space="preserve"> </w:t>
      </w:r>
      <w:proofErr w:type="spellStart"/>
      <w:r w:rsidRPr="00B140D9">
        <w:rPr>
          <w:rFonts w:ascii="Arial" w:hAnsi="Arial" w:cs="Arial"/>
          <w:iCs/>
          <w:sz w:val="22"/>
          <w:szCs w:val="22"/>
        </w:rPr>
        <w:t>cities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could</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use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technical</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report</w:t>
      </w:r>
      <w:proofErr w:type="spellEnd"/>
      <w:r w:rsidRPr="00B140D9">
        <w:rPr>
          <w:rFonts w:ascii="Arial" w:hAnsi="Arial" w:cs="Arial"/>
          <w:iCs/>
          <w:sz w:val="22"/>
          <w:szCs w:val="22"/>
        </w:rPr>
        <w:t xml:space="preserve"> on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software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tool</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developed</w:t>
      </w:r>
      <w:proofErr w:type="spellEnd"/>
      <w:r w:rsidRPr="00B140D9">
        <w:rPr>
          <w:rFonts w:ascii="Arial" w:hAnsi="Arial" w:cs="Arial"/>
          <w:iCs/>
          <w:sz w:val="22"/>
          <w:szCs w:val="22"/>
        </w:rPr>
        <w:t xml:space="preserve"> in </w:t>
      </w:r>
      <w:proofErr w:type="spellStart"/>
      <w:r w:rsidRPr="00B140D9">
        <w:rPr>
          <w:rFonts w:ascii="Arial" w:hAnsi="Arial" w:cs="Arial"/>
          <w:iCs/>
          <w:sz w:val="22"/>
          <w:szCs w:val="22"/>
        </w:rPr>
        <w:t>order</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replicate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tool</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taking</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into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account</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local</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specifications</w:t>
      </w:r>
      <w:proofErr w:type="spellEnd"/>
      <w:r w:rsidRPr="00B140D9">
        <w:rPr>
          <w:rFonts w:ascii="Arial" w:hAnsi="Arial" w:cs="Arial"/>
          <w:iCs/>
          <w:sz w:val="22"/>
          <w:szCs w:val="22"/>
        </w:rPr>
        <w:t xml:space="preserve"> and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The </w:t>
      </w:r>
      <w:proofErr w:type="spellStart"/>
      <w:r w:rsidRPr="00B140D9">
        <w:rPr>
          <w:rFonts w:ascii="Arial" w:hAnsi="Arial" w:cs="Arial"/>
          <w:iCs/>
          <w:sz w:val="22"/>
          <w:szCs w:val="22"/>
        </w:rPr>
        <w:t>software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tool</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is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unique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Seville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since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analysis</w:t>
      </w:r>
      <w:proofErr w:type="spellEnd"/>
      <w:r w:rsidRPr="00B140D9">
        <w:rPr>
          <w:rFonts w:ascii="Arial" w:hAnsi="Arial" w:cs="Arial"/>
          <w:iCs/>
          <w:sz w:val="22"/>
          <w:szCs w:val="22"/>
        </w:rPr>
        <w:t xml:space="preserve"> and Backend </w:t>
      </w:r>
      <w:proofErr w:type="spellStart"/>
      <w:r w:rsidRPr="00B140D9">
        <w:rPr>
          <w:rFonts w:ascii="Arial" w:hAnsi="Arial" w:cs="Arial"/>
          <w:iCs/>
          <w:sz w:val="22"/>
          <w:szCs w:val="22"/>
        </w:rPr>
        <w:t>use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local</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of</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city</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r>
        <w:rPr>
          <w:rFonts w:ascii="Arial" w:hAnsi="Arial" w:cs="Arial"/>
          <w:iCs/>
          <w:sz w:val="22"/>
          <w:szCs w:val="22"/>
        </w:rPr>
        <w:t>refore</w:t>
      </w:r>
      <w:proofErr w:type="spellEnd"/>
      <w:r>
        <w:rPr>
          <w:rFonts w:ascii="Arial" w:hAnsi="Arial" w:cs="Arial"/>
          <w:iCs/>
          <w:sz w:val="22"/>
          <w:szCs w:val="22"/>
        </w:rPr>
        <w:t xml:space="preserve">, potential </w:t>
      </w:r>
      <w:proofErr w:type="spellStart"/>
      <w:r>
        <w:rPr>
          <w:rFonts w:ascii="Arial" w:hAnsi="Arial" w:cs="Arial"/>
          <w:iCs/>
          <w:sz w:val="22"/>
          <w:szCs w:val="22"/>
        </w:rPr>
        <w:t>replicators</w:t>
      </w:r>
      <w:proofErr w:type="spellEnd"/>
      <w:r>
        <w:rPr>
          <w:rFonts w:ascii="Arial" w:hAnsi="Arial" w:cs="Arial"/>
          <w:iCs/>
          <w:sz w:val="22"/>
          <w:szCs w:val="22"/>
        </w:rPr>
        <w:t xml:space="preserve"> </w:t>
      </w:r>
      <w:proofErr w:type="spellStart"/>
      <w:r>
        <w:rPr>
          <w:rFonts w:ascii="Arial" w:hAnsi="Arial" w:cs="Arial"/>
          <w:iCs/>
          <w:sz w:val="22"/>
          <w:szCs w:val="22"/>
        </w:rPr>
        <w:t>would</w:t>
      </w:r>
      <w:proofErr w:type="spellEnd"/>
      <w:r>
        <w:rPr>
          <w:rFonts w:ascii="Arial" w:hAnsi="Arial" w:cs="Arial"/>
          <w:iCs/>
          <w:sz w:val="22"/>
          <w:szCs w:val="22"/>
        </w:rPr>
        <w:t xml:space="preserve"> </w:t>
      </w:r>
      <w:proofErr w:type="spellStart"/>
      <w:r>
        <w:rPr>
          <w:rFonts w:ascii="Arial" w:hAnsi="Arial" w:cs="Arial"/>
          <w:iCs/>
          <w:sz w:val="22"/>
          <w:szCs w:val="22"/>
        </w:rPr>
        <w:t>need</w:t>
      </w:r>
      <w:proofErr w:type="spellEnd"/>
      <w:r>
        <w:rPr>
          <w:rFonts w:ascii="Arial" w:hAnsi="Arial" w:cs="Arial"/>
          <w:iCs/>
          <w:sz w:val="22"/>
          <w:szCs w:val="22"/>
        </w:rPr>
        <w:t xml:space="preserve"> </w:t>
      </w:r>
      <w:proofErr w:type="spellStart"/>
      <w:r>
        <w:rPr>
          <w:rFonts w:ascii="Arial" w:hAnsi="Arial" w:cs="Arial"/>
          <w:iCs/>
          <w:sz w:val="22"/>
          <w:szCs w:val="22"/>
        </w:rPr>
        <w:t>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develop</w:t>
      </w:r>
      <w:proofErr w:type="spellEnd"/>
      <w:r w:rsidRPr="00B140D9">
        <w:rPr>
          <w:rFonts w:ascii="Arial" w:hAnsi="Arial" w:cs="Arial"/>
          <w:iCs/>
          <w:sz w:val="22"/>
          <w:szCs w:val="22"/>
        </w:rPr>
        <w:t xml:space="preserve"> </w:t>
      </w:r>
      <w:proofErr w:type="spellStart"/>
      <w:r>
        <w:rPr>
          <w:rFonts w:ascii="Arial" w:hAnsi="Arial" w:cs="Arial"/>
          <w:iCs/>
          <w:sz w:val="22"/>
          <w:szCs w:val="22"/>
        </w:rPr>
        <w:t>their</w:t>
      </w:r>
      <w:proofErr w:type="spellEnd"/>
      <w:r w:rsidRPr="00B140D9">
        <w:rPr>
          <w:rFonts w:ascii="Arial" w:hAnsi="Arial" w:cs="Arial"/>
          <w:iCs/>
          <w:sz w:val="22"/>
          <w:szCs w:val="22"/>
        </w:rPr>
        <w:t xml:space="preserve"> own </w:t>
      </w:r>
      <w:proofErr w:type="spellStart"/>
      <w:r w:rsidRPr="00B140D9">
        <w:rPr>
          <w:rFonts w:ascii="Arial" w:hAnsi="Arial" w:cs="Arial"/>
          <w:iCs/>
          <w:sz w:val="22"/>
          <w:szCs w:val="22"/>
        </w:rPr>
        <w:t>version</w:t>
      </w:r>
      <w:proofErr w:type="spellEnd"/>
      <w:r w:rsidRPr="00B140D9">
        <w:rPr>
          <w:rFonts w:ascii="Arial" w:hAnsi="Arial" w:cs="Arial"/>
          <w:iCs/>
          <w:sz w:val="22"/>
          <w:szCs w:val="22"/>
        </w:rPr>
        <w:t xml:space="preserve">. The </w:t>
      </w:r>
      <w:proofErr w:type="spellStart"/>
      <w:r w:rsidRPr="00B140D9">
        <w:rPr>
          <w:rFonts w:ascii="Arial" w:hAnsi="Arial" w:cs="Arial"/>
          <w:iCs/>
          <w:sz w:val="22"/>
          <w:szCs w:val="22"/>
        </w:rPr>
        <w:t>methodology</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used</w:t>
      </w:r>
      <w:proofErr w:type="spellEnd"/>
      <w:r w:rsidRPr="00B140D9">
        <w:rPr>
          <w:rFonts w:ascii="Arial" w:hAnsi="Arial" w:cs="Arial"/>
          <w:iCs/>
          <w:sz w:val="22"/>
          <w:szCs w:val="22"/>
        </w:rPr>
        <w:t xml:space="preserve"> will </w:t>
      </w:r>
      <w:proofErr w:type="spellStart"/>
      <w:r w:rsidRPr="00B140D9">
        <w:rPr>
          <w:rFonts w:ascii="Arial" w:hAnsi="Arial" w:cs="Arial"/>
          <w:iCs/>
          <w:sz w:val="22"/>
          <w:szCs w:val="22"/>
        </w:rPr>
        <w:t>be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identified</w:t>
      </w:r>
      <w:proofErr w:type="spellEnd"/>
      <w:r w:rsidRPr="00B140D9">
        <w:rPr>
          <w:rFonts w:ascii="Arial" w:hAnsi="Arial" w:cs="Arial"/>
          <w:iCs/>
          <w:sz w:val="22"/>
          <w:szCs w:val="22"/>
        </w:rPr>
        <w:t xml:space="preserve"> in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report</w:t>
      </w:r>
      <w:proofErr w:type="spellEnd"/>
      <w:r w:rsidRPr="00B140D9">
        <w:rPr>
          <w:rFonts w:ascii="Arial" w:hAnsi="Arial" w:cs="Arial"/>
          <w:iCs/>
          <w:sz w:val="22"/>
          <w:szCs w:val="22"/>
        </w:rPr>
        <w:t xml:space="preserve"> </w:t>
      </w:r>
      <w:r>
        <w:rPr>
          <w:rFonts w:ascii="Arial" w:hAnsi="Arial" w:cs="Arial"/>
          <w:iCs/>
          <w:sz w:val="22"/>
          <w:szCs w:val="22"/>
        </w:rPr>
        <w:t xml:space="preserve">so </w:t>
      </w:r>
      <w:proofErr w:type="spellStart"/>
      <w:r>
        <w:rPr>
          <w:rFonts w:ascii="Arial" w:hAnsi="Arial" w:cs="Arial"/>
          <w:iCs/>
          <w:sz w:val="22"/>
          <w:szCs w:val="22"/>
        </w:rPr>
        <w:t>that</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each</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city</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can</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develop</w:t>
      </w:r>
      <w:proofErr w:type="spellEnd"/>
      <w:r w:rsidRPr="00B140D9">
        <w:rPr>
          <w:rFonts w:ascii="Arial" w:hAnsi="Arial" w:cs="Arial"/>
          <w:iCs/>
          <w:sz w:val="22"/>
          <w:szCs w:val="22"/>
        </w:rPr>
        <w:t xml:space="preserve"> different </w:t>
      </w:r>
      <w:proofErr w:type="spellStart"/>
      <w:r w:rsidRPr="00B140D9">
        <w:rPr>
          <w:rFonts w:ascii="Arial" w:hAnsi="Arial" w:cs="Arial"/>
          <w:iCs/>
          <w:sz w:val="22"/>
          <w:szCs w:val="22"/>
        </w:rPr>
        <w:t>functionalities</w:t>
      </w:r>
      <w:proofErr w:type="spellEnd"/>
      <w:r w:rsidRPr="00B140D9">
        <w:rPr>
          <w:rFonts w:ascii="Arial" w:hAnsi="Arial" w:cs="Arial"/>
          <w:iCs/>
          <w:sz w:val="22"/>
          <w:szCs w:val="22"/>
        </w:rPr>
        <w:t xml:space="preserve"> at </w:t>
      </w:r>
      <w:proofErr w:type="spellStart"/>
      <w:r>
        <w:rPr>
          <w:rFonts w:ascii="Arial" w:hAnsi="Arial" w:cs="Arial"/>
          <w:iCs/>
          <w:sz w:val="22"/>
          <w:szCs w:val="22"/>
        </w:rPr>
        <w:t>their</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convenience</w:t>
      </w:r>
      <w:proofErr w:type="spellEnd"/>
      <w:r w:rsidRPr="00B140D9">
        <w:rPr>
          <w:rFonts w:ascii="Arial" w:hAnsi="Arial" w:cs="Arial"/>
          <w:iCs/>
          <w:sz w:val="22"/>
          <w:szCs w:val="22"/>
        </w:rPr>
        <w:t>.</w:t>
      </w:r>
    </w:p>
    <w:p w14:paraId="53592281" w14:textId="77777777" w:rsidR="00E908B2" w:rsidRPr="00B140D9" w:rsidRDefault="00E908B2" w:rsidP="00E908B2">
      <w:pPr>
        <w:tabs>
          <w:tab w:val="left" w:pos="2135"/>
        </w:tabs>
        <w:rPr>
          <w:rFonts w:ascii="Arial" w:hAnsi="Arial" w:cs="Arial"/>
          <w:iCs/>
          <w:sz w:val="22"/>
          <w:szCs w:val="22"/>
        </w:rPr>
      </w:pPr>
      <w:r>
        <w:rPr>
          <w:rFonts w:ascii="Arial" w:hAnsi="Arial" w:cs="Arial"/>
          <w:iCs/>
          <w:sz w:val="22"/>
          <w:szCs w:val="22"/>
        </w:rPr>
        <w:t xml:space="preserve">IDENER </w:t>
      </w:r>
      <w:proofErr w:type="spellStart"/>
      <w:r>
        <w:rPr>
          <w:rFonts w:ascii="Arial" w:hAnsi="Arial" w:cs="Arial"/>
          <w:iCs/>
          <w:sz w:val="22"/>
          <w:szCs w:val="22"/>
        </w:rPr>
        <w:t>advises</w:t>
      </w:r>
      <w:proofErr w:type="spellEnd"/>
      <w:r>
        <w:rPr>
          <w:rFonts w:ascii="Arial" w:hAnsi="Arial" w:cs="Arial"/>
          <w:iCs/>
          <w:sz w:val="22"/>
          <w:szCs w:val="22"/>
        </w:rPr>
        <w:t xml:space="preserve"> </w:t>
      </w:r>
      <w:proofErr w:type="spellStart"/>
      <w:r>
        <w:rPr>
          <w:rFonts w:ascii="Arial" w:hAnsi="Arial" w:cs="Arial"/>
          <w:iCs/>
          <w:sz w:val="22"/>
          <w:szCs w:val="22"/>
        </w:rPr>
        <w:t>that</w:t>
      </w:r>
      <w:proofErr w:type="spellEnd"/>
      <w:r>
        <w:rPr>
          <w:rFonts w:ascii="Arial" w:hAnsi="Arial" w:cs="Arial"/>
          <w:iCs/>
          <w:sz w:val="22"/>
          <w:szCs w:val="22"/>
        </w:rPr>
        <w:t xml:space="preserve"> </w:t>
      </w:r>
      <w:proofErr w:type="spellStart"/>
      <w:r>
        <w:rPr>
          <w:rFonts w:ascii="Arial" w:hAnsi="Arial" w:cs="Arial"/>
          <w:iCs/>
          <w:sz w:val="22"/>
          <w:szCs w:val="22"/>
        </w:rPr>
        <w:t>those</w:t>
      </w:r>
      <w:proofErr w:type="spellEnd"/>
      <w:r>
        <w:rPr>
          <w:rFonts w:ascii="Arial" w:hAnsi="Arial" w:cs="Arial"/>
          <w:iCs/>
          <w:sz w:val="22"/>
          <w:szCs w:val="22"/>
        </w:rPr>
        <w:t xml:space="preserve"> </w:t>
      </w:r>
      <w:proofErr w:type="spellStart"/>
      <w:r>
        <w:rPr>
          <w:rFonts w:ascii="Arial" w:hAnsi="Arial" w:cs="Arial"/>
          <w:iCs/>
          <w:sz w:val="22"/>
          <w:szCs w:val="22"/>
        </w:rPr>
        <w:t>looking</w:t>
      </w:r>
      <w:proofErr w:type="spellEnd"/>
      <w:r>
        <w:rPr>
          <w:rFonts w:ascii="Arial" w:hAnsi="Arial" w:cs="Arial"/>
          <w:iCs/>
          <w:sz w:val="22"/>
          <w:szCs w:val="22"/>
        </w:rPr>
        <w:t xml:space="preserve"> </w:t>
      </w:r>
      <w:proofErr w:type="spellStart"/>
      <w:r>
        <w:rPr>
          <w:rFonts w:ascii="Arial" w:hAnsi="Arial" w:cs="Arial"/>
          <w:iCs/>
          <w:sz w:val="22"/>
          <w:szCs w:val="22"/>
        </w:rPr>
        <w:t>to</w:t>
      </w:r>
      <w:proofErr w:type="spellEnd"/>
      <w:r>
        <w:rPr>
          <w:rFonts w:ascii="Arial" w:hAnsi="Arial" w:cs="Arial"/>
          <w:iCs/>
          <w:sz w:val="22"/>
          <w:szCs w:val="22"/>
        </w:rPr>
        <w:t xml:space="preserve"> </w:t>
      </w:r>
      <w:proofErr w:type="spellStart"/>
      <w:r>
        <w:rPr>
          <w:rFonts w:ascii="Arial" w:hAnsi="Arial" w:cs="Arial"/>
          <w:iCs/>
          <w:sz w:val="22"/>
          <w:szCs w:val="22"/>
        </w:rPr>
        <w:t>replicate</w:t>
      </w:r>
      <w:proofErr w:type="spellEnd"/>
      <w:r>
        <w:rPr>
          <w:rFonts w:ascii="Arial" w:hAnsi="Arial" w:cs="Arial"/>
          <w:iCs/>
          <w:sz w:val="22"/>
          <w:szCs w:val="22"/>
        </w:rPr>
        <w:t xml:space="preserve"> </w:t>
      </w:r>
      <w:proofErr w:type="spellStart"/>
      <w:r>
        <w:rPr>
          <w:rFonts w:ascii="Arial" w:hAnsi="Arial" w:cs="Arial"/>
          <w:iCs/>
          <w:sz w:val="22"/>
          <w:szCs w:val="22"/>
        </w:rPr>
        <w:t>the</w:t>
      </w:r>
      <w:proofErr w:type="spellEnd"/>
      <w:r>
        <w:rPr>
          <w:rFonts w:ascii="Arial" w:hAnsi="Arial" w:cs="Arial"/>
          <w:iCs/>
          <w:sz w:val="22"/>
          <w:szCs w:val="22"/>
        </w:rPr>
        <w:t xml:space="preserve"> </w:t>
      </w:r>
      <w:proofErr w:type="spellStart"/>
      <w:r>
        <w:rPr>
          <w:rFonts w:ascii="Arial" w:hAnsi="Arial" w:cs="Arial"/>
          <w:iCs/>
          <w:sz w:val="22"/>
          <w:szCs w:val="22"/>
        </w:rPr>
        <w:t>approach</w:t>
      </w:r>
      <w:proofErr w:type="spellEnd"/>
      <w:r>
        <w:rPr>
          <w:rFonts w:ascii="Arial" w:hAnsi="Arial" w:cs="Arial"/>
          <w:iCs/>
          <w:sz w:val="22"/>
          <w:szCs w:val="22"/>
        </w:rPr>
        <w:t xml:space="preserve"> </w:t>
      </w:r>
      <w:proofErr w:type="spellStart"/>
      <w:r>
        <w:rPr>
          <w:rFonts w:ascii="Arial" w:hAnsi="Arial" w:cs="Arial"/>
          <w:iCs/>
          <w:sz w:val="22"/>
          <w:szCs w:val="22"/>
        </w:rPr>
        <w:t>s</w:t>
      </w:r>
      <w:r w:rsidRPr="00B140D9">
        <w:rPr>
          <w:rFonts w:ascii="Arial" w:hAnsi="Arial" w:cs="Arial"/>
          <w:iCs/>
          <w:sz w:val="22"/>
          <w:szCs w:val="22"/>
        </w:rPr>
        <w:t>elect</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functionalities</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of</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tool</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taking</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into</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account</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the</w:t>
      </w:r>
      <w:proofErr w:type="spellEnd"/>
      <w:r w:rsidRPr="00B140D9">
        <w:rPr>
          <w:rFonts w:ascii="Arial" w:hAnsi="Arial" w:cs="Arial"/>
          <w:iCs/>
          <w:sz w:val="22"/>
          <w:szCs w:val="22"/>
        </w:rPr>
        <w:t xml:space="preserve"> municipal </w:t>
      </w:r>
      <w:proofErr w:type="spellStart"/>
      <w:r w:rsidRPr="00B140D9">
        <w:rPr>
          <w:rFonts w:ascii="Arial" w:hAnsi="Arial" w:cs="Arial"/>
          <w:iCs/>
          <w:sz w:val="22"/>
          <w:szCs w:val="22"/>
        </w:rPr>
        <w:t>requirements</w:t>
      </w:r>
      <w:proofErr w:type="spellEnd"/>
      <w:r w:rsidRPr="00B140D9">
        <w:rPr>
          <w:rFonts w:ascii="Arial" w:hAnsi="Arial" w:cs="Arial"/>
          <w:iCs/>
          <w:sz w:val="22"/>
          <w:szCs w:val="22"/>
        </w:rPr>
        <w:t xml:space="preserve"> and </w:t>
      </w:r>
      <w:proofErr w:type="spellStart"/>
      <w:r w:rsidRPr="00B140D9">
        <w:rPr>
          <w:rFonts w:ascii="Arial" w:hAnsi="Arial" w:cs="Arial"/>
          <w:iCs/>
          <w:sz w:val="22"/>
          <w:szCs w:val="22"/>
        </w:rPr>
        <w:t>available</w:t>
      </w:r>
      <w:proofErr w:type="spellEnd"/>
      <w:r w:rsidRPr="00B140D9">
        <w:rPr>
          <w:rFonts w:ascii="Arial" w:hAnsi="Arial" w:cs="Arial"/>
          <w:iCs/>
          <w:sz w:val="22"/>
          <w:szCs w:val="22"/>
        </w:rPr>
        <w:t xml:space="preserve"> </w:t>
      </w:r>
      <w:proofErr w:type="spellStart"/>
      <w:r w:rsidRPr="00B140D9">
        <w:rPr>
          <w:rFonts w:ascii="Arial" w:hAnsi="Arial" w:cs="Arial"/>
          <w:iCs/>
          <w:sz w:val="22"/>
          <w:szCs w:val="22"/>
        </w:rPr>
        <w:t>data</w:t>
      </w:r>
      <w:proofErr w:type="spellEnd"/>
      <w:r w:rsidRPr="00B140D9">
        <w:rPr>
          <w:rFonts w:ascii="Arial" w:hAnsi="Arial" w:cs="Arial"/>
          <w:iCs/>
          <w:sz w:val="22"/>
          <w:szCs w:val="22"/>
        </w:rPr>
        <w:t xml:space="preserve">. </w:t>
      </w:r>
    </w:p>
    <w:p w14:paraId="64E41E61" w14:textId="77777777" w:rsidR="00B140D9" w:rsidRDefault="00B140D9" w:rsidP="00B140D9">
      <w:pPr>
        <w:pStyle w:val="Kop3"/>
        <w:numPr>
          <w:ilvl w:val="0"/>
          <w:numId w:val="0"/>
        </w:numPr>
        <w:ind w:left="1224" w:hanging="1224"/>
        <w:rPr>
          <w:color w:val="00B6ED"/>
        </w:rPr>
      </w:pPr>
      <w:r w:rsidRPr="00401315">
        <w:t>Developed by</w:t>
      </w:r>
      <w:r w:rsidRPr="00401315">
        <w:rPr>
          <w:color w:val="00B6ED"/>
        </w:rPr>
        <w:t xml:space="preserve"> </w:t>
      </w:r>
      <w:r w:rsidRPr="00401315">
        <w:rPr>
          <w:color w:val="00B6ED"/>
        </w:rPr>
        <w:tab/>
      </w:r>
    </w:p>
    <w:p w14:paraId="1E6E4ED9" w14:textId="77777777" w:rsidR="00B140D9" w:rsidRPr="00B140D9" w:rsidRDefault="00B140D9" w:rsidP="00B140D9">
      <w:pPr>
        <w:pStyle w:val="Normaltext"/>
        <w:spacing w:after="0"/>
        <w:ind w:firstLine="708"/>
        <w:rPr>
          <w:rStyle w:val="NormaltextboxChar"/>
          <w:color w:val="auto"/>
          <w:lang w:val="es-ES"/>
        </w:rPr>
      </w:pPr>
      <w:r w:rsidRPr="00B140D9">
        <w:rPr>
          <w:rStyle w:val="NormaltextboxChar"/>
          <w:color w:val="auto"/>
          <w:lang w:val="es-ES"/>
        </w:rPr>
        <w:t>IDENER &amp; Municipality of Seville, Spain</w:t>
      </w:r>
    </w:p>
    <w:p w14:paraId="2B51D56B" w14:textId="0537B12B" w:rsidR="003715E8" w:rsidRPr="00F6561A" w:rsidRDefault="00B140D9" w:rsidP="00F6561A">
      <w:pPr>
        <w:pStyle w:val="Normaltext"/>
        <w:spacing w:after="0"/>
        <w:rPr>
          <w:rFonts w:eastAsiaTheme="minorHAnsi" w:cstheme="minorBidi"/>
          <w:lang w:val="es-ES" w:eastAsia="en-US"/>
        </w:rPr>
      </w:pPr>
      <w:r w:rsidRPr="00B140D9">
        <w:rPr>
          <w:rStyle w:val="NormaltextboxChar"/>
          <w:color w:val="auto"/>
        </w:rPr>
        <w:tab/>
      </w:r>
      <w:r w:rsidRPr="00B140D9">
        <w:rPr>
          <w:rStyle w:val="NormaltextboxChar"/>
          <w:color w:val="auto"/>
          <w:lang w:val="es-ES"/>
        </w:rPr>
        <w:t>Contact: Santiago Rodriguez, santiago.rodriguez@idener.es</w:t>
      </w:r>
    </w:p>
    <w:p w14:paraId="7D752429" w14:textId="18FDA531" w:rsidR="00A37555" w:rsidRPr="00401315" w:rsidRDefault="00B92F6B" w:rsidP="00EA4DEE">
      <w:pPr>
        <w:tabs>
          <w:tab w:val="left" w:pos="2135"/>
        </w:tabs>
        <w:rPr>
          <w:lang w:val="en-GB"/>
        </w:rPr>
      </w:pPr>
      <w:r w:rsidRPr="00401315">
        <w:rPr>
          <w:noProof/>
          <w:lang w:val="en-GB" w:eastAsia="en-GB"/>
        </w:rPr>
        <w:lastRenderedPageBreak/>
        <w:drawing>
          <wp:inline distT="0" distB="0" distL="0" distR="0" wp14:anchorId="59873DBB" wp14:editId="7585A3F6">
            <wp:extent cx="6336030" cy="265176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6030" cy="2651760"/>
                    </a:xfrm>
                    <a:prstGeom prst="rect">
                      <a:avLst/>
                    </a:prstGeom>
                    <a:noFill/>
                    <a:ln>
                      <a:noFill/>
                    </a:ln>
                  </pic:spPr>
                </pic:pic>
              </a:graphicData>
            </a:graphic>
          </wp:inline>
        </w:drawing>
      </w:r>
    </w:p>
    <w:sectPr w:rsidR="00A37555" w:rsidRPr="00401315" w:rsidSect="000F37A5">
      <w:headerReference w:type="default" r:id="rId10"/>
      <w:footerReference w:type="default" r:id="rId11"/>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6C6A" w14:textId="77777777" w:rsidR="002862E5" w:rsidRDefault="002862E5" w:rsidP="001921ED">
      <w:r>
        <w:separator/>
      </w:r>
    </w:p>
  </w:endnote>
  <w:endnote w:type="continuationSeparator" w:id="0">
    <w:p w14:paraId="214EC7B6" w14:textId="77777777" w:rsidR="002862E5" w:rsidRDefault="002862E5" w:rsidP="001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SansPro">
    <w:altName w:val="Arial Unicode MS"/>
    <w:charset w:val="80"/>
    <w:family w:val="swiss"/>
    <w:pitch w:val="variable"/>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6" w14:textId="77777777" w:rsidR="00BA364C" w:rsidRDefault="00BA364C" w:rsidP="00B93408">
    <w:pPr>
      <w:pStyle w:val="UWFooter"/>
    </w:pPr>
  </w:p>
  <w:p w14:paraId="317EE3E4" w14:textId="77777777" w:rsidR="00BA364C" w:rsidRDefault="000F37A5" w:rsidP="000F37A5">
    <w:pPr>
      <w:pStyle w:val="UWFooter"/>
      <w:tabs>
        <w:tab w:val="left" w:pos="495"/>
      </w:tabs>
      <w:jc w:val="left"/>
    </w:pPr>
    <w:r>
      <w:tab/>
    </w:r>
  </w:p>
  <w:p w14:paraId="6BF97585" w14:textId="77777777" w:rsidR="00BA364C" w:rsidRPr="00BA72F5" w:rsidRDefault="000F37A5" w:rsidP="000F37A5">
    <w:pPr>
      <w:pStyle w:val="UWFooter"/>
      <w:tabs>
        <w:tab w:val="left" w:pos="5895"/>
        <w:tab w:val="right" w:pos="9978"/>
      </w:tabs>
      <w:spacing w:beforeLines="20" w:before="48" w:after="40" w:line="240" w:lineRule="auto"/>
      <w:jc w:val="left"/>
      <w:rPr>
        <w:b w:val="0"/>
      </w:rPr>
    </w:pPr>
    <w:r>
      <w:rPr>
        <w:lang w:val="en-GB" w:eastAsia="en-GB"/>
      </w:rPr>
      <w:drawing>
        <wp:inline distT="0" distB="0" distL="0" distR="0" wp14:anchorId="02DC7F49" wp14:editId="600BB3BD">
          <wp:extent cx="6336030"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 FUNDIN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030" cy="504825"/>
                  </a:xfrm>
                  <a:prstGeom prst="rect">
                    <a:avLst/>
                  </a:prstGeom>
                </pic:spPr>
              </pic:pic>
            </a:graphicData>
          </a:graphic>
        </wp:inline>
      </w:drawing>
    </w:r>
    <w:r w:rsidR="007D5592">
      <w:tab/>
    </w:r>
    <w:r w:rsidR="007D5592">
      <w:tab/>
    </w:r>
    <w:r w:rsidR="00BA364C" w:rsidRPr="003160FE">
      <w:t xml:space="preserve"> </w:t>
    </w:r>
  </w:p>
  <w:p w14:paraId="5C1E6B65" w14:textId="77777777" w:rsidR="00BA364C" w:rsidRPr="001B1704" w:rsidRDefault="00BA364C" w:rsidP="007D5592">
    <w:pPr>
      <w:pStyle w:val="Voettekst"/>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E56" w14:textId="77777777" w:rsidR="002862E5" w:rsidRDefault="002862E5" w:rsidP="001921ED">
      <w:r>
        <w:separator/>
      </w:r>
    </w:p>
  </w:footnote>
  <w:footnote w:type="continuationSeparator" w:id="0">
    <w:p w14:paraId="6E6BF116" w14:textId="77777777" w:rsidR="002862E5" w:rsidRDefault="002862E5" w:rsidP="0019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CCF" w14:textId="2E7130EC" w:rsidR="000F37A5" w:rsidRDefault="000F37A5" w:rsidP="000F37A5">
    <w:pPr>
      <w:pStyle w:val="UWFooter"/>
      <w:tabs>
        <w:tab w:val="left" w:pos="5895"/>
        <w:tab w:val="right" w:pos="9978"/>
      </w:tabs>
      <w:spacing w:beforeLines="20" w:before="48" w:after="40" w:line="240" w:lineRule="auto"/>
    </w:pPr>
    <w:r>
      <w:rPr>
        <w:lang w:val="en-GB" w:eastAsia="en-GB"/>
      </w:rPr>
      <mc:AlternateContent>
        <mc:Choice Requires="wps">
          <w:drawing>
            <wp:anchor distT="0" distB="0" distL="114300" distR="114300" simplePos="0" relativeHeight="251660288"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77777777" w:rsidR="00BA364C" w:rsidRPr="00A37555" w:rsidRDefault="00BA364C"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1F160B" id="_x0000_t202" coordsize="21600,21600" o:spt="202" path="m,l,21600r21600,l21600,xe">
              <v:stroke joinstyle="miter"/>
              <v:path gradientshapeok="t" o:connecttype="rect"/>
            </v:shapetype>
            <v:shape id="Text Box 1" o:spid="_x0000_s1026" type="#_x0000_t202" style="position:absolute;left:0;text-align:left;margin-left:-12.95pt;margin-top:-14.4pt;width:227.25pt;height:9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L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" filled="f" stroked="f">
              <v:textbox style="mso-fit-shape-to-text:t">
                <w:txbxContent>
                  <w:p w14:paraId="3BFB378C" w14:textId="77777777" w:rsidR="00BA364C" w:rsidRPr="00A37555" w:rsidRDefault="00BA364C"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r w:rsidR="000C6836">
      <w:t>Tool Factsheet</w:t>
    </w:r>
  </w:p>
  <w:p w14:paraId="3E6EFCFD" w14:textId="7280DDBC" w:rsidR="000F37A5" w:rsidRPr="000F37A5" w:rsidRDefault="000F37A5"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Pr="000F37A5">
      <w:rPr>
        <w:rFonts w:ascii="Arial" w:hAnsi="Arial" w:cs="Arial"/>
        <w:b w:val="0"/>
        <w:color w:val="00B6ED"/>
      </w:rPr>
      <w:t>www.ci</w:t>
    </w:r>
    <w:r w:rsidR="000C6836">
      <w:rPr>
        <w:rFonts w:ascii="Arial" w:hAnsi="Arial" w:cs="Arial"/>
        <w:b w:val="0"/>
        <w:color w:val="00B6ED"/>
      </w:rPr>
      <w:t>tyloops</w:t>
    </w:r>
    <w:r w:rsidRPr="000F37A5">
      <w:rPr>
        <w:rFonts w:ascii="Arial" w:hAnsi="Arial" w:cs="Arial"/>
        <w:b w:val="0"/>
        <w:color w:val="00B6ED"/>
      </w:rPr>
      <w:t>.eu</w:t>
    </w:r>
    <w:r w:rsidRPr="000F37A5">
      <w:rPr>
        <w:rFonts w:ascii="Arial" w:hAnsi="Arial" w:cs="Arial"/>
        <w:color w:val="00B6ED"/>
      </w:rPr>
      <w:t xml:space="preserve"> </w:t>
    </w:r>
  </w:p>
  <w:p w14:paraId="42EC3CF1" w14:textId="77777777" w:rsidR="000F37A5" w:rsidRPr="000F37A5" w:rsidRDefault="000F37A5"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0F37A5" w:rsidRPr="000F37A5" w:rsidRDefault="000F37A5"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BA364C" w:rsidRPr="000F37A5" w:rsidRDefault="00BA364C" w:rsidP="000F37A5">
    <w:pPr>
      <w:pStyle w:val="Koptekst"/>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Kop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1532516B"/>
    <w:multiLevelType w:val="hybridMultilevel"/>
    <w:tmpl w:val="5EBC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34DBE"/>
    <w:multiLevelType w:val="multilevel"/>
    <w:tmpl w:val="5BA4F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1"/>
  </w:num>
  <w:num w:numId="8">
    <w:abstractNumId w:val="1"/>
  </w:num>
  <w:num w:numId="9">
    <w:abstractNumId w:val="1"/>
  </w:num>
  <w:num w:numId="10">
    <w:abstractNumId w:val="2"/>
  </w:num>
  <w:num w:numId="11">
    <w:abstractNumId w:val="4"/>
  </w:num>
  <w:num w:numId="12">
    <w:abstractNumId w:val="5"/>
  </w:num>
  <w:num w:numId="13">
    <w:abstractNumId w:val="10"/>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sDQ2NTU2NQJSRko6SsGpxcWZ+XkgBYa1AM2w7QUsAAAA"/>
  </w:docVars>
  <w:rsids>
    <w:rsidRoot w:val="001921ED"/>
    <w:rsid w:val="000027D5"/>
    <w:rsid w:val="00031F2C"/>
    <w:rsid w:val="0006311A"/>
    <w:rsid w:val="000C6836"/>
    <w:rsid w:val="000F37A5"/>
    <w:rsid w:val="001361D5"/>
    <w:rsid w:val="001530CA"/>
    <w:rsid w:val="001574C2"/>
    <w:rsid w:val="0018331E"/>
    <w:rsid w:val="001921ED"/>
    <w:rsid w:val="001B1704"/>
    <w:rsid w:val="00243327"/>
    <w:rsid w:val="0024585B"/>
    <w:rsid w:val="0027024C"/>
    <w:rsid w:val="002862E5"/>
    <w:rsid w:val="0030693B"/>
    <w:rsid w:val="003160FE"/>
    <w:rsid w:val="003410B0"/>
    <w:rsid w:val="003715E8"/>
    <w:rsid w:val="0037503C"/>
    <w:rsid w:val="003A6615"/>
    <w:rsid w:val="003D61E1"/>
    <w:rsid w:val="00401315"/>
    <w:rsid w:val="00403C98"/>
    <w:rsid w:val="0041735A"/>
    <w:rsid w:val="00431D2C"/>
    <w:rsid w:val="004320C2"/>
    <w:rsid w:val="0044616B"/>
    <w:rsid w:val="004C524E"/>
    <w:rsid w:val="00503A6C"/>
    <w:rsid w:val="0059759B"/>
    <w:rsid w:val="00597930"/>
    <w:rsid w:val="005C675A"/>
    <w:rsid w:val="006A7636"/>
    <w:rsid w:val="006B6AFF"/>
    <w:rsid w:val="006B7D3E"/>
    <w:rsid w:val="006F32BE"/>
    <w:rsid w:val="007A2529"/>
    <w:rsid w:val="007D5592"/>
    <w:rsid w:val="007D57CF"/>
    <w:rsid w:val="007E5C2C"/>
    <w:rsid w:val="00874CCB"/>
    <w:rsid w:val="00897656"/>
    <w:rsid w:val="008B625E"/>
    <w:rsid w:val="008C22C0"/>
    <w:rsid w:val="008F40CF"/>
    <w:rsid w:val="008F4922"/>
    <w:rsid w:val="00965B54"/>
    <w:rsid w:val="00976FC3"/>
    <w:rsid w:val="009A612E"/>
    <w:rsid w:val="009B5C6C"/>
    <w:rsid w:val="009D14FE"/>
    <w:rsid w:val="00A37555"/>
    <w:rsid w:val="00A4240A"/>
    <w:rsid w:val="00A91BF7"/>
    <w:rsid w:val="00AD1F3F"/>
    <w:rsid w:val="00AF2609"/>
    <w:rsid w:val="00B140D9"/>
    <w:rsid w:val="00B427C8"/>
    <w:rsid w:val="00B72F9F"/>
    <w:rsid w:val="00B92F6B"/>
    <w:rsid w:val="00B93408"/>
    <w:rsid w:val="00BA364C"/>
    <w:rsid w:val="00BA72F5"/>
    <w:rsid w:val="00BF7882"/>
    <w:rsid w:val="00C7073A"/>
    <w:rsid w:val="00CC16E4"/>
    <w:rsid w:val="00CF1695"/>
    <w:rsid w:val="00D16B1E"/>
    <w:rsid w:val="00D3573E"/>
    <w:rsid w:val="00D9772A"/>
    <w:rsid w:val="00DC6C50"/>
    <w:rsid w:val="00DF7C6B"/>
    <w:rsid w:val="00E54948"/>
    <w:rsid w:val="00E60488"/>
    <w:rsid w:val="00E700B7"/>
    <w:rsid w:val="00E908B2"/>
    <w:rsid w:val="00E92632"/>
    <w:rsid w:val="00EA4DEE"/>
    <w:rsid w:val="00ED3DB8"/>
    <w:rsid w:val="00EE3460"/>
    <w:rsid w:val="00EF4B21"/>
    <w:rsid w:val="00F317AB"/>
    <w:rsid w:val="00F44010"/>
    <w:rsid w:val="00F564C6"/>
    <w:rsid w:val="00F6561A"/>
    <w:rsid w:val="00FF6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5D45D"/>
  <w15:docId w15:val="{B8362404-76BE-4415-8C0F-D01A9CE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9759B"/>
  </w:style>
  <w:style w:type="paragraph" w:styleId="Kop1">
    <w:name w:val="heading 1"/>
    <w:basedOn w:val="Standaard"/>
    <w:next w:val="Standaard"/>
    <w:link w:val="Kop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eastAsia="en-US"/>
    </w:rPr>
  </w:style>
  <w:style w:type="paragraph" w:styleId="Kop2">
    <w:name w:val="heading 2"/>
    <w:basedOn w:val="Kop3"/>
    <w:next w:val="Standaard"/>
    <w:link w:val="Kop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Kop3">
    <w:name w:val="heading 3"/>
    <w:basedOn w:val="Standaard"/>
    <w:next w:val="Standaard"/>
    <w:link w:val="Kop3Char"/>
    <w:uiPriority w:val="9"/>
    <w:unhideWhenUsed/>
    <w:qFormat/>
    <w:rsid w:val="001921ED"/>
    <w:pPr>
      <w:keepNext/>
      <w:keepLines/>
      <w:numPr>
        <w:ilvl w:val="2"/>
        <w:numId w:val="4"/>
      </w:numPr>
      <w:spacing w:before="200" w:after="240" w:line="259" w:lineRule="auto"/>
      <w:outlineLvl w:val="2"/>
    </w:pPr>
    <w:rPr>
      <w:rFonts w:asciiTheme="majorHAnsi" w:eastAsiaTheme="majorEastAsia" w:hAnsiTheme="majorHAnsi" w:cstheme="majorBidi"/>
      <w:b/>
      <w:bCs/>
      <w:color w:val="1F497D" w:themeColor="text2"/>
      <w:sz w:val="36"/>
      <w:szCs w:val="3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LCNFooter">
    <w:name w:val="GLCN Footer"/>
    <w:basedOn w:val="Standaard"/>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val="en-US" w:eastAsia="hi-IN" w:bidi="hi-IN"/>
    </w:rPr>
  </w:style>
  <w:style w:type="paragraph" w:styleId="Voettekst">
    <w:name w:val="footer"/>
    <w:next w:val="GLCNFooter"/>
    <w:link w:val="VoettekstChar"/>
    <w:uiPriority w:val="99"/>
    <w:unhideWhenUsed/>
    <w:rsid w:val="00FF60A2"/>
    <w:pPr>
      <w:tabs>
        <w:tab w:val="center" w:pos="4536"/>
        <w:tab w:val="right" w:pos="9072"/>
      </w:tabs>
    </w:pPr>
  </w:style>
  <w:style w:type="character" w:customStyle="1" w:styleId="VoettekstChar">
    <w:name w:val="Voettekst Char"/>
    <w:basedOn w:val="Standaardalinea-lettertype"/>
    <w:link w:val="Voettekst"/>
    <w:uiPriority w:val="99"/>
    <w:rsid w:val="00FF60A2"/>
  </w:style>
  <w:style w:type="paragraph" w:customStyle="1" w:styleId="GLCNCovertitle">
    <w:name w:val="GLCN Cover title"/>
    <w:basedOn w:val="Standaard"/>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val="en-US" w:eastAsia="hi-IN" w:bidi="hi-IN"/>
    </w:rPr>
  </w:style>
  <w:style w:type="paragraph" w:customStyle="1" w:styleId="GLCNHeadlineGreen">
    <w:name w:val="GLCN Headlin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val="en-US" w:eastAsia="hi-IN" w:bidi="hi-IN"/>
    </w:rPr>
  </w:style>
  <w:style w:type="paragraph" w:customStyle="1" w:styleId="GLCNHeadlineGrey">
    <w:name w:val="GLCN Headline Grey"/>
    <w:basedOn w:val="Standaard"/>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val="en-US"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Standaard"/>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val="en-US" w:eastAsia="hi-IN" w:bidi="hi-IN"/>
    </w:rPr>
  </w:style>
  <w:style w:type="paragraph" w:customStyle="1" w:styleId="GLCNmaintext">
    <w:name w:val="GLCN main text"/>
    <w:basedOn w:val="Standaard"/>
    <w:rsid w:val="00FF60A2"/>
    <w:pPr>
      <w:widowControl w:val="0"/>
      <w:suppressAutoHyphens/>
      <w:spacing w:before="100" w:after="120"/>
      <w:ind w:left="1230" w:right="567"/>
    </w:pPr>
    <w:rPr>
      <w:rFonts w:ascii="Arial" w:eastAsia="Arial Unicode MS" w:hAnsi="Arial" w:cs="Arial Unicode MS"/>
      <w:color w:val="272727"/>
      <w:spacing w:val="4"/>
      <w:kern w:val="22"/>
      <w:lang w:val="en-US" w:eastAsia="hi-IN" w:bidi="hi-IN"/>
    </w:rPr>
  </w:style>
  <w:style w:type="paragraph" w:customStyle="1" w:styleId="GLCNNumeration">
    <w:name w:val="GLCN Numeration"/>
    <w:basedOn w:val="GLCNmaintext"/>
    <w:rsid w:val="00FF60A2"/>
    <w:pPr>
      <w:numPr>
        <w:numId w:val="1"/>
      </w:numPr>
      <w:tabs>
        <w:tab w:val="left" w:pos="113"/>
        <w:tab w:val="left" w:pos="283"/>
      </w:tabs>
      <w:spacing w:after="0"/>
    </w:pPr>
  </w:style>
  <w:style w:type="paragraph" w:customStyle="1" w:styleId="GLCNQuotesOrange">
    <w:name w:val="GLCN Quotes Orange"/>
    <w:basedOn w:val="Standaard"/>
    <w:rsid w:val="00FF60A2"/>
    <w:pPr>
      <w:widowControl w:val="0"/>
      <w:suppressAutoHyphens/>
      <w:spacing w:after="120"/>
      <w:ind w:left="1230" w:right="567"/>
    </w:pPr>
    <w:rPr>
      <w:rFonts w:ascii="Arial" w:eastAsia="Arial Unicode MS" w:hAnsi="Arial" w:cs="Arial Unicode MS"/>
      <w:i/>
      <w:color w:val="E68330"/>
      <w:kern w:val="1"/>
      <w:sz w:val="28"/>
      <w:lang w:val="en-US" w:eastAsia="hi-IN" w:bidi="hi-IN"/>
    </w:rPr>
  </w:style>
  <w:style w:type="paragraph" w:customStyle="1" w:styleId="GLCNQuotesRed">
    <w:name w:val="GLCN Quotes Red"/>
    <w:basedOn w:val="Standaard"/>
    <w:rsid w:val="00FF60A2"/>
    <w:pPr>
      <w:widowControl w:val="0"/>
      <w:suppressAutoHyphens/>
      <w:spacing w:after="120"/>
      <w:ind w:left="1230" w:right="567"/>
    </w:pPr>
    <w:rPr>
      <w:rFonts w:ascii="Arial" w:eastAsia="Arial Unicode MS" w:hAnsi="Arial" w:cs="Arial Unicode MS"/>
      <w:i/>
      <w:color w:val="D12827"/>
      <w:kern w:val="1"/>
      <w:sz w:val="28"/>
      <w:lang w:val="en-US" w:eastAsia="hi-IN" w:bidi="hi-IN"/>
    </w:rPr>
  </w:style>
  <w:style w:type="paragraph" w:customStyle="1" w:styleId="GLCNSubheadlineGreen">
    <w:name w:val="GLCN Subheadline Green"/>
    <w:basedOn w:val="Standaard"/>
    <w:rsid w:val="00FF60A2"/>
    <w:pPr>
      <w:widowControl w:val="0"/>
      <w:suppressAutoHyphens/>
      <w:spacing w:before="100" w:after="120"/>
      <w:ind w:left="1230" w:right="567"/>
    </w:pPr>
    <w:rPr>
      <w:rFonts w:ascii="Arial" w:eastAsia="Arial Unicode MS" w:hAnsi="Arial" w:cs="Arial Unicode MS"/>
      <w:color w:val="009239"/>
      <w:kern w:val="1"/>
      <w:sz w:val="28"/>
      <w:lang w:val="en-US" w:eastAsia="hi-IN" w:bidi="hi-IN"/>
    </w:rPr>
  </w:style>
  <w:style w:type="paragraph" w:customStyle="1" w:styleId="GLCNSubheadlineGrey">
    <w:name w:val="GLCN Subheadline Grey"/>
    <w:basedOn w:val="Standaard"/>
    <w:rsid w:val="00FF60A2"/>
    <w:pPr>
      <w:widowControl w:val="0"/>
      <w:suppressAutoHyphens/>
      <w:spacing w:before="100" w:after="120"/>
      <w:ind w:left="1230" w:right="567"/>
    </w:pPr>
    <w:rPr>
      <w:rFonts w:ascii="Arial" w:eastAsia="Arial Unicode MS" w:hAnsi="Arial" w:cs="Arial Unicode MS"/>
      <w:color w:val="272727"/>
      <w:kern w:val="1"/>
      <w:sz w:val="28"/>
      <w:lang w:val="en-US"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Standaard"/>
    <w:rsid w:val="00FF60A2"/>
    <w:pPr>
      <w:widowControl w:val="0"/>
      <w:suppressAutoHyphens/>
      <w:spacing w:before="100" w:after="120"/>
      <w:ind w:left="1230" w:right="567"/>
    </w:pPr>
    <w:rPr>
      <w:rFonts w:ascii="Arial" w:eastAsia="Arial Unicode MS" w:hAnsi="Arial" w:cs="Arial Unicode MS"/>
      <w:color w:val="009239"/>
      <w:kern w:val="1"/>
      <w:sz w:val="44"/>
      <w:lang w:val="en-US"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Standaard"/>
    <w:rsid w:val="00FF60A2"/>
    <w:pPr>
      <w:widowControl w:val="0"/>
      <w:suppressLineNumbers/>
      <w:suppressAutoHyphens/>
      <w:ind w:left="57" w:right="57"/>
    </w:pPr>
    <w:rPr>
      <w:rFonts w:ascii="Arial" w:eastAsia="Arial Unicode MS" w:hAnsi="Arial" w:cs="Arial Unicode MS"/>
      <w:caps/>
      <w:color w:val="FFFFFF"/>
      <w:kern w:val="24"/>
      <w:lang w:val="en-US" w:eastAsia="hi-IN" w:bidi="hi-IN"/>
    </w:rPr>
  </w:style>
  <w:style w:type="paragraph" w:customStyle="1" w:styleId="GLCNTableTextgrey">
    <w:name w:val="GLCN Table Text grey"/>
    <w:basedOn w:val="Standaard"/>
    <w:rsid w:val="00FF60A2"/>
    <w:pPr>
      <w:widowControl w:val="0"/>
      <w:suppressLineNumbers/>
      <w:suppressAutoHyphens/>
      <w:ind w:left="57" w:right="57"/>
    </w:pPr>
    <w:rPr>
      <w:rFonts w:ascii="Arial" w:eastAsia="Arial Unicode MS" w:hAnsi="Arial" w:cs="Arial Unicode MS"/>
      <w:color w:val="000000" w:themeColor="text1"/>
      <w:spacing w:val="4"/>
      <w:kern w:val="20"/>
      <w:sz w:val="20"/>
      <w:lang w:val="en-US" w:eastAsia="hi-IN" w:bidi="hi-IN"/>
    </w:rPr>
  </w:style>
  <w:style w:type="paragraph" w:customStyle="1" w:styleId="GLCNTableTextwhite">
    <w:name w:val="GLCN Table Text white"/>
    <w:basedOn w:val="Standaard"/>
    <w:rsid w:val="00FF60A2"/>
    <w:pPr>
      <w:widowControl w:val="0"/>
      <w:suppressLineNumbers/>
      <w:suppressAutoHyphens/>
      <w:ind w:left="57" w:right="57"/>
    </w:pPr>
    <w:rPr>
      <w:rFonts w:ascii="Arial" w:eastAsia="Arial Unicode MS" w:hAnsi="Arial" w:cs="Arial Unicode MS"/>
      <w:color w:val="FFFFFF"/>
      <w:kern w:val="1"/>
      <w:sz w:val="20"/>
      <w:lang w:val="en-US"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val="en-US"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Standaardalinea-lettertype"/>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Standaardalinea-lettertype"/>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Standaardalinea-lettertype"/>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2"/>
      </w:numPr>
      <w:spacing w:before="60"/>
    </w:pPr>
  </w:style>
  <w:style w:type="paragraph" w:customStyle="1" w:styleId="Bulletpointtext-GLCN">
    <w:name w:val="Bullet point text - GLCN"/>
    <w:basedOn w:val="Text-GLCN"/>
    <w:link w:val="Bulletpointtext-GLCNChar"/>
    <w:qFormat/>
    <w:rsid w:val="008C22C0"/>
    <w:pPr>
      <w:numPr>
        <w:numId w:val="3"/>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Koptekst">
    <w:name w:val="header"/>
    <w:basedOn w:val="Standaard"/>
    <w:link w:val="KoptekstChar"/>
    <w:uiPriority w:val="99"/>
    <w:unhideWhenUsed/>
    <w:rsid w:val="001921ED"/>
    <w:pPr>
      <w:tabs>
        <w:tab w:val="center" w:pos="4536"/>
        <w:tab w:val="right" w:pos="9072"/>
      </w:tabs>
    </w:pPr>
  </w:style>
  <w:style w:type="character" w:customStyle="1" w:styleId="KoptekstChar">
    <w:name w:val="Koptekst Char"/>
    <w:basedOn w:val="Standaardalinea-lettertype"/>
    <w:link w:val="Koptekst"/>
    <w:uiPriority w:val="99"/>
    <w:rsid w:val="001921ED"/>
  </w:style>
  <w:style w:type="paragraph" w:styleId="Ballontekst">
    <w:name w:val="Balloon Text"/>
    <w:basedOn w:val="Standaard"/>
    <w:link w:val="BallontekstChar"/>
    <w:uiPriority w:val="99"/>
    <w:semiHidden/>
    <w:unhideWhenUsed/>
    <w:rsid w:val="00192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1ED"/>
    <w:rPr>
      <w:rFonts w:ascii="Tahoma" w:hAnsi="Tahoma" w:cs="Tahoma"/>
      <w:sz w:val="16"/>
      <w:szCs w:val="16"/>
    </w:rPr>
  </w:style>
  <w:style w:type="character" w:customStyle="1" w:styleId="Kop1Char">
    <w:name w:val="Kop 1 Char"/>
    <w:basedOn w:val="Standaardalinea-lettertype"/>
    <w:link w:val="Kop1"/>
    <w:uiPriority w:val="9"/>
    <w:rsid w:val="001B1704"/>
    <w:rPr>
      <w:rFonts w:ascii="Arial" w:eastAsiaTheme="majorEastAsia" w:hAnsi="Arial" w:cs="Arial"/>
      <w:b/>
      <w:bCs/>
      <w:color w:val="004D76"/>
      <w:sz w:val="56"/>
      <w:szCs w:val="56"/>
      <w:lang w:val="en-GB" w:eastAsia="en-US"/>
    </w:rPr>
  </w:style>
  <w:style w:type="character" w:customStyle="1" w:styleId="Kop2Char">
    <w:name w:val="Kop 2 Char"/>
    <w:basedOn w:val="Standaardalinea-lettertype"/>
    <w:link w:val="Kop2"/>
    <w:uiPriority w:val="9"/>
    <w:rsid w:val="007E5C2C"/>
    <w:rPr>
      <w:rFonts w:ascii="Arial" w:eastAsiaTheme="majorEastAsia" w:hAnsi="Arial" w:cs="Arial"/>
      <w:b/>
      <w:bCs/>
      <w:color w:val="00B6ED"/>
      <w:sz w:val="36"/>
      <w:szCs w:val="36"/>
      <w:lang w:val="en-GB" w:eastAsia="en-US"/>
    </w:rPr>
  </w:style>
  <w:style w:type="character" w:customStyle="1" w:styleId="Kop3Char">
    <w:name w:val="Kop 3 Char"/>
    <w:basedOn w:val="Standaardalinea-lettertype"/>
    <w:link w:val="Kop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Standaard"/>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Standaard"/>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Standaard"/>
    <w:next w:val="Standaard"/>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val="en-US" w:eastAsia="hi-IN" w:bidi="hi-IN"/>
    </w:rPr>
  </w:style>
  <w:style w:type="paragraph" w:customStyle="1" w:styleId="UWtableheadline">
    <w:name w:val="UW table headline"/>
    <w:basedOn w:val="Standaard"/>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val="en-US" w:eastAsia="hi-IN" w:bidi="hi-IN"/>
    </w:rPr>
  </w:style>
  <w:style w:type="paragraph" w:customStyle="1" w:styleId="UWTabletext">
    <w:name w:val="UW Table text"/>
    <w:basedOn w:val="UWmaintext"/>
    <w:qFormat/>
    <w:rsid w:val="006B7D3E"/>
    <w:pPr>
      <w:ind w:left="0"/>
    </w:pPr>
    <w:rPr>
      <w:rFonts w:cs="Arial"/>
      <w:szCs w:val="20"/>
    </w:rPr>
  </w:style>
  <w:style w:type="character" w:styleId="Hyperlink">
    <w:name w:val="Hyperlink"/>
    <w:basedOn w:val="Standaardalinea-lettertype"/>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Standaard"/>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eastAsia="en-US"/>
    </w:rPr>
  </w:style>
  <w:style w:type="paragraph" w:customStyle="1" w:styleId="UWTitle">
    <w:name w:val="UW Title"/>
    <w:basedOn w:val="Standaard"/>
    <w:rsid w:val="00BA364C"/>
    <w:pPr>
      <w:jc w:val="center"/>
    </w:pPr>
    <w:rPr>
      <w:rFonts w:ascii="Trebuchet MS" w:hAnsi="Trebuchet MS"/>
      <w:b/>
      <w:color w:val="0A4155"/>
      <w:sz w:val="28"/>
      <w:lang w:val="en-GB"/>
    </w:rPr>
  </w:style>
  <w:style w:type="character" w:customStyle="1" w:styleId="UWHeadlineChar">
    <w:name w:val="UW Headline Char"/>
    <w:basedOn w:val="Standaardalinea-lettertype"/>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Standaard"/>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Standaard"/>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Standaardalinea-lettertype"/>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Standaard"/>
    <w:link w:val="NormaltextChar"/>
    <w:qFormat/>
    <w:rsid w:val="001B1704"/>
    <w:pPr>
      <w:spacing w:after="120" w:line="288" w:lineRule="auto"/>
      <w:jc w:val="both"/>
    </w:pPr>
    <w:rPr>
      <w:rFonts w:ascii="Arial" w:hAnsi="Arial" w:cs="Arial"/>
      <w:sz w:val="22"/>
      <w:szCs w:val="22"/>
      <w:lang w:val="en-GB"/>
    </w:rPr>
  </w:style>
  <w:style w:type="table" w:styleId="Tabelraster">
    <w:name w:val="Table Grid"/>
    <w:basedOn w:val="Standaardtabel"/>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Standaardalinea-lettertype"/>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Standaard"/>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eastAsia="en-US"/>
    </w:rPr>
  </w:style>
  <w:style w:type="character" w:customStyle="1" w:styleId="BoxheadingChar">
    <w:name w:val="Box heading Char"/>
    <w:basedOn w:val="Standaardalinea-lettertype"/>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Standaardalinea-lettertype"/>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ijstalinea">
    <w:name w:val="List Paragraph"/>
    <w:basedOn w:val="Standaard"/>
    <w:uiPriority w:val="34"/>
    <w:rsid w:val="003715E8"/>
    <w:pPr>
      <w:ind w:left="720"/>
      <w:contextualSpacing/>
    </w:pPr>
  </w:style>
  <w:style w:type="paragraph" w:styleId="Normaalweb">
    <w:name w:val="Normal (Web)"/>
    <w:basedOn w:val="Standaard"/>
    <w:uiPriority w:val="99"/>
    <w:unhideWhenUsed/>
    <w:rsid w:val="00597930"/>
    <w:pPr>
      <w:spacing w:before="100" w:beforeAutospacing="1" w:after="100" w:afterAutospacing="1"/>
    </w:pPr>
    <w:rPr>
      <w:lang w:val="en-GB" w:eastAsia="en-GB"/>
    </w:rPr>
  </w:style>
  <w:style w:type="character" w:styleId="Verwijzingopmerking">
    <w:name w:val="annotation reference"/>
    <w:basedOn w:val="Standaardalinea-lettertype"/>
    <w:uiPriority w:val="99"/>
    <w:semiHidden/>
    <w:unhideWhenUsed/>
    <w:rsid w:val="00243327"/>
    <w:rPr>
      <w:sz w:val="16"/>
      <w:szCs w:val="16"/>
    </w:rPr>
  </w:style>
  <w:style w:type="paragraph" w:styleId="Tekstopmerking">
    <w:name w:val="annotation text"/>
    <w:basedOn w:val="Standaard"/>
    <w:link w:val="TekstopmerkingChar"/>
    <w:uiPriority w:val="99"/>
    <w:semiHidden/>
    <w:unhideWhenUsed/>
    <w:rsid w:val="00243327"/>
    <w:rPr>
      <w:sz w:val="20"/>
      <w:szCs w:val="20"/>
    </w:rPr>
  </w:style>
  <w:style w:type="character" w:customStyle="1" w:styleId="TekstopmerkingChar">
    <w:name w:val="Tekst opmerking Char"/>
    <w:basedOn w:val="Standaardalinea-lettertype"/>
    <w:link w:val="Tekstopmerking"/>
    <w:uiPriority w:val="99"/>
    <w:semiHidden/>
    <w:rsid w:val="00243327"/>
    <w:rPr>
      <w:sz w:val="20"/>
      <w:szCs w:val="20"/>
    </w:rPr>
  </w:style>
  <w:style w:type="paragraph" w:styleId="Onderwerpvanopmerking">
    <w:name w:val="annotation subject"/>
    <w:basedOn w:val="Tekstopmerking"/>
    <w:next w:val="Tekstopmerking"/>
    <w:link w:val="OnderwerpvanopmerkingChar"/>
    <w:uiPriority w:val="99"/>
    <w:semiHidden/>
    <w:unhideWhenUsed/>
    <w:rsid w:val="00243327"/>
    <w:rPr>
      <w:b/>
      <w:bCs/>
    </w:rPr>
  </w:style>
  <w:style w:type="character" w:customStyle="1" w:styleId="OnderwerpvanopmerkingChar">
    <w:name w:val="Onderwerp van opmerking Char"/>
    <w:basedOn w:val="TekstopmerkingChar"/>
    <w:link w:val="Onderwerpvanopmerking"/>
    <w:uiPriority w:val="99"/>
    <w:semiHidden/>
    <w:rsid w:val="0024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yloops.eu/cities/sevil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45BF3-CBF6-435E-BAC7-06E92A54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Iclei</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diazsantos</dc:creator>
  <cp:lastModifiedBy>Jon Jonoski</cp:lastModifiedBy>
  <cp:revision>2</cp:revision>
  <cp:lastPrinted>2016-11-02T14:02:00Z</cp:lastPrinted>
  <dcterms:created xsi:type="dcterms:W3CDTF">2021-08-03T23:20:00Z</dcterms:created>
  <dcterms:modified xsi:type="dcterms:W3CDTF">2021-08-03T23:20:00Z</dcterms:modified>
</cp:coreProperties>
</file>