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2B8D7" w14:textId="65EE58C6" w:rsidR="00F90807" w:rsidRPr="00042565" w:rsidRDefault="00E6655B" w:rsidP="00F90807">
      <w:pPr>
        <w:pStyle w:val="Normaltext"/>
        <w:spacing w:before="240"/>
        <w:rPr>
          <w:rFonts w:eastAsiaTheme="majorEastAsia"/>
          <w:b/>
          <w:bCs/>
          <w:color w:val="004D76"/>
          <w:sz w:val="52"/>
          <w:szCs w:val="52"/>
          <w:lang w:eastAsia="en-US"/>
        </w:rPr>
      </w:pPr>
      <w:bookmarkStart w:id="0" w:name="_Hlk99608746"/>
      <w:bookmarkStart w:id="1" w:name="_GoBack"/>
      <w:bookmarkEnd w:id="1"/>
      <w:r w:rsidRPr="00042565">
        <w:rPr>
          <w:rFonts w:eastAsiaTheme="majorEastAsia"/>
          <w:b/>
          <w:bCs/>
          <w:color w:val="004D76"/>
          <w:sz w:val="52"/>
          <w:szCs w:val="52"/>
          <w:lang w:eastAsia="en-US"/>
        </w:rPr>
        <w:t>CO</w:t>
      </w:r>
      <w:r w:rsidRPr="00042565">
        <w:rPr>
          <w:rFonts w:eastAsiaTheme="majorEastAsia"/>
          <w:b/>
          <w:bCs/>
          <w:color w:val="004D76"/>
          <w:sz w:val="52"/>
          <w:szCs w:val="52"/>
          <w:vertAlign w:val="subscript"/>
          <w:lang w:eastAsia="en-US"/>
        </w:rPr>
        <w:t>2</w:t>
      </w:r>
      <w:r w:rsidRPr="00042565">
        <w:rPr>
          <w:rFonts w:eastAsiaTheme="majorEastAsia"/>
          <w:b/>
          <w:bCs/>
          <w:color w:val="004D76"/>
          <w:sz w:val="52"/>
          <w:szCs w:val="52"/>
          <w:lang w:eastAsia="en-US"/>
        </w:rPr>
        <w:t xml:space="preserve"> </w:t>
      </w:r>
      <w:r w:rsidR="003D39A1" w:rsidRPr="00042565">
        <w:rPr>
          <w:rFonts w:eastAsiaTheme="majorEastAsia"/>
          <w:b/>
          <w:bCs/>
          <w:color w:val="004D76"/>
          <w:sz w:val="52"/>
          <w:szCs w:val="52"/>
          <w:lang w:eastAsia="en-US"/>
        </w:rPr>
        <w:t>transport c</w:t>
      </w:r>
      <w:r w:rsidRPr="00042565">
        <w:rPr>
          <w:rFonts w:eastAsiaTheme="majorEastAsia"/>
          <w:b/>
          <w:bCs/>
          <w:color w:val="004D76"/>
          <w:sz w:val="52"/>
          <w:szCs w:val="52"/>
          <w:lang w:eastAsia="en-US"/>
        </w:rPr>
        <w:t>alculator</w:t>
      </w:r>
      <w:r w:rsidR="00F90807" w:rsidRPr="00042565">
        <w:rPr>
          <w:rFonts w:eastAsiaTheme="majorEastAsia"/>
          <w:b/>
          <w:bCs/>
          <w:color w:val="004D76"/>
          <w:sz w:val="52"/>
          <w:szCs w:val="52"/>
          <w:lang w:eastAsia="en-US"/>
        </w:rPr>
        <w:t xml:space="preserve"> for </w:t>
      </w:r>
      <w:r w:rsidR="002D7BD5" w:rsidRPr="00042565">
        <w:rPr>
          <w:rFonts w:eastAsiaTheme="majorEastAsia"/>
          <w:b/>
          <w:bCs/>
          <w:color w:val="004D76"/>
          <w:sz w:val="52"/>
          <w:szCs w:val="52"/>
          <w:lang w:eastAsia="en-US"/>
        </w:rPr>
        <w:t xml:space="preserve">Dutch </w:t>
      </w:r>
      <w:r w:rsidR="00012FA3" w:rsidRPr="00042565">
        <w:rPr>
          <w:rFonts w:eastAsiaTheme="majorEastAsia"/>
          <w:b/>
          <w:bCs/>
          <w:color w:val="004D76"/>
          <w:sz w:val="52"/>
          <w:szCs w:val="52"/>
          <w:lang w:eastAsia="en-US"/>
        </w:rPr>
        <w:t>d</w:t>
      </w:r>
      <w:r w:rsidR="00F90807" w:rsidRPr="00042565">
        <w:rPr>
          <w:rFonts w:eastAsiaTheme="majorEastAsia"/>
          <w:b/>
          <w:bCs/>
          <w:color w:val="004D76"/>
          <w:sz w:val="52"/>
          <w:szCs w:val="52"/>
          <w:lang w:eastAsia="en-US"/>
        </w:rPr>
        <w:t>emolition</w:t>
      </w:r>
      <w:r w:rsidR="00C51ABC" w:rsidRPr="00042565">
        <w:rPr>
          <w:rFonts w:eastAsiaTheme="majorEastAsia"/>
          <w:b/>
          <w:bCs/>
          <w:color w:val="004D76"/>
          <w:sz w:val="52"/>
          <w:szCs w:val="52"/>
          <w:lang w:eastAsia="en-US"/>
        </w:rPr>
        <w:t xml:space="preserve"> and construction</w:t>
      </w:r>
      <w:r w:rsidR="00F90807" w:rsidRPr="00042565">
        <w:rPr>
          <w:rFonts w:eastAsiaTheme="majorEastAsia"/>
          <w:b/>
          <w:bCs/>
          <w:color w:val="004D76"/>
          <w:sz w:val="52"/>
          <w:szCs w:val="52"/>
          <w:lang w:eastAsia="en-US"/>
        </w:rPr>
        <w:t xml:space="preserve"> </w:t>
      </w:r>
      <w:r w:rsidR="00012FA3" w:rsidRPr="00042565">
        <w:rPr>
          <w:rFonts w:eastAsiaTheme="majorEastAsia"/>
          <w:b/>
          <w:bCs/>
          <w:color w:val="004D76"/>
          <w:sz w:val="52"/>
          <w:szCs w:val="52"/>
          <w:lang w:eastAsia="en-US"/>
        </w:rPr>
        <w:t>s</w:t>
      </w:r>
      <w:r w:rsidR="00F90807" w:rsidRPr="00042565">
        <w:rPr>
          <w:rFonts w:eastAsiaTheme="majorEastAsia"/>
          <w:b/>
          <w:bCs/>
          <w:color w:val="004D76"/>
          <w:sz w:val="52"/>
          <w:szCs w:val="52"/>
          <w:lang w:eastAsia="en-US"/>
        </w:rPr>
        <w:t>ites</w:t>
      </w:r>
    </w:p>
    <w:bookmarkEnd w:id="0"/>
    <w:p w14:paraId="6AD9EBBE" w14:textId="0DBD1624" w:rsidR="00F90807" w:rsidRPr="00042565" w:rsidRDefault="00F90807" w:rsidP="00660EB8">
      <w:pPr>
        <w:pStyle w:val="Normaltext"/>
        <w:spacing w:after="0"/>
        <w:rPr>
          <w:rFonts w:eastAsiaTheme="majorEastAsia"/>
          <w:b/>
          <w:bCs/>
          <w:color w:val="00B6ED"/>
          <w:sz w:val="36"/>
          <w:szCs w:val="36"/>
          <w:lang w:eastAsia="en-US"/>
        </w:rPr>
      </w:pPr>
      <w:r w:rsidRPr="00042565">
        <w:rPr>
          <w:rFonts w:eastAsiaTheme="majorEastAsia"/>
          <w:b/>
          <w:bCs/>
          <w:color w:val="00B6ED"/>
          <w:sz w:val="36"/>
          <w:szCs w:val="36"/>
          <w:lang w:eastAsia="en-US"/>
        </w:rPr>
        <w:t xml:space="preserve">CDW </w:t>
      </w:r>
    </w:p>
    <w:p w14:paraId="46BA783D" w14:textId="0A5A2C39" w:rsidR="005552B3" w:rsidRPr="00042565" w:rsidRDefault="007B526D" w:rsidP="00F90807">
      <w:pPr>
        <w:pStyle w:val="Normaltext"/>
        <w:rPr>
          <w:color w:val="000000"/>
        </w:rPr>
      </w:pPr>
      <w:r w:rsidRPr="00042565">
        <w:rPr>
          <w:noProof/>
          <w:lang w:val="de-DE"/>
        </w:rPr>
        <w:drawing>
          <wp:inline distT="0" distB="0" distL="0" distR="0" wp14:anchorId="780F40E3" wp14:editId="185184A3">
            <wp:extent cx="6336030" cy="215519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8B57" w14:textId="77777777" w:rsidR="00F90807" w:rsidRPr="00042565" w:rsidRDefault="00F90807" w:rsidP="00F90807">
      <w:pPr>
        <w:pStyle w:val="Heading3"/>
        <w:numPr>
          <w:ilvl w:val="0"/>
          <w:numId w:val="0"/>
        </w:numPr>
        <w:ind w:left="1224" w:hanging="1224"/>
      </w:pPr>
      <w:r w:rsidRPr="00042565">
        <w:t>Description:</w:t>
      </w:r>
    </w:p>
    <w:p w14:paraId="43E6BEFF" w14:textId="4CB8ECD6" w:rsidR="00CE753A" w:rsidRPr="00042565" w:rsidRDefault="00462457" w:rsidP="00660EB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42565">
        <w:rPr>
          <w:rFonts w:ascii="Arial" w:hAnsi="Arial" w:cs="Arial"/>
          <w:color w:val="000000"/>
          <w:sz w:val="22"/>
          <w:szCs w:val="22"/>
        </w:rPr>
        <w:t xml:space="preserve">In a circular economy, </w:t>
      </w:r>
      <w:r w:rsidR="002D7BD5" w:rsidRPr="00042565">
        <w:rPr>
          <w:rFonts w:ascii="Arial" w:hAnsi="Arial" w:cs="Arial"/>
          <w:color w:val="000000"/>
          <w:sz w:val="22"/>
          <w:szCs w:val="22"/>
        </w:rPr>
        <w:t xml:space="preserve">we will </w:t>
      </w:r>
      <w:r w:rsidR="0013313E" w:rsidRPr="00042565">
        <w:rPr>
          <w:rFonts w:ascii="Arial" w:hAnsi="Arial" w:cs="Arial"/>
          <w:color w:val="000000"/>
          <w:sz w:val="22"/>
          <w:szCs w:val="22"/>
        </w:rPr>
        <w:t>keep</w:t>
      </w:r>
      <w:r w:rsidR="002D7BD5" w:rsidRPr="00042565">
        <w:rPr>
          <w:rFonts w:ascii="Arial" w:hAnsi="Arial" w:cs="Arial"/>
          <w:color w:val="000000"/>
          <w:sz w:val="22"/>
          <w:szCs w:val="22"/>
        </w:rPr>
        <w:t xml:space="preserve"> </w:t>
      </w:r>
      <w:r w:rsidR="00535AF1" w:rsidRPr="00042565">
        <w:rPr>
          <w:rFonts w:ascii="Arial" w:hAnsi="Arial" w:cs="Arial"/>
          <w:color w:val="000000"/>
          <w:sz w:val="22"/>
          <w:szCs w:val="22"/>
        </w:rPr>
        <w:t xml:space="preserve">materials </w:t>
      </w:r>
      <w:r w:rsidR="0013313E" w:rsidRPr="00042565">
        <w:rPr>
          <w:rFonts w:ascii="Arial" w:hAnsi="Arial" w:cs="Arial"/>
          <w:color w:val="000000"/>
          <w:sz w:val="22"/>
          <w:szCs w:val="22"/>
        </w:rPr>
        <w:t>in the loop</w:t>
      </w:r>
      <w:r w:rsidR="00053549" w:rsidRPr="00042565">
        <w:rPr>
          <w:rFonts w:ascii="Arial" w:hAnsi="Arial" w:cs="Arial"/>
          <w:color w:val="000000"/>
          <w:sz w:val="22"/>
          <w:szCs w:val="22"/>
        </w:rPr>
        <w:t xml:space="preserve"> to minimize waste and </w:t>
      </w:r>
      <w:r w:rsidR="0013313E" w:rsidRPr="00042565">
        <w:rPr>
          <w:rFonts w:ascii="Arial" w:hAnsi="Arial" w:cs="Arial"/>
          <w:color w:val="000000"/>
          <w:sz w:val="22"/>
          <w:szCs w:val="22"/>
        </w:rPr>
        <w:t xml:space="preserve">reduce </w:t>
      </w:r>
      <w:r w:rsidR="00053549" w:rsidRPr="00042565">
        <w:rPr>
          <w:rFonts w:ascii="Arial" w:hAnsi="Arial" w:cs="Arial"/>
          <w:color w:val="000000"/>
          <w:sz w:val="22"/>
          <w:szCs w:val="22"/>
        </w:rPr>
        <w:t>the extraction of virgin material</w:t>
      </w:r>
      <w:r w:rsidR="00BD4056" w:rsidRPr="00042565">
        <w:rPr>
          <w:rFonts w:ascii="Arial" w:hAnsi="Arial" w:cs="Arial"/>
          <w:color w:val="000000"/>
          <w:sz w:val="22"/>
          <w:szCs w:val="22"/>
        </w:rPr>
        <w:t>s</w:t>
      </w:r>
      <w:r w:rsidR="00053549" w:rsidRPr="00042565">
        <w:rPr>
          <w:rFonts w:ascii="Arial" w:hAnsi="Arial" w:cs="Arial"/>
          <w:color w:val="000000"/>
          <w:sz w:val="22"/>
          <w:szCs w:val="22"/>
        </w:rPr>
        <w:t xml:space="preserve">. </w:t>
      </w:r>
      <w:r w:rsidR="00142022" w:rsidRPr="00042565">
        <w:rPr>
          <w:rFonts w:ascii="Arial" w:hAnsi="Arial" w:cs="Arial"/>
          <w:color w:val="000000"/>
          <w:sz w:val="22"/>
          <w:szCs w:val="22"/>
        </w:rPr>
        <w:t xml:space="preserve">When this </w:t>
      </w:r>
      <w:r w:rsidR="00A02806" w:rsidRPr="00042565">
        <w:rPr>
          <w:rFonts w:ascii="Arial" w:hAnsi="Arial" w:cs="Arial"/>
          <w:color w:val="000000"/>
          <w:sz w:val="22"/>
          <w:szCs w:val="22"/>
        </w:rPr>
        <w:t xml:space="preserve">concept </w:t>
      </w:r>
      <w:proofErr w:type="gramStart"/>
      <w:r w:rsidR="00A02806" w:rsidRPr="00042565">
        <w:rPr>
          <w:rFonts w:ascii="Arial" w:hAnsi="Arial" w:cs="Arial"/>
          <w:color w:val="000000"/>
          <w:sz w:val="22"/>
          <w:szCs w:val="22"/>
        </w:rPr>
        <w:t>is</w:t>
      </w:r>
      <w:r w:rsidR="00142022" w:rsidRPr="00042565">
        <w:rPr>
          <w:rFonts w:ascii="Arial" w:hAnsi="Arial" w:cs="Arial"/>
          <w:color w:val="000000"/>
          <w:sz w:val="22"/>
          <w:szCs w:val="22"/>
        </w:rPr>
        <w:t xml:space="preserve"> applied</w:t>
      </w:r>
      <w:proofErr w:type="gramEnd"/>
      <w:r w:rsidR="00142022" w:rsidRPr="00042565">
        <w:rPr>
          <w:rFonts w:ascii="Arial" w:hAnsi="Arial" w:cs="Arial"/>
          <w:color w:val="000000"/>
          <w:sz w:val="22"/>
          <w:szCs w:val="22"/>
        </w:rPr>
        <w:t xml:space="preserve"> in the </w:t>
      </w:r>
      <w:r w:rsidR="00A02806" w:rsidRPr="00042565">
        <w:rPr>
          <w:rFonts w:ascii="Arial" w:hAnsi="Arial" w:cs="Arial"/>
          <w:color w:val="000000"/>
          <w:sz w:val="22"/>
          <w:szCs w:val="22"/>
        </w:rPr>
        <w:t>construction</w:t>
      </w:r>
      <w:r w:rsidR="00142022" w:rsidRPr="00042565">
        <w:rPr>
          <w:rFonts w:ascii="Arial" w:hAnsi="Arial" w:cs="Arial"/>
          <w:color w:val="000000"/>
          <w:sz w:val="22"/>
          <w:szCs w:val="22"/>
        </w:rPr>
        <w:t xml:space="preserve"> industry,</w:t>
      </w:r>
      <w:r w:rsidR="00B2748B" w:rsidRPr="00042565">
        <w:rPr>
          <w:rFonts w:ascii="Arial" w:hAnsi="Arial" w:cs="Arial"/>
          <w:color w:val="000000"/>
          <w:sz w:val="22"/>
          <w:szCs w:val="22"/>
        </w:rPr>
        <w:t xml:space="preserve"> the input</w:t>
      </w:r>
      <w:r w:rsidR="006466E5" w:rsidRPr="00042565">
        <w:rPr>
          <w:rFonts w:ascii="Arial" w:hAnsi="Arial" w:cs="Arial"/>
          <w:color w:val="000000"/>
          <w:sz w:val="22"/>
          <w:szCs w:val="22"/>
        </w:rPr>
        <w:t xml:space="preserve"> consists</w:t>
      </w:r>
      <w:r w:rsidR="00B2748B" w:rsidRPr="00042565">
        <w:rPr>
          <w:rFonts w:ascii="Arial" w:hAnsi="Arial" w:cs="Arial"/>
          <w:color w:val="000000"/>
          <w:sz w:val="22"/>
          <w:szCs w:val="22"/>
        </w:rPr>
        <w:t xml:space="preserve"> </w:t>
      </w:r>
      <w:r w:rsidR="006466E5" w:rsidRPr="00042565">
        <w:rPr>
          <w:rFonts w:ascii="Arial" w:hAnsi="Arial" w:cs="Arial"/>
          <w:color w:val="000000"/>
          <w:sz w:val="22"/>
          <w:szCs w:val="22"/>
        </w:rPr>
        <w:t xml:space="preserve">of </w:t>
      </w:r>
      <w:r w:rsidR="00B2748B" w:rsidRPr="00042565">
        <w:rPr>
          <w:rFonts w:ascii="Arial" w:hAnsi="Arial" w:cs="Arial"/>
          <w:color w:val="000000"/>
          <w:sz w:val="22"/>
          <w:szCs w:val="22"/>
        </w:rPr>
        <w:t>construction material</w:t>
      </w:r>
      <w:r w:rsidR="006466E5" w:rsidRPr="00042565">
        <w:rPr>
          <w:rFonts w:ascii="Arial" w:hAnsi="Arial" w:cs="Arial"/>
          <w:color w:val="000000"/>
          <w:sz w:val="22"/>
          <w:szCs w:val="22"/>
        </w:rPr>
        <w:t>s</w:t>
      </w:r>
      <w:r w:rsidR="00B2748B" w:rsidRPr="00042565">
        <w:rPr>
          <w:rFonts w:ascii="Arial" w:hAnsi="Arial" w:cs="Arial"/>
          <w:color w:val="000000"/>
          <w:sz w:val="22"/>
          <w:szCs w:val="22"/>
        </w:rPr>
        <w:t xml:space="preserve"> </w:t>
      </w:r>
      <w:r w:rsidR="006466E5" w:rsidRPr="00042565">
        <w:rPr>
          <w:rFonts w:ascii="Arial" w:hAnsi="Arial" w:cs="Arial"/>
          <w:color w:val="000000"/>
          <w:sz w:val="22"/>
          <w:szCs w:val="22"/>
        </w:rPr>
        <w:t xml:space="preserve">that </w:t>
      </w:r>
      <w:r w:rsidR="00857A6C">
        <w:rPr>
          <w:rFonts w:ascii="Arial" w:hAnsi="Arial" w:cs="Arial"/>
          <w:color w:val="000000"/>
          <w:sz w:val="22"/>
          <w:szCs w:val="22"/>
        </w:rPr>
        <w:t>have</w:t>
      </w:r>
      <w:r w:rsidR="006466E5" w:rsidRPr="00042565">
        <w:rPr>
          <w:rFonts w:ascii="Arial" w:hAnsi="Arial" w:cs="Arial"/>
          <w:color w:val="000000"/>
          <w:sz w:val="22"/>
          <w:szCs w:val="22"/>
        </w:rPr>
        <w:t xml:space="preserve"> already</w:t>
      </w:r>
      <w:r w:rsidR="00B2748B" w:rsidRPr="00042565">
        <w:rPr>
          <w:rFonts w:ascii="Arial" w:hAnsi="Arial" w:cs="Arial"/>
          <w:color w:val="000000"/>
          <w:sz w:val="22"/>
          <w:szCs w:val="22"/>
        </w:rPr>
        <w:t xml:space="preserve"> </w:t>
      </w:r>
      <w:r w:rsidR="006466E5" w:rsidRPr="00042565">
        <w:rPr>
          <w:rFonts w:ascii="Arial" w:hAnsi="Arial" w:cs="Arial"/>
          <w:color w:val="000000"/>
          <w:sz w:val="22"/>
          <w:szCs w:val="22"/>
        </w:rPr>
        <w:t xml:space="preserve">been </w:t>
      </w:r>
      <w:r w:rsidR="00B2748B" w:rsidRPr="00042565">
        <w:rPr>
          <w:rFonts w:ascii="Arial" w:hAnsi="Arial" w:cs="Arial"/>
          <w:color w:val="000000"/>
          <w:sz w:val="22"/>
          <w:szCs w:val="22"/>
        </w:rPr>
        <w:t>accumulate</w:t>
      </w:r>
      <w:r w:rsidR="006466E5" w:rsidRPr="00042565">
        <w:rPr>
          <w:rFonts w:ascii="Arial" w:hAnsi="Arial" w:cs="Arial"/>
          <w:color w:val="000000"/>
          <w:sz w:val="22"/>
          <w:szCs w:val="22"/>
        </w:rPr>
        <w:t>d</w:t>
      </w:r>
      <w:r w:rsidR="00B2748B" w:rsidRPr="00042565">
        <w:rPr>
          <w:rFonts w:ascii="Arial" w:hAnsi="Arial" w:cs="Arial"/>
          <w:color w:val="000000"/>
          <w:sz w:val="22"/>
          <w:szCs w:val="22"/>
        </w:rPr>
        <w:t xml:space="preserve"> in </w:t>
      </w:r>
      <w:r w:rsidR="0040570A" w:rsidRPr="00042565">
        <w:rPr>
          <w:rFonts w:ascii="Arial" w:hAnsi="Arial" w:cs="Arial"/>
          <w:color w:val="000000"/>
          <w:sz w:val="22"/>
          <w:szCs w:val="22"/>
        </w:rPr>
        <w:t>the built environment</w:t>
      </w:r>
      <w:r w:rsidR="00B2748B" w:rsidRPr="00042565">
        <w:rPr>
          <w:rFonts w:ascii="Arial" w:hAnsi="Arial" w:cs="Arial"/>
          <w:color w:val="000000"/>
          <w:sz w:val="22"/>
          <w:szCs w:val="22"/>
        </w:rPr>
        <w:t>.</w:t>
      </w:r>
      <w:r w:rsidR="00BF1647" w:rsidRPr="00042565">
        <w:rPr>
          <w:rFonts w:ascii="Arial" w:hAnsi="Arial" w:cs="Arial"/>
          <w:color w:val="000000"/>
          <w:sz w:val="22"/>
          <w:szCs w:val="22"/>
        </w:rPr>
        <w:t xml:space="preserve"> </w:t>
      </w:r>
      <w:r w:rsidR="002F0580" w:rsidRPr="00042565">
        <w:rPr>
          <w:rFonts w:ascii="Arial" w:hAnsi="Arial" w:cs="Arial"/>
          <w:color w:val="000000"/>
          <w:sz w:val="22"/>
          <w:szCs w:val="22"/>
        </w:rPr>
        <w:t xml:space="preserve">In the hierarchy of </w:t>
      </w:r>
      <w:proofErr w:type="gramStart"/>
      <w:r w:rsidR="002F0580" w:rsidRPr="00042565">
        <w:rPr>
          <w:rFonts w:ascii="Arial" w:hAnsi="Arial" w:cs="Arial"/>
          <w:color w:val="000000"/>
          <w:sz w:val="22"/>
          <w:szCs w:val="22"/>
        </w:rPr>
        <w:t>circularity</w:t>
      </w:r>
      <w:proofErr w:type="gramEnd"/>
      <w:r w:rsidR="002F0580" w:rsidRPr="00042565">
        <w:rPr>
          <w:rFonts w:ascii="Arial" w:hAnsi="Arial" w:cs="Arial"/>
          <w:color w:val="000000"/>
          <w:sz w:val="22"/>
          <w:szCs w:val="22"/>
        </w:rPr>
        <w:t xml:space="preserve"> direct re-use of components and products </w:t>
      </w:r>
      <w:r w:rsidR="0009039C" w:rsidRPr="00042565">
        <w:rPr>
          <w:rFonts w:ascii="Arial" w:hAnsi="Arial" w:cs="Arial"/>
          <w:color w:val="000000"/>
          <w:sz w:val="22"/>
          <w:szCs w:val="22"/>
        </w:rPr>
        <w:t xml:space="preserve">is </w:t>
      </w:r>
      <w:r w:rsidR="00987B67">
        <w:rPr>
          <w:rFonts w:ascii="Arial" w:hAnsi="Arial" w:cs="Arial"/>
          <w:color w:val="000000"/>
          <w:sz w:val="22"/>
          <w:szCs w:val="22"/>
        </w:rPr>
        <w:t>favoured</w:t>
      </w:r>
      <w:r w:rsidR="0009039C" w:rsidRPr="00042565">
        <w:rPr>
          <w:rFonts w:ascii="Arial" w:hAnsi="Arial" w:cs="Arial"/>
          <w:color w:val="000000"/>
          <w:sz w:val="22"/>
          <w:szCs w:val="22"/>
        </w:rPr>
        <w:t xml:space="preserve"> </w:t>
      </w:r>
      <w:r w:rsidR="00E86A27" w:rsidRPr="00042565">
        <w:rPr>
          <w:rFonts w:ascii="Arial" w:hAnsi="Arial" w:cs="Arial"/>
          <w:color w:val="000000"/>
          <w:sz w:val="22"/>
          <w:szCs w:val="22"/>
        </w:rPr>
        <w:t>above demolition. However, even a</w:t>
      </w:r>
      <w:r w:rsidR="00BF1647" w:rsidRPr="00042565">
        <w:rPr>
          <w:rFonts w:ascii="Arial" w:hAnsi="Arial" w:cs="Arial"/>
          <w:color w:val="000000"/>
          <w:sz w:val="22"/>
          <w:szCs w:val="22"/>
        </w:rPr>
        <w:t>fter demolition</w:t>
      </w:r>
      <w:r w:rsidR="00E86A27" w:rsidRPr="00042565">
        <w:rPr>
          <w:rFonts w:ascii="Arial" w:hAnsi="Arial" w:cs="Arial"/>
          <w:color w:val="000000"/>
          <w:sz w:val="22"/>
          <w:szCs w:val="22"/>
        </w:rPr>
        <w:t xml:space="preserve"> </w:t>
      </w:r>
      <w:r w:rsidR="00BF1647" w:rsidRPr="00042565">
        <w:rPr>
          <w:rFonts w:ascii="Arial" w:hAnsi="Arial" w:cs="Arial"/>
          <w:color w:val="000000"/>
          <w:sz w:val="22"/>
          <w:szCs w:val="22"/>
        </w:rPr>
        <w:t xml:space="preserve">materials are set free in </w:t>
      </w:r>
      <w:r w:rsidR="0079272C" w:rsidRPr="00042565">
        <w:rPr>
          <w:rFonts w:ascii="Arial" w:hAnsi="Arial" w:cs="Arial"/>
          <w:color w:val="000000"/>
          <w:sz w:val="22"/>
          <w:szCs w:val="22"/>
        </w:rPr>
        <w:t>form</w:t>
      </w:r>
      <w:r w:rsidR="00BF1647" w:rsidRPr="00042565">
        <w:rPr>
          <w:rFonts w:ascii="Arial" w:hAnsi="Arial" w:cs="Arial"/>
          <w:color w:val="000000"/>
          <w:sz w:val="22"/>
          <w:szCs w:val="22"/>
        </w:rPr>
        <w:t xml:space="preserve"> of Construction </w:t>
      </w:r>
      <w:r w:rsidR="003F16FC" w:rsidRPr="00042565">
        <w:rPr>
          <w:rFonts w:ascii="Arial" w:hAnsi="Arial" w:cs="Arial"/>
          <w:color w:val="000000"/>
          <w:sz w:val="22"/>
          <w:szCs w:val="22"/>
        </w:rPr>
        <w:t xml:space="preserve">and </w:t>
      </w:r>
      <w:r w:rsidR="00BF1647" w:rsidRPr="00042565">
        <w:rPr>
          <w:rFonts w:ascii="Arial" w:hAnsi="Arial" w:cs="Arial"/>
          <w:color w:val="000000"/>
          <w:sz w:val="22"/>
          <w:szCs w:val="22"/>
        </w:rPr>
        <w:t>Demolition Waste (CDW)</w:t>
      </w:r>
      <w:r w:rsidR="00E86A27" w:rsidRPr="00042565">
        <w:rPr>
          <w:rFonts w:ascii="Arial" w:hAnsi="Arial" w:cs="Arial"/>
          <w:color w:val="000000"/>
          <w:sz w:val="22"/>
          <w:szCs w:val="22"/>
        </w:rPr>
        <w:t xml:space="preserve"> ready to be </w:t>
      </w:r>
      <w:proofErr w:type="gramStart"/>
      <w:r w:rsidR="00E86A27" w:rsidRPr="00042565">
        <w:rPr>
          <w:rFonts w:ascii="Arial" w:hAnsi="Arial" w:cs="Arial"/>
          <w:color w:val="000000"/>
          <w:sz w:val="22"/>
          <w:szCs w:val="22"/>
        </w:rPr>
        <w:t>reused</w:t>
      </w:r>
      <w:proofErr w:type="gramEnd"/>
      <w:r w:rsidR="00E86A27" w:rsidRPr="00042565">
        <w:rPr>
          <w:rFonts w:ascii="Arial" w:hAnsi="Arial" w:cs="Arial"/>
          <w:color w:val="000000"/>
          <w:sz w:val="22"/>
          <w:szCs w:val="22"/>
        </w:rPr>
        <w:t xml:space="preserve"> </w:t>
      </w:r>
      <w:r w:rsidR="00DB00FF" w:rsidRPr="00042565">
        <w:rPr>
          <w:rFonts w:ascii="Arial" w:hAnsi="Arial" w:cs="Arial"/>
          <w:color w:val="000000"/>
          <w:sz w:val="22"/>
          <w:szCs w:val="22"/>
        </w:rPr>
        <w:t>and</w:t>
      </w:r>
      <w:r w:rsidR="00E86A27" w:rsidRPr="00042565">
        <w:rPr>
          <w:rFonts w:ascii="Arial" w:hAnsi="Arial" w:cs="Arial"/>
          <w:color w:val="000000"/>
          <w:sz w:val="22"/>
          <w:szCs w:val="22"/>
        </w:rPr>
        <w:t xml:space="preserve"> recycled</w:t>
      </w:r>
      <w:r w:rsidR="00BF1647" w:rsidRPr="00042565">
        <w:rPr>
          <w:rFonts w:ascii="Arial" w:hAnsi="Arial" w:cs="Arial"/>
          <w:color w:val="000000"/>
          <w:sz w:val="22"/>
          <w:szCs w:val="22"/>
        </w:rPr>
        <w:t xml:space="preserve">. </w:t>
      </w:r>
      <w:r w:rsidR="00DB00FF" w:rsidRPr="00042565">
        <w:rPr>
          <w:rFonts w:ascii="Arial" w:hAnsi="Arial" w:cs="Arial"/>
          <w:color w:val="000000"/>
          <w:sz w:val="22"/>
          <w:szCs w:val="22"/>
        </w:rPr>
        <w:t>When it comes to soil, sand</w:t>
      </w:r>
      <w:r w:rsidR="00857A6C">
        <w:rPr>
          <w:rFonts w:ascii="Arial" w:hAnsi="Arial" w:cs="Arial"/>
          <w:color w:val="000000"/>
          <w:sz w:val="22"/>
          <w:szCs w:val="22"/>
        </w:rPr>
        <w:t>,</w:t>
      </w:r>
      <w:r w:rsidR="00DB00FF" w:rsidRPr="00042565">
        <w:rPr>
          <w:rFonts w:ascii="Arial" w:hAnsi="Arial" w:cs="Arial"/>
          <w:color w:val="000000"/>
          <w:sz w:val="22"/>
          <w:szCs w:val="22"/>
        </w:rPr>
        <w:t xml:space="preserve"> and concrete products, t</w:t>
      </w:r>
      <w:r w:rsidR="0079272C" w:rsidRPr="00042565">
        <w:rPr>
          <w:rFonts w:ascii="Arial" w:hAnsi="Arial" w:cs="Arial"/>
          <w:color w:val="000000"/>
          <w:sz w:val="22"/>
          <w:szCs w:val="22"/>
        </w:rPr>
        <w:t xml:space="preserve">his CDW </w:t>
      </w:r>
      <w:proofErr w:type="gramStart"/>
      <w:r w:rsidR="0079272C" w:rsidRPr="00042565">
        <w:rPr>
          <w:rFonts w:ascii="Arial" w:hAnsi="Arial" w:cs="Arial"/>
          <w:color w:val="000000"/>
          <w:sz w:val="22"/>
          <w:szCs w:val="22"/>
        </w:rPr>
        <w:t>can be used</w:t>
      </w:r>
      <w:proofErr w:type="gramEnd"/>
      <w:r w:rsidR="0079272C" w:rsidRPr="00042565">
        <w:rPr>
          <w:rFonts w:ascii="Arial" w:hAnsi="Arial" w:cs="Arial"/>
          <w:color w:val="000000"/>
          <w:sz w:val="22"/>
          <w:szCs w:val="22"/>
        </w:rPr>
        <w:t xml:space="preserve"> as a resource for new </w:t>
      </w:r>
      <w:r w:rsidR="00835AA2" w:rsidRPr="00042565">
        <w:rPr>
          <w:rFonts w:ascii="Arial" w:hAnsi="Arial" w:cs="Arial"/>
          <w:color w:val="000000"/>
          <w:sz w:val="22"/>
          <w:szCs w:val="22"/>
        </w:rPr>
        <w:t xml:space="preserve">civil </w:t>
      </w:r>
      <w:r w:rsidR="0079272C" w:rsidRPr="00042565">
        <w:rPr>
          <w:rFonts w:ascii="Arial" w:hAnsi="Arial" w:cs="Arial"/>
          <w:color w:val="000000"/>
          <w:sz w:val="22"/>
          <w:szCs w:val="22"/>
        </w:rPr>
        <w:t>construction projects.</w:t>
      </w:r>
      <w:r w:rsidR="009A4EE9" w:rsidRPr="00042565">
        <w:rPr>
          <w:rFonts w:ascii="Arial" w:hAnsi="Arial" w:cs="Arial"/>
          <w:color w:val="000000"/>
          <w:sz w:val="22"/>
          <w:szCs w:val="22"/>
        </w:rPr>
        <w:t xml:space="preserve"> </w:t>
      </w:r>
      <w:r w:rsidR="00934F4C" w:rsidRPr="00042565">
        <w:rPr>
          <w:rFonts w:ascii="Arial" w:hAnsi="Arial" w:cs="Arial"/>
          <w:color w:val="000000"/>
          <w:sz w:val="22"/>
          <w:szCs w:val="22"/>
        </w:rPr>
        <w:t xml:space="preserve">A tool </w:t>
      </w:r>
      <w:proofErr w:type="gramStart"/>
      <w:r w:rsidR="00934F4C" w:rsidRPr="00042565">
        <w:rPr>
          <w:rFonts w:ascii="Arial" w:hAnsi="Arial" w:cs="Arial"/>
          <w:color w:val="000000"/>
          <w:sz w:val="22"/>
          <w:szCs w:val="22"/>
        </w:rPr>
        <w:t>was developed</w:t>
      </w:r>
      <w:proofErr w:type="gramEnd"/>
      <w:r w:rsidR="00934F4C" w:rsidRPr="00042565">
        <w:rPr>
          <w:rFonts w:ascii="Arial" w:hAnsi="Arial" w:cs="Arial"/>
          <w:color w:val="000000"/>
          <w:sz w:val="22"/>
          <w:szCs w:val="22"/>
        </w:rPr>
        <w:t xml:space="preserve"> </w:t>
      </w:r>
      <w:r w:rsidR="00160D23" w:rsidRPr="00042565">
        <w:rPr>
          <w:rFonts w:ascii="Arial" w:hAnsi="Arial" w:cs="Arial"/>
          <w:color w:val="000000"/>
          <w:sz w:val="22"/>
          <w:szCs w:val="22"/>
        </w:rPr>
        <w:t>to reflect on CO</w:t>
      </w:r>
      <w:r w:rsidR="00160D23" w:rsidRPr="00042565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160D23" w:rsidRPr="00042565">
        <w:rPr>
          <w:rFonts w:ascii="Arial" w:hAnsi="Arial" w:cs="Arial"/>
          <w:color w:val="000000"/>
          <w:sz w:val="22"/>
          <w:szCs w:val="22"/>
        </w:rPr>
        <w:t xml:space="preserve"> emissions when transporting </w:t>
      </w:r>
      <w:r w:rsidR="005D085D" w:rsidRPr="00042565">
        <w:rPr>
          <w:rFonts w:ascii="Arial" w:hAnsi="Arial" w:cs="Arial"/>
          <w:color w:val="000000"/>
          <w:sz w:val="22"/>
          <w:szCs w:val="22"/>
        </w:rPr>
        <w:t>these resources common to civil construction projects.</w:t>
      </w:r>
      <w:r w:rsidR="00A97CD1" w:rsidRPr="00042565">
        <w:rPr>
          <w:rFonts w:ascii="Arial" w:hAnsi="Arial" w:cs="Arial"/>
          <w:color w:val="000000"/>
          <w:sz w:val="22"/>
          <w:szCs w:val="22"/>
        </w:rPr>
        <w:t xml:space="preserve"> In developing this tool, we </w:t>
      </w:r>
      <w:r w:rsidR="00953AD6" w:rsidRPr="00042565">
        <w:rPr>
          <w:rFonts w:ascii="Arial" w:hAnsi="Arial" w:cs="Arial"/>
          <w:color w:val="000000"/>
          <w:sz w:val="22"/>
          <w:szCs w:val="22"/>
        </w:rPr>
        <w:t>operated</w:t>
      </w:r>
      <w:r w:rsidR="00A97CD1" w:rsidRPr="00042565">
        <w:rPr>
          <w:rFonts w:ascii="Arial" w:hAnsi="Arial" w:cs="Arial"/>
          <w:color w:val="000000"/>
          <w:sz w:val="22"/>
          <w:szCs w:val="22"/>
        </w:rPr>
        <w:t xml:space="preserve"> in the field of</w:t>
      </w:r>
      <w:r w:rsidR="00160D23" w:rsidRPr="00042565">
        <w:rPr>
          <w:rFonts w:ascii="Arial" w:hAnsi="Arial" w:cs="Arial"/>
          <w:color w:val="000000"/>
          <w:sz w:val="22"/>
          <w:szCs w:val="22"/>
        </w:rPr>
        <w:t xml:space="preserve"> </w:t>
      </w:r>
      <w:r w:rsidR="007037FC" w:rsidRPr="00042565">
        <w:rPr>
          <w:rFonts w:ascii="Arial" w:hAnsi="Arial" w:cs="Arial"/>
          <w:color w:val="000000"/>
          <w:sz w:val="22"/>
          <w:szCs w:val="22"/>
        </w:rPr>
        <w:t>e</w:t>
      </w:r>
      <w:r w:rsidR="00897DBE" w:rsidRPr="00042565">
        <w:rPr>
          <w:rFonts w:ascii="Arial" w:hAnsi="Arial" w:cs="Arial"/>
          <w:color w:val="000000"/>
          <w:sz w:val="22"/>
          <w:szCs w:val="22"/>
        </w:rPr>
        <w:t>mbodied carbon</w:t>
      </w:r>
      <w:r w:rsidR="00EA2C3C" w:rsidRPr="00042565">
        <w:rPr>
          <w:rFonts w:ascii="Arial" w:hAnsi="Arial" w:cs="Arial"/>
          <w:color w:val="000000"/>
          <w:sz w:val="22"/>
          <w:szCs w:val="22"/>
        </w:rPr>
        <w:t xml:space="preserve"> where t</w:t>
      </w:r>
      <w:r w:rsidR="00897DBE" w:rsidRPr="00042565">
        <w:rPr>
          <w:rFonts w:ascii="Arial" w:hAnsi="Arial" w:cs="Arial"/>
          <w:color w:val="000000"/>
          <w:sz w:val="22"/>
          <w:szCs w:val="22"/>
        </w:rPr>
        <w:t xml:space="preserve">he production, transport, and handling </w:t>
      </w:r>
      <w:r w:rsidR="00EA2C3C" w:rsidRPr="00042565">
        <w:rPr>
          <w:rFonts w:ascii="Arial" w:hAnsi="Arial" w:cs="Arial"/>
          <w:color w:val="000000"/>
          <w:sz w:val="22"/>
          <w:szCs w:val="22"/>
        </w:rPr>
        <w:t>contribute</w:t>
      </w:r>
      <w:r w:rsidR="00897DBE" w:rsidRPr="00042565">
        <w:rPr>
          <w:rFonts w:ascii="Arial" w:hAnsi="Arial" w:cs="Arial"/>
          <w:color w:val="000000"/>
          <w:sz w:val="22"/>
          <w:szCs w:val="22"/>
        </w:rPr>
        <w:t xml:space="preserve"> to </w:t>
      </w:r>
      <w:r w:rsidR="00EA2C3C" w:rsidRPr="00042565">
        <w:rPr>
          <w:rFonts w:ascii="Arial" w:hAnsi="Arial" w:cs="Arial"/>
          <w:color w:val="000000"/>
          <w:sz w:val="22"/>
          <w:szCs w:val="22"/>
        </w:rPr>
        <w:t>a</w:t>
      </w:r>
      <w:r w:rsidR="00897DBE" w:rsidRPr="00042565">
        <w:rPr>
          <w:rFonts w:ascii="Arial" w:hAnsi="Arial" w:cs="Arial"/>
          <w:color w:val="000000"/>
          <w:sz w:val="22"/>
          <w:szCs w:val="22"/>
        </w:rPr>
        <w:t xml:space="preserve"> carbon “price” of new product</w:t>
      </w:r>
      <w:r w:rsidR="00EA2C3C" w:rsidRPr="00042565">
        <w:rPr>
          <w:rFonts w:ascii="Arial" w:hAnsi="Arial" w:cs="Arial"/>
          <w:color w:val="000000"/>
          <w:sz w:val="22"/>
          <w:szCs w:val="22"/>
        </w:rPr>
        <w:t>s</w:t>
      </w:r>
      <w:r w:rsidR="00390568" w:rsidRPr="00042565">
        <w:rPr>
          <w:rFonts w:ascii="Arial" w:hAnsi="Arial" w:cs="Arial"/>
          <w:color w:val="000000"/>
          <w:sz w:val="22"/>
          <w:szCs w:val="22"/>
        </w:rPr>
        <w:t xml:space="preserve">. </w:t>
      </w:r>
      <w:r w:rsidR="00DF6B97" w:rsidRPr="00042565">
        <w:rPr>
          <w:rFonts w:ascii="Arial" w:hAnsi="Arial" w:cs="Arial"/>
          <w:color w:val="000000"/>
          <w:sz w:val="22"/>
          <w:szCs w:val="22"/>
        </w:rPr>
        <w:t xml:space="preserve">If CDW </w:t>
      </w:r>
      <w:proofErr w:type="gramStart"/>
      <w:r w:rsidR="00DF6B97" w:rsidRPr="00042565">
        <w:rPr>
          <w:rFonts w:ascii="Arial" w:hAnsi="Arial" w:cs="Arial"/>
          <w:color w:val="000000"/>
          <w:sz w:val="22"/>
          <w:szCs w:val="22"/>
        </w:rPr>
        <w:t>is used</w:t>
      </w:r>
      <w:proofErr w:type="gramEnd"/>
      <w:r w:rsidR="00DF6B97" w:rsidRPr="00042565">
        <w:rPr>
          <w:rFonts w:ascii="Arial" w:hAnsi="Arial" w:cs="Arial"/>
          <w:color w:val="000000"/>
          <w:sz w:val="22"/>
          <w:szCs w:val="22"/>
        </w:rPr>
        <w:t xml:space="preserve"> as a resource, </w:t>
      </w:r>
      <w:r w:rsidR="00380135" w:rsidRPr="00042565">
        <w:rPr>
          <w:rFonts w:ascii="Arial" w:hAnsi="Arial" w:cs="Arial"/>
          <w:color w:val="000000"/>
          <w:sz w:val="22"/>
          <w:szCs w:val="22"/>
        </w:rPr>
        <w:t xml:space="preserve">embodied carbon </w:t>
      </w:r>
      <w:r w:rsidR="00A97CD1" w:rsidRPr="00042565">
        <w:rPr>
          <w:rFonts w:ascii="Arial" w:hAnsi="Arial" w:cs="Arial"/>
          <w:color w:val="000000"/>
          <w:sz w:val="22"/>
          <w:szCs w:val="22"/>
        </w:rPr>
        <w:t xml:space="preserve">stays </w:t>
      </w:r>
      <w:r w:rsidR="003F16FC" w:rsidRPr="00042565">
        <w:rPr>
          <w:rFonts w:ascii="Arial" w:hAnsi="Arial" w:cs="Arial"/>
          <w:color w:val="000000"/>
          <w:sz w:val="22"/>
          <w:szCs w:val="22"/>
        </w:rPr>
        <w:t>captured</w:t>
      </w:r>
      <w:r w:rsidR="00CF266E" w:rsidRPr="00042565">
        <w:rPr>
          <w:rFonts w:ascii="Arial" w:hAnsi="Arial" w:cs="Arial"/>
          <w:color w:val="000000"/>
          <w:sz w:val="22"/>
          <w:szCs w:val="22"/>
        </w:rPr>
        <w:t xml:space="preserve"> in these materials, and emissions</w:t>
      </w:r>
      <w:r w:rsidR="0068102D" w:rsidRPr="00042565">
        <w:rPr>
          <w:rFonts w:ascii="Arial" w:hAnsi="Arial" w:cs="Arial"/>
          <w:color w:val="000000"/>
          <w:sz w:val="22"/>
          <w:szCs w:val="22"/>
        </w:rPr>
        <w:t xml:space="preserve"> of producing new products </w:t>
      </w:r>
      <w:r w:rsidR="00CF266E" w:rsidRPr="00042565">
        <w:rPr>
          <w:rFonts w:ascii="Arial" w:hAnsi="Arial" w:cs="Arial"/>
          <w:color w:val="000000"/>
          <w:sz w:val="22"/>
          <w:szCs w:val="22"/>
        </w:rPr>
        <w:t>can be avoided</w:t>
      </w:r>
      <w:r w:rsidR="00BB1AD4" w:rsidRPr="00042565">
        <w:rPr>
          <w:rFonts w:ascii="Arial" w:hAnsi="Arial" w:cs="Arial"/>
          <w:color w:val="000000"/>
          <w:sz w:val="22"/>
          <w:szCs w:val="22"/>
        </w:rPr>
        <w:t xml:space="preserve">. </w:t>
      </w:r>
      <w:r w:rsidR="00C97052" w:rsidRPr="00042565">
        <w:rPr>
          <w:rFonts w:ascii="Arial" w:hAnsi="Arial" w:cs="Arial"/>
          <w:color w:val="000000"/>
          <w:sz w:val="22"/>
          <w:szCs w:val="22"/>
        </w:rPr>
        <w:t>As Kellerman</w:t>
      </w:r>
      <w:r w:rsidR="00215C25">
        <w:rPr>
          <w:rFonts w:ascii="Arial" w:hAnsi="Arial" w:cs="Arial"/>
          <w:color w:val="000000"/>
          <w:sz w:val="22"/>
          <w:szCs w:val="22"/>
        </w:rPr>
        <w:t>n</w:t>
      </w:r>
      <w:r w:rsidR="00C97052" w:rsidRPr="000425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C97052" w:rsidRPr="00042565">
        <w:rPr>
          <w:rFonts w:ascii="Arial" w:hAnsi="Arial" w:cs="Arial"/>
          <w:color w:val="000000"/>
          <w:sz w:val="22"/>
          <w:szCs w:val="22"/>
        </w:rPr>
        <w:t>states</w:t>
      </w:r>
      <w:proofErr w:type="gramEnd"/>
      <w:r w:rsidR="00C97052" w:rsidRPr="00042565">
        <w:rPr>
          <w:rFonts w:ascii="Arial" w:hAnsi="Arial" w:cs="Arial"/>
          <w:color w:val="000000"/>
          <w:sz w:val="22"/>
          <w:szCs w:val="22"/>
        </w:rPr>
        <w:t xml:space="preserve"> </w:t>
      </w:r>
      <w:r w:rsidR="00BB1AD4" w:rsidRPr="00042565">
        <w:rPr>
          <w:rFonts w:ascii="Arial" w:hAnsi="Arial" w:cs="Arial"/>
          <w:color w:val="000000"/>
          <w:sz w:val="22"/>
          <w:szCs w:val="22"/>
        </w:rPr>
        <w:t>“</w:t>
      </w:r>
      <w:r w:rsidR="00CE753A" w:rsidRPr="00042565">
        <w:rPr>
          <w:rFonts w:ascii="Arial" w:hAnsi="Arial" w:cs="Arial"/>
          <w:color w:val="000000"/>
          <w:sz w:val="22"/>
          <w:szCs w:val="22"/>
        </w:rPr>
        <w:t>This means that the carbon saving potential in a circular economy is not isolated to the production process itself. There is also a carbon saving potential in the construction and end of life stages</w:t>
      </w:r>
      <w:r w:rsidR="00BB1AD4" w:rsidRPr="00042565">
        <w:rPr>
          <w:rFonts w:ascii="Arial" w:hAnsi="Arial" w:cs="Arial"/>
          <w:color w:val="000000"/>
          <w:sz w:val="22"/>
          <w:szCs w:val="22"/>
        </w:rPr>
        <w:t>” (Kellerman</w:t>
      </w:r>
      <w:r w:rsidR="00215C25">
        <w:rPr>
          <w:rFonts w:ascii="Arial" w:hAnsi="Arial" w:cs="Arial"/>
          <w:color w:val="000000"/>
          <w:sz w:val="22"/>
          <w:szCs w:val="22"/>
        </w:rPr>
        <w:t>n</w:t>
      </w:r>
      <w:r w:rsidR="00BB1AD4" w:rsidRPr="00042565">
        <w:rPr>
          <w:rFonts w:ascii="Arial" w:hAnsi="Arial" w:cs="Arial"/>
          <w:color w:val="000000"/>
          <w:sz w:val="22"/>
          <w:szCs w:val="22"/>
        </w:rPr>
        <w:t>, 2021</w:t>
      </w:r>
      <w:r w:rsidR="00544D82">
        <w:rPr>
          <w:rFonts w:ascii="Arial" w:hAnsi="Arial" w:cs="Arial"/>
          <w:color w:val="000000"/>
          <w:sz w:val="22"/>
          <w:szCs w:val="22"/>
        </w:rPr>
        <w:t>a</w:t>
      </w:r>
      <w:r w:rsidR="00BB1AD4" w:rsidRPr="00042565">
        <w:rPr>
          <w:rFonts w:ascii="Arial" w:hAnsi="Arial" w:cs="Arial"/>
          <w:color w:val="000000"/>
          <w:sz w:val="22"/>
          <w:szCs w:val="22"/>
        </w:rPr>
        <w:t>).</w:t>
      </w:r>
    </w:p>
    <w:p w14:paraId="058ED89E" w14:textId="77777777" w:rsidR="00231330" w:rsidRPr="00042565" w:rsidRDefault="00231330" w:rsidP="00660EB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66E962" w14:textId="6D62B5F7" w:rsidR="006E17C3" w:rsidRPr="00042565" w:rsidRDefault="00DB5DB2" w:rsidP="00660EB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42565">
        <w:rPr>
          <w:rFonts w:ascii="Arial" w:hAnsi="Arial" w:cs="Arial"/>
          <w:color w:val="000000"/>
          <w:sz w:val="22"/>
          <w:szCs w:val="22"/>
        </w:rPr>
        <w:t>Therefore, Kellerman</w:t>
      </w:r>
      <w:r w:rsidR="00215C25">
        <w:rPr>
          <w:rFonts w:ascii="Arial" w:hAnsi="Arial" w:cs="Arial"/>
          <w:color w:val="000000"/>
          <w:sz w:val="22"/>
          <w:szCs w:val="22"/>
        </w:rPr>
        <w:t>n</w:t>
      </w:r>
      <w:r w:rsidRPr="00042565">
        <w:rPr>
          <w:rFonts w:ascii="Arial" w:hAnsi="Arial" w:cs="Arial"/>
          <w:color w:val="000000"/>
          <w:sz w:val="22"/>
          <w:szCs w:val="22"/>
        </w:rPr>
        <w:t xml:space="preserve"> (20</w:t>
      </w:r>
      <w:r w:rsidR="00231330" w:rsidRPr="00042565">
        <w:rPr>
          <w:rFonts w:ascii="Arial" w:hAnsi="Arial" w:cs="Arial"/>
          <w:color w:val="000000"/>
          <w:sz w:val="22"/>
          <w:szCs w:val="22"/>
        </w:rPr>
        <w:t>21</w:t>
      </w:r>
      <w:r w:rsidR="00544D82">
        <w:rPr>
          <w:rFonts w:ascii="Arial" w:hAnsi="Arial" w:cs="Arial"/>
          <w:color w:val="000000"/>
          <w:sz w:val="22"/>
          <w:szCs w:val="22"/>
        </w:rPr>
        <w:t>b</w:t>
      </w:r>
      <w:r w:rsidR="00231330" w:rsidRPr="00042565">
        <w:rPr>
          <w:rFonts w:ascii="Arial" w:hAnsi="Arial" w:cs="Arial"/>
          <w:color w:val="000000"/>
          <w:sz w:val="22"/>
          <w:szCs w:val="22"/>
        </w:rPr>
        <w:t xml:space="preserve">) developed </w:t>
      </w:r>
      <w:r w:rsidR="001E3BA0" w:rsidRPr="00042565">
        <w:rPr>
          <w:rFonts w:ascii="Arial" w:hAnsi="Arial" w:cs="Arial"/>
          <w:color w:val="000000"/>
          <w:sz w:val="22"/>
          <w:szCs w:val="22"/>
        </w:rPr>
        <w:t xml:space="preserve">a </w:t>
      </w:r>
      <w:r w:rsidR="004D0E6B" w:rsidRPr="00042565">
        <w:rPr>
          <w:rFonts w:ascii="Arial" w:hAnsi="Arial" w:cs="Arial"/>
          <w:color w:val="000000"/>
          <w:sz w:val="22"/>
          <w:szCs w:val="22"/>
        </w:rPr>
        <w:t>tool</w:t>
      </w:r>
      <w:r w:rsidR="001E3BA0" w:rsidRPr="00042565">
        <w:rPr>
          <w:rFonts w:ascii="Arial" w:hAnsi="Arial" w:cs="Arial"/>
          <w:color w:val="000000"/>
          <w:sz w:val="22"/>
          <w:szCs w:val="22"/>
        </w:rPr>
        <w:t xml:space="preserve"> </w:t>
      </w:r>
      <w:r w:rsidR="0035446F" w:rsidRPr="00042565">
        <w:rPr>
          <w:rFonts w:ascii="Arial" w:hAnsi="Arial" w:cs="Arial"/>
          <w:color w:val="000000"/>
          <w:sz w:val="22"/>
          <w:szCs w:val="22"/>
        </w:rPr>
        <w:t xml:space="preserve">to </w:t>
      </w:r>
      <w:r w:rsidR="005C1888" w:rsidRPr="00042565">
        <w:rPr>
          <w:rFonts w:ascii="Arial" w:hAnsi="Arial" w:cs="Arial"/>
          <w:color w:val="000000"/>
          <w:sz w:val="22"/>
          <w:szCs w:val="22"/>
        </w:rPr>
        <w:t>compute the lifecycle CO</w:t>
      </w:r>
      <w:r w:rsidR="005C1888" w:rsidRPr="00042565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5C1888" w:rsidRPr="00042565">
        <w:rPr>
          <w:rFonts w:ascii="Arial" w:hAnsi="Arial" w:cs="Arial"/>
          <w:color w:val="000000"/>
          <w:sz w:val="22"/>
          <w:szCs w:val="22"/>
        </w:rPr>
        <w:t xml:space="preserve"> impact of </w:t>
      </w:r>
      <w:r w:rsidR="00B80F10" w:rsidRPr="00042565">
        <w:rPr>
          <w:rFonts w:ascii="Arial" w:hAnsi="Arial" w:cs="Arial"/>
          <w:color w:val="000000"/>
          <w:sz w:val="22"/>
          <w:szCs w:val="22"/>
        </w:rPr>
        <w:t>concrete, soil, or mixed CDW</w:t>
      </w:r>
      <w:r w:rsidR="00F4229A" w:rsidRPr="00042565">
        <w:rPr>
          <w:rFonts w:ascii="Arial" w:hAnsi="Arial" w:cs="Arial"/>
          <w:color w:val="000000"/>
          <w:sz w:val="22"/>
          <w:szCs w:val="22"/>
        </w:rPr>
        <w:t xml:space="preserve">. </w:t>
      </w:r>
      <w:r w:rsidR="00961990" w:rsidRPr="00042565">
        <w:rPr>
          <w:rFonts w:ascii="Arial" w:hAnsi="Arial" w:cs="Arial"/>
          <w:color w:val="000000"/>
          <w:sz w:val="22"/>
          <w:szCs w:val="22"/>
        </w:rPr>
        <w:t xml:space="preserve">This tool makes use of generic European information on Global Warming Potential (GWP) and machinery characteristics. </w:t>
      </w:r>
      <w:r w:rsidR="0090476B" w:rsidRPr="00042565">
        <w:rPr>
          <w:rFonts w:ascii="Arial" w:hAnsi="Arial" w:cs="Arial"/>
          <w:color w:val="000000"/>
          <w:sz w:val="22"/>
          <w:szCs w:val="22"/>
        </w:rPr>
        <w:t>However, each country in Europe has its characteristics that influence CO</w:t>
      </w:r>
      <w:r w:rsidR="0090476B" w:rsidRPr="00042565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90476B" w:rsidRPr="00042565">
        <w:rPr>
          <w:rFonts w:ascii="Arial" w:hAnsi="Arial" w:cs="Arial"/>
          <w:color w:val="000000"/>
          <w:sz w:val="22"/>
          <w:szCs w:val="22"/>
        </w:rPr>
        <w:t xml:space="preserve"> emission</w:t>
      </w:r>
      <w:r w:rsidR="00AA544F" w:rsidRPr="00042565">
        <w:rPr>
          <w:rFonts w:ascii="Arial" w:hAnsi="Arial" w:cs="Arial"/>
          <w:color w:val="000000"/>
          <w:sz w:val="22"/>
          <w:szCs w:val="22"/>
        </w:rPr>
        <w:t xml:space="preserve">s, e.g. road typologies and </w:t>
      </w:r>
      <w:r w:rsidR="00D777AB" w:rsidRPr="00042565">
        <w:rPr>
          <w:rFonts w:ascii="Arial" w:hAnsi="Arial" w:cs="Arial"/>
          <w:color w:val="000000"/>
          <w:sz w:val="22"/>
          <w:szCs w:val="22"/>
        </w:rPr>
        <w:t>equipment</w:t>
      </w:r>
      <w:r w:rsidR="0090476B" w:rsidRPr="00042565">
        <w:rPr>
          <w:rFonts w:ascii="Arial" w:hAnsi="Arial" w:cs="Arial"/>
          <w:color w:val="000000"/>
          <w:sz w:val="22"/>
          <w:szCs w:val="22"/>
        </w:rPr>
        <w:t>.</w:t>
      </w:r>
      <w:r w:rsidR="00C2502A" w:rsidRPr="00042565">
        <w:t xml:space="preserve"> </w:t>
      </w:r>
      <w:r w:rsidR="00D777AB" w:rsidRPr="00042565">
        <w:rPr>
          <w:rFonts w:ascii="Arial" w:hAnsi="Arial" w:cs="Arial"/>
          <w:color w:val="000000"/>
          <w:sz w:val="22"/>
          <w:szCs w:val="22"/>
        </w:rPr>
        <w:t xml:space="preserve">Therefore, </w:t>
      </w:r>
      <w:proofErr w:type="gramStart"/>
      <w:r w:rsidR="00C2502A" w:rsidRPr="00042565">
        <w:rPr>
          <w:rFonts w:ascii="Arial" w:hAnsi="Arial" w:cs="Arial"/>
          <w:color w:val="000000"/>
          <w:sz w:val="22"/>
          <w:szCs w:val="22"/>
        </w:rPr>
        <w:t>a Dutch CO</w:t>
      </w:r>
      <w:r w:rsidR="00C2502A" w:rsidRPr="00042565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C2502A" w:rsidRPr="00042565">
        <w:rPr>
          <w:rFonts w:ascii="Arial" w:hAnsi="Arial" w:cs="Arial"/>
          <w:color w:val="000000"/>
          <w:sz w:val="22"/>
          <w:szCs w:val="22"/>
        </w:rPr>
        <w:t xml:space="preserve"> transport calculator </w:t>
      </w:r>
      <w:r w:rsidR="00D777AB" w:rsidRPr="00042565">
        <w:rPr>
          <w:rFonts w:ascii="Arial" w:hAnsi="Arial" w:cs="Arial"/>
          <w:color w:val="000000"/>
          <w:sz w:val="22"/>
          <w:szCs w:val="22"/>
        </w:rPr>
        <w:t>was</w:t>
      </w:r>
      <w:r w:rsidR="00C2502A" w:rsidRPr="00042565">
        <w:rPr>
          <w:rFonts w:ascii="Arial" w:hAnsi="Arial" w:cs="Arial"/>
          <w:color w:val="000000"/>
          <w:sz w:val="22"/>
          <w:szCs w:val="22"/>
        </w:rPr>
        <w:t xml:space="preserve"> developed</w:t>
      </w:r>
      <w:r w:rsidR="000403FE" w:rsidRPr="00042565">
        <w:rPr>
          <w:rFonts w:ascii="Arial" w:hAnsi="Arial" w:cs="Arial"/>
          <w:color w:val="000000"/>
          <w:sz w:val="22"/>
          <w:szCs w:val="22"/>
        </w:rPr>
        <w:t xml:space="preserve"> by Saxion UAS</w:t>
      </w:r>
      <w:proofErr w:type="gramEnd"/>
      <w:r w:rsidR="00C2502A" w:rsidRPr="00042565">
        <w:rPr>
          <w:rFonts w:ascii="Arial" w:hAnsi="Arial" w:cs="Arial"/>
          <w:color w:val="000000"/>
          <w:sz w:val="22"/>
          <w:szCs w:val="22"/>
        </w:rPr>
        <w:t xml:space="preserve">. </w:t>
      </w:r>
      <w:r w:rsidR="00CC249B" w:rsidRPr="00042565">
        <w:rPr>
          <w:rFonts w:ascii="Arial" w:hAnsi="Arial" w:cs="Arial"/>
          <w:color w:val="000000"/>
          <w:sz w:val="22"/>
          <w:szCs w:val="22"/>
        </w:rPr>
        <w:t xml:space="preserve">Instead of European or Danish </w:t>
      </w:r>
      <w:r w:rsidR="00014B2F" w:rsidRPr="00042565">
        <w:rPr>
          <w:rFonts w:ascii="Arial" w:hAnsi="Arial" w:cs="Arial"/>
          <w:color w:val="000000"/>
          <w:sz w:val="22"/>
          <w:szCs w:val="22"/>
        </w:rPr>
        <w:t>values, t</w:t>
      </w:r>
      <w:r w:rsidR="008011F2" w:rsidRPr="00042565">
        <w:rPr>
          <w:rFonts w:ascii="Arial" w:hAnsi="Arial" w:cs="Arial"/>
          <w:color w:val="000000"/>
          <w:sz w:val="22"/>
          <w:szCs w:val="22"/>
        </w:rPr>
        <w:t xml:space="preserve">his </w:t>
      </w:r>
      <w:r w:rsidR="00EB5FC7" w:rsidRPr="00042565">
        <w:rPr>
          <w:rFonts w:ascii="Arial" w:hAnsi="Arial" w:cs="Arial"/>
          <w:color w:val="000000"/>
          <w:sz w:val="22"/>
          <w:szCs w:val="22"/>
        </w:rPr>
        <w:t xml:space="preserve">Dutch calculator </w:t>
      </w:r>
      <w:r w:rsidR="00CC249B" w:rsidRPr="00042565">
        <w:rPr>
          <w:rFonts w:ascii="Arial" w:hAnsi="Arial" w:cs="Arial"/>
          <w:color w:val="000000"/>
          <w:sz w:val="22"/>
          <w:szCs w:val="22"/>
        </w:rPr>
        <w:t xml:space="preserve">makes use of </w:t>
      </w:r>
      <w:r w:rsidR="00014B2F" w:rsidRPr="00042565">
        <w:rPr>
          <w:rFonts w:ascii="Arial" w:hAnsi="Arial" w:cs="Arial"/>
          <w:color w:val="000000"/>
          <w:sz w:val="22"/>
          <w:szCs w:val="22"/>
        </w:rPr>
        <w:t>local</w:t>
      </w:r>
      <w:r w:rsidR="00CC249B" w:rsidRPr="00042565">
        <w:rPr>
          <w:rFonts w:ascii="Arial" w:hAnsi="Arial" w:cs="Arial"/>
          <w:color w:val="000000"/>
          <w:sz w:val="22"/>
          <w:szCs w:val="22"/>
        </w:rPr>
        <w:t xml:space="preserve"> </w:t>
      </w:r>
      <w:r w:rsidR="00EB5FC7" w:rsidRPr="00042565">
        <w:rPr>
          <w:rFonts w:ascii="Arial" w:hAnsi="Arial" w:cs="Arial"/>
          <w:color w:val="000000"/>
          <w:sz w:val="22"/>
          <w:szCs w:val="22"/>
        </w:rPr>
        <w:t xml:space="preserve">transport emissions and </w:t>
      </w:r>
      <w:r w:rsidR="007853D5" w:rsidRPr="00042565">
        <w:rPr>
          <w:rFonts w:ascii="Arial" w:hAnsi="Arial" w:cs="Arial"/>
          <w:color w:val="000000"/>
          <w:sz w:val="22"/>
          <w:szCs w:val="22"/>
        </w:rPr>
        <w:t xml:space="preserve">requires </w:t>
      </w:r>
      <w:r w:rsidR="000403FE" w:rsidRPr="00042565">
        <w:rPr>
          <w:rFonts w:ascii="Arial" w:hAnsi="Arial" w:cs="Arial"/>
          <w:color w:val="000000"/>
          <w:sz w:val="22"/>
          <w:szCs w:val="22"/>
        </w:rPr>
        <w:t xml:space="preserve">a slightly </w:t>
      </w:r>
      <w:r w:rsidR="007853D5" w:rsidRPr="00042565">
        <w:rPr>
          <w:rFonts w:ascii="Arial" w:hAnsi="Arial" w:cs="Arial"/>
          <w:color w:val="000000"/>
          <w:sz w:val="22"/>
          <w:szCs w:val="22"/>
        </w:rPr>
        <w:t xml:space="preserve">more detailed input </w:t>
      </w:r>
      <w:r w:rsidR="00F35591" w:rsidRPr="00042565">
        <w:rPr>
          <w:rFonts w:ascii="Arial" w:hAnsi="Arial" w:cs="Arial"/>
          <w:color w:val="000000"/>
          <w:sz w:val="22"/>
          <w:szCs w:val="22"/>
        </w:rPr>
        <w:t>to come to results</w:t>
      </w:r>
      <w:r w:rsidR="00014B2F" w:rsidRPr="00042565">
        <w:rPr>
          <w:rFonts w:ascii="Arial" w:hAnsi="Arial" w:cs="Arial"/>
          <w:color w:val="000000"/>
          <w:sz w:val="22"/>
          <w:szCs w:val="22"/>
        </w:rPr>
        <w:t xml:space="preserve"> that better fit the Dutch situation</w:t>
      </w:r>
      <w:r w:rsidR="00F35591" w:rsidRPr="00042565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D35CA6C" w14:textId="23A36DB3" w:rsidR="004E28F4" w:rsidRPr="00042565" w:rsidRDefault="004E28F4" w:rsidP="0048385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8E5204C" w14:textId="6E30F23D" w:rsidR="00DF276D" w:rsidRPr="00042565" w:rsidRDefault="004E28F4" w:rsidP="00660EB8">
      <w:pPr>
        <w:pStyle w:val="Boldtextstyle"/>
        <w:ind w:left="142"/>
        <w:rPr>
          <w:rFonts w:cs="Arial"/>
          <w:color w:val="1F497D" w:themeColor="text2"/>
        </w:rPr>
      </w:pPr>
      <w:r w:rsidRPr="00042565">
        <w:rPr>
          <w:color w:val="1F497D" w:themeColor="text2"/>
        </w:rPr>
        <w:lastRenderedPageBreak/>
        <w:t>Input</w:t>
      </w:r>
      <w:r w:rsidR="00603D87" w:rsidRPr="00042565">
        <w:rPr>
          <w:color w:val="1F497D" w:themeColor="text2"/>
        </w:rPr>
        <w:t xml:space="preserve"> to the calculator</w:t>
      </w:r>
      <w:r w:rsidRPr="00042565">
        <w:rPr>
          <w:color w:val="1F497D" w:themeColor="text2"/>
        </w:rPr>
        <w:t>:</w:t>
      </w:r>
      <w:r w:rsidR="00DF276D" w:rsidRPr="00042565">
        <w:rPr>
          <w:rFonts w:cs="Arial"/>
          <w:color w:val="1F497D" w:themeColor="text2"/>
        </w:rPr>
        <w:t xml:space="preserve"> </w:t>
      </w:r>
    </w:p>
    <w:p w14:paraId="73AD618D" w14:textId="63DDC6F1" w:rsidR="00DF276D" w:rsidRPr="00042565" w:rsidRDefault="00DF276D" w:rsidP="00603D8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42565">
        <w:rPr>
          <w:rFonts w:ascii="Arial" w:hAnsi="Arial" w:cs="Arial"/>
          <w:color w:val="000000"/>
          <w:sz w:val="22"/>
          <w:szCs w:val="22"/>
        </w:rPr>
        <w:t xml:space="preserve">The inputs required for the Dutch </w:t>
      </w:r>
      <w:r w:rsidR="00FF1A6B" w:rsidRPr="00042565">
        <w:rPr>
          <w:rFonts w:ascii="Arial" w:hAnsi="Arial" w:cs="Arial"/>
          <w:color w:val="000000"/>
          <w:sz w:val="22"/>
          <w:szCs w:val="22"/>
        </w:rPr>
        <w:t>CO</w:t>
      </w:r>
      <w:r w:rsidR="00FF1A6B" w:rsidRPr="00042565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FF1A6B" w:rsidRPr="00042565">
        <w:rPr>
          <w:rFonts w:ascii="Arial" w:hAnsi="Arial" w:cs="Arial"/>
          <w:color w:val="000000"/>
          <w:sz w:val="22"/>
          <w:szCs w:val="22"/>
        </w:rPr>
        <w:t xml:space="preserve"> transport calculator</w:t>
      </w:r>
      <w:r w:rsidR="00923F11" w:rsidRPr="00042565">
        <w:rPr>
          <w:rFonts w:ascii="Arial" w:hAnsi="Arial" w:cs="Arial"/>
          <w:color w:val="000000"/>
          <w:sz w:val="22"/>
          <w:szCs w:val="22"/>
        </w:rPr>
        <w:t xml:space="preserve"> per material (concrete bricks, concrete tiles, asphalt, and soil)</w:t>
      </w:r>
      <w:r w:rsidR="00DC0729" w:rsidRPr="0004256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DC0729" w:rsidRPr="00042565">
        <w:rPr>
          <w:rFonts w:ascii="Arial" w:hAnsi="Arial" w:cs="Arial"/>
          <w:color w:val="000000"/>
          <w:sz w:val="22"/>
          <w:szCs w:val="22"/>
        </w:rPr>
        <w:t>are presented</w:t>
      </w:r>
      <w:proofErr w:type="gramEnd"/>
      <w:r w:rsidR="00DC0729" w:rsidRPr="00042565">
        <w:rPr>
          <w:rFonts w:ascii="Arial" w:hAnsi="Arial" w:cs="Arial"/>
          <w:color w:val="000000"/>
          <w:sz w:val="22"/>
          <w:szCs w:val="22"/>
        </w:rPr>
        <w:t xml:space="preserve"> in Table 1. </w:t>
      </w:r>
    </w:p>
    <w:p w14:paraId="1A3454CD" w14:textId="64A5EBD3" w:rsidR="00185067" w:rsidRPr="00042565" w:rsidRDefault="00185067" w:rsidP="00DF27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4D1CDC0" w14:textId="4B9D514B" w:rsidR="00DC0729" w:rsidRPr="00042565" w:rsidRDefault="00DC0729" w:rsidP="00DC0729">
      <w:pPr>
        <w:pStyle w:val="Caption"/>
        <w:keepNext/>
        <w:rPr>
          <w:lang w:val="en-GB"/>
        </w:rPr>
      </w:pPr>
      <w:r w:rsidRPr="00042565">
        <w:rPr>
          <w:lang w:val="en-GB"/>
        </w:rPr>
        <w:t xml:space="preserve">Table </w:t>
      </w:r>
      <w:r w:rsidRPr="00042565">
        <w:rPr>
          <w:lang w:val="en-GB"/>
        </w:rPr>
        <w:fldChar w:fldCharType="begin"/>
      </w:r>
      <w:r w:rsidRPr="00042565">
        <w:rPr>
          <w:lang w:val="en-GB"/>
        </w:rPr>
        <w:instrText xml:space="preserve"> SEQ Table \* ARABIC </w:instrText>
      </w:r>
      <w:r w:rsidRPr="00042565">
        <w:rPr>
          <w:lang w:val="en-GB"/>
        </w:rPr>
        <w:fldChar w:fldCharType="separate"/>
      </w:r>
      <w:r w:rsidRPr="00042565">
        <w:rPr>
          <w:noProof/>
          <w:lang w:val="en-GB"/>
        </w:rPr>
        <w:t>1</w:t>
      </w:r>
      <w:r w:rsidRPr="00042565">
        <w:rPr>
          <w:lang w:val="en-GB"/>
        </w:rPr>
        <w:fldChar w:fldCharType="end"/>
      </w:r>
      <w:r w:rsidRPr="00042565">
        <w:rPr>
          <w:lang w:val="en-GB"/>
        </w:rPr>
        <w:t xml:space="preserve">. </w:t>
      </w:r>
      <w:proofErr w:type="gramStart"/>
      <w:r w:rsidRPr="00042565">
        <w:rPr>
          <w:lang w:val="en-GB"/>
        </w:rPr>
        <w:t>Instrument's</w:t>
      </w:r>
      <w:proofErr w:type="gramEnd"/>
      <w:r w:rsidRPr="00042565">
        <w:rPr>
          <w:lang w:val="en-GB"/>
        </w:rPr>
        <w:t xml:space="preserve"> input parameters</w:t>
      </w:r>
      <w:r w:rsidR="000C15D5" w:rsidRPr="00042565">
        <w:rPr>
          <w:lang w:val="en-GB"/>
        </w:rPr>
        <w:t xml:space="preserve"> (Hagen </w:t>
      </w:r>
      <w:r w:rsidR="008C1AA8" w:rsidRPr="00042565">
        <w:rPr>
          <w:lang w:val="en-GB"/>
        </w:rPr>
        <w:t>and Entrop, forthcoming</w:t>
      </w:r>
      <w:r w:rsidR="000C15D5" w:rsidRPr="00042565">
        <w:rPr>
          <w:lang w:val="en-GB"/>
        </w:rPr>
        <w:t xml:space="preserve">). 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6380"/>
        <w:gridCol w:w="1701"/>
      </w:tblGrid>
      <w:tr w:rsidR="00185067" w:rsidRPr="00042565" w14:paraId="35BB81BE" w14:textId="77777777" w:rsidTr="00C62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11FFDB2B" w14:textId="77777777" w:rsidR="00185067" w:rsidRPr="00042565" w:rsidRDefault="00185067" w:rsidP="004B450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2565">
              <w:rPr>
                <w:rFonts w:ascii="Arial" w:hAnsi="Arial" w:cs="Arial"/>
                <w:sz w:val="20"/>
                <w:szCs w:val="20"/>
                <w:lang w:val="en-GB"/>
              </w:rPr>
              <w:t>Input parameter</w:t>
            </w:r>
          </w:p>
        </w:tc>
        <w:tc>
          <w:tcPr>
            <w:tcW w:w="1701" w:type="dxa"/>
          </w:tcPr>
          <w:p w14:paraId="1F87BF1D" w14:textId="77777777" w:rsidR="00185067" w:rsidRPr="00042565" w:rsidRDefault="00185067" w:rsidP="004B450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2565">
              <w:rPr>
                <w:rFonts w:ascii="Arial" w:hAnsi="Arial" w:cs="Arial"/>
                <w:sz w:val="20"/>
                <w:szCs w:val="20"/>
                <w:lang w:val="en-GB"/>
              </w:rPr>
              <w:t>Unit</w:t>
            </w:r>
          </w:p>
        </w:tc>
      </w:tr>
      <w:tr w:rsidR="00185067" w:rsidRPr="00042565" w14:paraId="2D90116D" w14:textId="77777777" w:rsidTr="00C6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756D376D" w14:textId="77777777" w:rsidR="00185067" w:rsidRPr="00042565" w:rsidRDefault="00185067" w:rsidP="004B450A">
            <w:pPr>
              <w:pStyle w:val="NoSpacing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04256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Loading capacity of the lorry</w:t>
            </w:r>
          </w:p>
        </w:tc>
        <w:tc>
          <w:tcPr>
            <w:tcW w:w="1701" w:type="dxa"/>
          </w:tcPr>
          <w:p w14:paraId="79F455E4" w14:textId="77777777" w:rsidR="00185067" w:rsidRPr="00042565" w:rsidRDefault="00185067" w:rsidP="004B450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2565">
              <w:rPr>
                <w:rFonts w:ascii="Arial" w:hAnsi="Arial" w:cs="Arial"/>
                <w:sz w:val="20"/>
                <w:szCs w:val="20"/>
                <w:lang w:val="en-GB"/>
              </w:rPr>
              <w:t>tons</w:t>
            </w:r>
          </w:p>
        </w:tc>
      </w:tr>
      <w:tr w:rsidR="00185067" w:rsidRPr="00042565" w14:paraId="69B8B03E" w14:textId="77777777" w:rsidTr="00C62C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0AF95758" w14:textId="77777777" w:rsidR="00185067" w:rsidRPr="00042565" w:rsidRDefault="00185067" w:rsidP="004B450A">
            <w:pPr>
              <w:pStyle w:val="NoSpacing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04256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Unloaded weight of the lorry</w:t>
            </w:r>
          </w:p>
        </w:tc>
        <w:tc>
          <w:tcPr>
            <w:tcW w:w="1701" w:type="dxa"/>
          </w:tcPr>
          <w:p w14:paraId="1A988F28" w14:textId="77777777" w:rsidR="00185067" w:rsidRPr="00042565" w:rsidRDefault="00185067" w:rsidP="004B450A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2565">
              <w:rPr>
                <w:rFonts w:ascii="Arial" w:hAnsi="Arial" w:cs="Arial"/>
                <w:sz w:val="20"/>
                <w:szCs w:val="20"/>
                <w:lang w:val="en-GB"/>
              </w:rPr>
              <w:t>tons</w:t>
            </w:r>
          </w:p>
        </w:tc>
      </w:tr>
      <w:tr w:rsidR="00185067" w:rsidRPr="00042565" w14:paraId="2F0F0321" w14:textId="77777777" w:rsidTr="00C6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6D4E3BFF" w14:textId="57914306" w:rsidR="00185067" w:rsidRPr="00042565" w:rsidRDefault="00185067" w:rsidP="004B450A">
            <w:pPr>
              <w:pStyle w:val="NoSpacing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04256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Total distance from </w:t>
            </w:r>
            <w:r w:rsidR="00911811" w:rsidRPr="0004256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the </w:t>
            </w:r>
            <w:r w:rsidRPr="0004256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site to waste depot or landfill</w:t>
            </w:r>
          </w:p>
        </w:tc>
        <w:tc>
          <w:tcPr>
            <w:tcW w:w="1701" w:type="dxa"/>
          </w:tcPr>
          <w:p w14:paraId="6D60A10B" w14:textId="77777777" w:rsidR="00185067" w:rsidRPr="00042565" w:rsidRDefault="00185067" w:rsidP="004B450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2565">
              <w:rPr>
                <w:rFonts w:ascii="Arial" w:hAnsi="Arial" w:cs="Arial"/>
                <w:sz w:val="20"/>
                <w:szCs w:val="20"/>
                <w:lang w:val="en-GB"/>
              </w:rPr>
              <w:t>km</w:t>
            </w:r>
          </w:p>
        </w:tc>
      </w:tr>
      <w:tr w:rsidR="00185067" w:rsidRPr="00042565" w14:paraId="66B216DA" w14:textId="77777777" w:rsidTr="00C62C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6DF7E4A0" w14:textId="7FA0766F" w:rsidR="00185067" w:rsidRPr="00042565" w:rsidRDefault="00185067" w:rsidP="004B450A">
            <w:pPr>
              <w:pStyle w:val="NoSpacing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04256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Highway distance from </w:t>
            </w:r>
            <w:r w:rsidR="00911811" w:rsidRPr="0004256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the </w:t>
            </w:r>
            <w:r w:rsidRPr="0004256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site to waste depot or landfill</w:t>
            </w:r>
          </w:p>
        </w:tc>
        <w:tc>
          <w:tcPr>
            <w:tcW w:w="1701" w:type="dxa"/>
          </w:tcPr>
          <w:p w14:paraId="5A0AAD95" w14:textId="77777777" w:rsidR="00185067" w:rsidRPr="00042565" w:rsidRDefault="00185067" w:rsidP="004B450A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2565">
              <w:rPr>
                <w:rFonts w:ascii="Arial" w:hAnsi="Arial" w:cs="Arial"/>
                <w:sz w:val="20"/>
                <w:szCs w:val="20"/>
                <w:lang w:val="en-GB"/>
              </w:rPr>
              <w:t>km</w:t>
            </w:r>
          </w:p>
        </w:tc>
      </w:tr>
      <w:tr w:rsidR="00185067" w:rsidRPr="00042565" w14:paraId="06B3896F" w14:textId="77777777" w:rsidTr="00C6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59238E59" w14:textId="5D7B5257" w:rsidR="00185067" w:rsidRPr="00042565" w:rsidRDefault="00185067" w:rsidP="004B450A">
            <w:pPr>
              <w:pStyle w:val="NoSpacing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04256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Total distance from </w:t>
            </w:r>
            <w:r w:rsidR="00911811" w:rsidRPr="0004256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the </w:t>
            </w:r>
            <w:r w:rsidRPr="0004256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site to collection point or storage site </w:t>
            </w:r>
          </w:p>
        </w:tc>
        <w:tc>
          <w:tcPr>
            <w:tcW w:w="1701" w:type="dxa"/>
          </w:tcPr>
          <w:p w14:paraId="4418CE6A" w14:textId="77777777" w:rsidR="00185067" w:rsidRPr="00042565" w:rsidRDefault="00185067" w:rsidP="004B450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2565">
              <w:rPr>
                <w:rFonts w:ascii="Arial" w:hAnsi="Arial" w:cs="Arial"/>
                <w:sz w:val="20"/>
                <w:szCs w:val="20"/>
                <w:lang w:val="en-GB"/>
              </w:rPr>
              <w:t>km</w:t>
            </w:r>
          </w:p>
        </w:tc>
      </w:tr>
      <w:tr w:rsidR="00185067" w:rsidRPr="00042565" w14:paraId="04E65737" w14:textId="77777777" w:rsidTr="00C62C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30AC2165" w14:textId="0E2B7910" w:rsidR="00185067" w:rsidRPr="00042565" w:rsidRDefault="00185067" w:rsidP="004B450A">
            <w:pPr>
              <w:pStyle w:val="NoSpacing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04256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Highway distance from </w:t>
            </w:r>
            <w:r w:rsidR="00911811" w:rsidRPr="0004256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the </w:t>
            </w:r>
            <w:r w:rsidRPr="0004256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site to collection point or storage site</w:t>
            </w:r>
          </w:p>
        </w:tc>
        <w:tc>
          <w:tcPr>
            <w:tcW w:w="1701" w:type="dxa"/>
          </w:tcPr>
          <w:p w14:paraId="5689F0C3" w14:textId="77777777" w:rsidR="00185067" w:rsidRPr="00042565" w:rsidRDefault="00185067" w:rsidP="004B450A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2565">
              <w:rPr>
                <w:rFonts w:ascii="Arial" w:hAnsi="Arial" w:cs="Arial"/>
                <w:sz w:val="20"/>
                <w:szCs w:val="20"/>
                <w:lang w:val="en-GB"/>
              </w:rPr>
              <w:t>km</w:t>
            </w:r>
          </w:p>
        </w:tc>
      </w:tr>
      <w:tr w:rsidR="00185067" w:rsidRPr="00042565" w14:paraId="77DC508E" w14:textId="77777777" w:rsidTr="00C62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13AC7B73" w14:textId="77777777" w:rsidR="00185067" w:rsidRPr="00042565" w:rsidRDefault="00185067" w:rsidP="004B450A">
            <w:pPr>
              <w:pStyle w:val="NoSpacing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04256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Amount of materials</w:t>
            </w:r>
          </w:p>
        </w:tc>
        <w:tc>
          <w:tcPr>
            <w:tcW w:w="1701" w:type="dxa"/>
          </w:tcPr>
          <w:p w14:paraId="5B08B388" w14:textId="77777777" w:rsidR="00185067" w:rsidRPr="00042565" w:rsidRDefault="00185067" w:rsidP="004B450A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2565">
              <w:rPr>
                <w:rFonts w:ascii="Arial" w:hAnsi="Arial" w:cs="Arial"/>
                <w:sz w:val="20"/>
                <w:szCs w:val="20"/>
                <w:lang w:val="en-GB"/>
              </w:rPr>
              <w:t>tons, m</w:t>
            </w:r>
            <w:r w:rsidRPr="00042565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 w:rsidRPr="00042565">
              <w:rPr>
                <w:rFonts w:ascii="Arial" w:hAnsi="Arial" w:cs="Arial"/>
                <w:sz w:val="20"/>
                <w:szCs w:val="20"/>
                <w:lang w:val="en-GB"/>
              </w:rPr>
              <w:t>, or m</w:t>
            </w:r>
            <w:r w:rsidRPr="00042565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3</w:t>
            </w:r>
          </w:p>
        </w:tc>
      </w:tr>
      <w:tr w:rsidR="00185067" w:rsidRPr="00042565" w14:paraId="451B756E" w14:textId="77777777" w:rsidTr="00C62C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0" w:type="dxa"/>
          </w:tcPr>
          <w:p w14:paraId="5A0B43DB" w14:textId="77777777" w:rsidR="00185067" w:rsidRPr="00042565" w:rsidRDefault="00185067" w:rsidP="004B450A">
            <w:pPr>
              <w:pStyle w:val="NoSpacing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042565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Reuse percentage </w:t>
            </w:r>
          </w:p>
        </w:tc>
        <w:tc>
          <w:tcPr>
            <w:tcW w:w="1701" w:type="dxa"/>
          </w:tcPr>
          <w:p w14:paraId="7D371487" w14:textId="77777777" w:rsidR="00185067" w:rsidRPr="00042565" w:rsidRDefault="00185067" w:rsidP="004B450A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2565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</w:tr>
    </w:tbl>
    <w:p w14:paraId="4C54F610" w14:textId="0CC74F9D" w:rsidR="00134552" w:rsidRPr="00042565" w:rsidRDefault="00134552" w:rsidP="00DF276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14031B1" w14:textId="6D440C8B" w:rsidR="00B4005F" w:rsidRPr="00042565" w:rsidRDefault="00B4005F" w:rsidP="00660EB8">
      <w:pPr>
        <w:pStyle w:val="Boldtextstyle"/>
        <w:ind w:left="142"/>
        <w:rPr>
          <w:rFonts w:cs="Arial"/>
          <w:color w:val="1F497D" w:themeColor="text2"/>
        </w:rPr>
      </w:pPr>
      <w:r w:rsidRPr="00042565">
        <w:rPr>
          <w:color w:val="1F497D" w:themeColor="text2"/>
        </w:rPr>
        <w:t>Output</w:t>
      </w:r>
      <w:r w:rsidR="00603D87" w:rsidRPr="00042565">
        <w:rPr>
          <w:color w:val="1F497D" w:themeColor="text2"/>
        </w:rPr>
        <w:t xml:space="preserve"> from the calculator</w:t>
      </w:r>
      <w:r w:rsidRPr="00042565">
        <w:rPr>
          <w:color w:val="1F497D" w:themeColor="text2"/>
        </w:rPr>
        <w:t>:</w:t>
      </w:r>
      <w:r w:rsidRPr="00042565">
        <w:rPr>
          <w:rFonts w:cs="Arial"/>
          <w:color w:val="1F497D" w:themeColor="text2"/>
        </w:rPr>
        <w:t xml:space="preserve"> </w:t>
      </w:r>
    </w:p>
    <w:p w14:paraId="6C69FA50" w14:textId="77777777" w:rsidR="00381754" w:rsidRPr="00042565" w:rsidRDefault="00B4005F" w:rsidP="00C62CA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42565">
        <w:rPr>
          <w:rFonts w:ascii="Arial" w:hAnsi="Arial" w:cs="Arial"/>
          <w:color w:val="000000"/>
          <w:sz w:val="22"/>
          <w:szCs w:val="22"/>
        </w:rPr>
        <w:t>The</w:t>
      </w:r>
      <w:r w:rsidR="00341A6F" w:rsidRPr="00042565">
        <w:rPr>
          <w:rFonts w:ascii="Arial" w:hAnsi="Arial" w:cs="Arial"/>
          <w:color w:val="000000"/>
          <w:sz w:val="22"/>
          <w:szCs w:val="22"/>
        </w:rPr>
        <w:t xml:space="preserve"> Dutch CO</w:t>
      </w:r>
      <w:r w:rsidR="00341A6F" w:rsidRPr="00042565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341A6F" w:rsidRPr="00042565">
        <w:rPr>
          <w:rFonts w:ascii="Arial" w:hAnsi="Arial" w:cs="Arial"/>
          <w:color w:val="000000"/>
          <w:sz w:val="22"/>
          <w:szCs w:val="22"/>
        </w:rPr>
        <w:t xml:space="preserve"> transport calculator </w:t>
      </w:r>
      <w:r w:rsidRPr="00042565">
        <w:rPr>
          <w:rFonts w:ascii="Arial" w:hAnsi="Arial" w:cs="Arial"/>
          <w:color w:val="000000"/>
          <w:sz w:val="22"/>
          <w:szCs w:val="22"/>
        </w:rPr>
        <w:t>computes</w:t>
      </w:r>
      <w:r w:rsidR="00341A6F" w:rsidRPr="00042565">
        <w:rPr>
          <w:rFonts w:ascii="Arial" w:hAnsi="Arial" w:cs="Arial"/>
          <w:color w:val="000000"/>
          <w:sz w:val="22"/>
          <w:szCs w:val="22"/>
        </w:rPr>
        <w:t xml:space="preserve"> </w:t>
      </w:r>
      <w:r w:rsidR="00213400" w:rsidRPr="00042565">
        <w:rPr>
          <w:rFonts w:ascii="Arial" w:hAnsi="Arial" w:cs="Arial"/>
          <w:color w:val="000000"/>
          <w:sz w:val="22"/>
          <w:szCs w:val="22"/>
        </w:rPr>
        <w:t>the CO</w:t>
      </w:r>
      <w:r w:rsidR="00213400" w:rsidRPr="00042565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213400" w:rsidRPr="00042565">
        <w:rPr>
          <w:rFonts w:ascii="Arial" w:hAnsi="Arial" w:cs="Arial"/>
          <w:color w:val="000000"/>
          <w:sz w:val="22"/>
          <w:szCs w:val="22"/>
        </w:rPr>
        <w:t xml:space="preserve"> emission per transported materials for three scenarios: </w:t>
      </w:r>
    </w:p>
    <w:p w14:paraId="64397CB3" w14:textId="77777777" w:rsidR="005D2D17" w:rsidRPr="00042565" w:rsidRDefault="005D2D17" w:rsidP="00C62CA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042565">
        <w:rPr>
          <w:rFonts w:ascii="Arial" w:hAnsi="Arial" w:cs="Arial"/>
          <w:color w:val="000000"/>
          <w:sz w:val="22"/>
          <w:szCs w:val="22"/>
          <w:lang w:val="en-GB"/>
        </w:rPr>
        <w:t xml:space="preserve">100% </w:t>
      </w:r>
      <w:r w:rsidRPr="00042565">
        <w:rPr>
          <w:rFonts w:ascii="Arial" w:hAnsi="Arial" w:cs="Arial"/>
          <w:color w:val="000000"/>
          <w:sz w:val="22"/>
          <w:szCs w:val="22"/>
          <w:lang w:val="en-GB" w:eastAsia="en-GB"/>
        </w:rPr>
        <w:t>reuse (all material is transported to a collection point or storage site);</w:t>
      </w:r>
    </w:p>
    <w:p w14:paraId="084850DB" w14:textId="346DA8F5" w:rsidR="006E4F09" w:rsidRPr="00042565" w:rsidRDefault="006E4F09" w:rsidP="00C62CA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042565">
        <w:rPr>
          <w:rFonts w:ascii="Arial" w:hAnsi="Arial" w:cs="Arial"/>
          <w:color w:val="000000"/>
          <w:sz w:val="22"/>
          <w:szCs w:val="22"/>
          <w:lang w:val="en-GB"/>
        </w:rPr>
        <w:t xml:space="preserve">0% </w:t>
      </w:r>
      <w:r w:rsidRPr="00042565">
        <w:rPr>
          <w:rFonts w:ascii="Arial" w:hAnsi="Arial" w:cs="Arial"/>
          <w:color w:val="000000"/>
          <w:sz w:val="22"/>
          <w:szCs w:val="22"/>
          <w:lang w:val="en-GB" w:eastAsia="en-GB"/>
        </w:rPr>
        <w:t>reuse (none of the material is transported to a collection point or storage site);</w:t>
      </w:r>
    </w:p>
    <w:p w14:paraId="6DF79A7D" w14:textId="7E639A5C" w:rsidR="006E4F09" w:rsidRPr="00042565" w:rsidRDefault="00E043F9" w:rsidP="00C62CA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  <w:lang w:val="en-GB" w:eastAsia="en-GB"/>
        </w:rPr>
      </w:pPr>
      <w:proofErr w:type="gramStart"/>
      <w:r w:rsidRPr="00042565">
        <w:rPr>
          <w:rFonts w:ascii="Arial" w:hAnsi="Arial" w:cs="Arial"/>
          <w:color w:val="000000"/>
          <w:sz w:val="22"/>
          <w:szCs w:val="22"/>
          <w:lang w:val="en-GB" w:eastAsia="en-GB"/>
        </w:rPr>
        <w:t>X%</w:t>
      </w:r>
      <w:proofErr w:type="gramEnd"/>
      <w:r w:rsidRPr="00042565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reuse (the percentage of reused material that is entered as input, is transported to a collection point or storage site).</w:t>
      </w:r>
    </w:p>
    <w:p w14:paraId="06BF0FC6" w14:textId="1C0E67DA" w:rsidR="00B4005F" w:rsidRPr="00042565" w:rsidRDefault="00B4005F" w:rsidP="00C62CA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551BAD1" w14:textId="71D665CD" w:rsidR="00135288" w:rsidRPr="00042565" w:rsidRDefault="00C57E9B" w:rsidP="00660EB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42565">
        <w:rPr>
          <w:rFonts w:ascii="Arial" w:hAnsi="Arial" w:cs="Arial"/>
          <w:color w:val="000000"/>
          <w:sz w:val="22"/>
          <w:szCs w:val="22"/>
        </w:rPr>
        <w:t>In this way</w:t>
      </w:r>
      <w:r w:rsidR="00FD19AB" w:rsidRPr="00042565">
        <w:rPr>
          <w:rFonts w:ascii="Arial" w:hAnsi="Arial" w:cs="Arial"/>
          <w:color w:val="000000"/>
          <w:sz w:val="22"/>
          <w:szCs w:val="22"/>
        </w:rPr>
        <w:t>,</w:t>
      </w:r>
      <w:r w:rsidRPr="00042565">
        <w:rPr>
          <w:rFonts w:ascii="Arial" w:hAnsi="Arial" w:cs="Arial"/>
          <w:color w:val="000000"/>
          <w:sz w:val="22"/>
          <w:szCs w:val="22"/>
        </w:rPr>
        <w:t xml:space="preserve"> the tool provides insight </w:t>
      </w:r>
      <w:r w:rsidR="00FD19AB" w:rsidRPr="00042565">
        <w:rPr>
          <w:rFonts w:ascii="Arial" w:hAnsi="Arial" w:cs="Arial"/>
          <w:color w:val="000000"/>
          <w:sz w:val="22"/>
          <w:szCs w:val="22"/>
        </w:rPr>
        <w:t>into</w:t>
      </w:r>
      <w:r w:rsidR="00E60AB6" w:rsidRPr="00042565">
        <w:rPr>
          <w:rFonts w:ascii="Arial" w:hAnsi="Arial" w:cs="Arial"/>
          <w:color w:val="000000"/>
          <w:sz w:val="22"/>
          <w:szCs w:val="22"/>
        </w:rPr>
        <w:t xml:space="preserve"> t</w:t>
      </w:r>
      <w:r w:rsidR="00FD19AB" w:rsidRPr="00042565">
        <w:rPr>
          <w:rFonts w:ascii="Arial" w:hAnsi="Arial" w:cs="Arial"/>
          <w:color w:val="000000"/>
          <w:sz w:val="22"/>
          <w:szCs w:val="22"/>
        </w:rPr>
        <w:t>he CO</w:t>
      </w:r>
      <w:r w:rsidR="00FD19AB" w:rsidRPr="00042565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FD19AB" w:rsidRPr="00042565">
        <w:rPr>
          <w:rFonts w:ascii="Arial" w:hAnsi="Arial" w:cs="Arial"/>
          <w:color w:val="000000"/>
          <w:sz w:val="22"/>
          <w:szCs w:val="22"/>
        </w:rPr>
        <w:t xml:space="preserve"> emission of different designs</w:t>
      </w:r>
      <w:r w:rsidR="00135288" w:rsidRPr="00042565">
        <w:rPr>
          <w:rFonts w:ascii="Arial" w:hAnsi="Arial" w:cs="Arial"/>
          <w:color w:val="000000"/>
          <w:sz w:val="22"/>
          <w:szCs w:val="22"/>
        </w:rPr>
        <w:t xml:space="preserve"> </w:t>
      </w:r>
      <w:r w:rsidR="00E60AB6" w:rsidRPr="00042565">
        <w:rPr>
          <w:rFonts w:ascii="Arial" w:hAnsi="Arial" w:cs="Arial"/>
          <w:color w:val="000000"/>
          <w:sz w:val="22"/>
          <w:szCs w:val="22"/>
        </w:rPr>
        <w:t>(different reuse percentages) and t</w:t>
      </w:r>
      <w:r w:rsidR="00135288" w:rsidRPr="00042565">
        <w:rPr>
          <w:rFonts w:ascii="Arial" w:hAnsi="Arial" w:cs="Arial"/>
          <w:color w:val="000000"/>
          <w:sz w:val="22"/>
          <w:szCs w:val="22"/>
        </w:rPr>
        <w:t>he CO</w:t>
      </w:r>
      <w:r w:rsidR="00135288" w:rsidRPr="00042565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="00135288" w:rsidRPr="00042565">
        <w:rPr>
          <w:rFonts w:ascii="Arial" w:hAnsi="Arial" w:cs="Arial"/>
          <w:color w:val="000000"/>
          <w:sz w:val="22"/>
          <w:szCs w:val="22"/>
        </w:rPr>
        <w:t xml:space="preserve"> emission for different locations and routes which helps in the decision-making process.</w:t>
      </w:r>
    </w:p>
    <w:p w14:paraId="08668F76" w14:textId="77777777" w:rsidR="00F90807" w:rsidRPr="00042565" w:rsidRDefault="00F90807" w:rsidP="00660EB8">
      <w:pPr>
        <w:pStyle w:val="Boldtextstyle"/>
        <w:ind w:left="142"/>
        <w:rPr>
          <w:color w:val="1F497D" w:themeColor="text2"/>
        </w:rPr>
      </w:pPr>
      <w:r w:rsidRPr="00042565">
        <w:rPr>
          <w:color w:val="1F497D" w:themeColor="text2"/>
        </w:rPr>
        <w:t>Keywords:</w:t>
      </w:r>
    </w:p>
    <w:p w14:paraId="102FF53D" w14:textId="68A7366A" w:rsidR="00E10A98" w:rsidRPr="00042565" w:rsidRDefault="00E10A98" w:rsidP="00603D8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42565">
        <w:rPr>
          <w:rFonts w:ascii="Arial" w:hAnsi="Arial" w:cs="Arial"/>
          <w:color w:val="000000"/>
          <w:sz w:val="22"/>
          <w:szCs w:val="22"/>
        </w:rPr>
        <w:t xml:space="preserve">Construction </w:t>
      </w:r>
      <w:r w:rsidR="00F90807" w:rsidRPr="00042565">
        <w:rPr>
          <w:rFonts w:ascii="Arial" w:hAnsi="Arial" w:cs="Arial"/>
          <w:color w:val="000000"/>
          <w:sz w:val="22"/>
          <w:szCs w:val="22"/>
        </w:rPr>
        <w:t>Demolition</w:t>
      </w:r>
      <w:r w:rsidRPr="00042565">
        <w:rPr>
          <w:rFonts w:ascii="Arial" w:hAnsi="Arial" w:cs="Arial"/>
          <w:color w:val="000000"/>
          <w:sz w:val="22"/>
          <w:szCs w:val="22"/>
        </w:rPr>
        <w:t xml:space="preserve"> Waste</w:t>
      </w:r>
      <w:r w:rsidR="00F90807" w:rsidRPr="0004256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19A58A3" w14:textId="1B1D6532" w:rsidR="00F90807" w:rsidRPr="00042565" w:rsidRDefault="0005241C" w:rsidP="00603D8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42565">
        <w:rPr>
          <w:rFonts w:ascii="Arial" w:hAnsi="Arial" w:cs="Arial"/>
          <w:color w:val="000000"/>
          <w:sz w:val="22"/>
          <w:szCs w:val="22"/>
        </w:rPr>
        <w:t>CO</w:t>
      </w:r>
      <w:r w:rsidRPr="00042565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042565">
        <w:rPr>
          <w:rFonts w:ascii="Arial" w:hAnsi="Arial" w:cs="Arial"/>
          <w:color w:val="000000"/>
          <w:sz w:val="22"/>
          <w:szCs w:val="22"/>
        </w:rPr>
        <w:t xml:space="preserve"> emission</w:t>
      </w:r>
    </w:p>
    <w:p w14:paraId="693E708A" w14:textId="7365954B" w:rsidR="0005241C" w:rsidRPr="00042565" w:rsidRDefault="0005241C" w:rsidP="00603D8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42565">
        <w:rPr>
          <w:rFonts w:ascii="Arial" w:hAnsi="Arial" w:cs="Arial"/>
          <w:color w:val="000000"/>
          <w:sz w:val="22"/>
          <w:szCs w:val="22"/>
        </w:rPr>
        <w:t>Transport</w:t>
      </w:r>
    </w:p>
    <w:p w14:paraId="59836F50" w14:textId="2D2EB1BE" w:rsidR="00F90807" w:rsidRPr="00042565" w:rsidRDefault="00F90807" w:rsidP="00603D8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42565">
        <w:rPr>
          <w:rFonts w:ascii="Arial" w:hAnsi="Arial" w:cs="Arial"/>
          <w:color w:val="000000"/>
          <w:sz w:val="22"/>
          <w:szCs w:val="22"/>
        </w:rPr>
        <w:t>Decision making</w:t>
      </w:r>
    </w:p>
    <w:p w14:paraId="6BF6F791" w14:textId="4B4FBF78" w:rsidR="00B002D5" w:rsidRPr="00042565" w:rsidRDefault="00B002D5" w:rsidP="00F90807">
      <w:pPr>
        <w:pStyle w:val="Boldtextstyle"/>
        <w:rPr>
          <w:color w:val="1F497D" w:themeColor="text2"/>
        </w:rPr>
      </w:pPr>
      <w:r w:rsidRPr="00042565">
        <w:rPr>
          <w:color w:val="1F497D" w:themeColor="text2"/>
        </w:rPr>
        <w:t>Complementary tools:</w:t>
      </w:r>
    </w:p>
    <w:p w14:paraId="79CD7E3F" w14:textId="240B8D9B" w:rsidR="00D53D69" w:rsidRPr="00042565" w:rsidRDefault="00B002D5" w:rsidP="00B002D5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42565">
        <w:rPr>
          <w:rFonts w:ascii="Arial" w:hAnsi="Arial" w:cs="Arial"/>
          <w:color w:val="000000"/>
          <w:sz w:val="22"/>
          <w:szCs w:val="22"/>
        </w:rPr>
        <w:t>Pre-demolition screening procedure</w:t>
      </w:r>
    </w:p>
    <w:p w14:paraId="3ECA2DA9" w14:textId="1D31CA3F" w:rsidR="00D53D69" w:rsidRPr="00042565" w:rsidRDefault="00D53D69" w:rsidP="00B002D5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42565">
        <w:rPr>
          <w:rFonts w:ascii="Arial" w:hAnsi="Arial" w:cs="Arial"/>
          <w:color w:val="000000"/>
          <w:sz w:val="22"/>
          <w:szCs w:val="22"/>
        </w:rPr>
        <w:t>S</w:t>
      </w:r>
      <w:r w:rsidR="00B002D5" w:rsidRPr="00042565">
        <w:rPr>
          <w:rFonts w:ascii="Arial" w:hAnsi="Arial" w:cs="Arial"/>
          <w:color w:val="000000"/>
          <w:sz w:val="22"/>
          <w:szCs w:val="22"/>
        </w:rPr>
        <w:t>elective demolition procedure</w:t>
      </w:r>
    </w:p>
    <w:p w14:paraId="4D714BB0" w14:textId="25BADE46" w:rsidR="00B002D5" w:rsidRPr="00042565" w:rsidRDefault="00B002D5" w:rsidP="00B002D5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42565">
        <w:rPr>
          <w:rFonts w:ascii="Arial" w:hAnsi="Arial" w:cs="Arial"/>
          <w:color w:val="000000"/>
          <w:sz w:val="22"/>
          <w:szCs w:val="22"/>
        </w:rPr>
        <w:t>CDW quality assessment</w:t>
      </w:r>
    </w:p>
    <w:p w14:paraId="225247A6" w14:textId="2CA25DD8" w:rsidR="00F90807" w:rsidRPr="00042565" w:rsidRDefault="00F90807" w:rsidP="00F90807">
      <w:pPr>
        <w:pStyle w:val="Boldtextstyle"/>
        <w:rPr>
          <w:color w:val="1F497D" w:themeColor="text2"/>
        </w:rPr>
      </w:pPr>
      <w:r w:rsidRPr="00042565">
        <w:rPr>
          <w:color w:val="1F497D" w:themeColor="text2"/>
        </w:rPr>
        <w:t>Target user:</w:t>
      </w:r>
    </w:p>
    <w:p w14:paraId="4993813F" w14:textId="363176CF" w:rsidR="00F90807" w:rsidRPr="00042565" w:rsidRDefault="00F90807" w:rsidP="00F90807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42565">
        <w:rPr>
          <w:rFonts w:ascii="Arial" w:hAnsi="Arial" w:cs="Arial"/>
          <w:color w:val="000000"/>
          <w:sz w:val="22"/>
          <w:szCs w:val="22"/>
        </w:rPr>
        <w:t>Local governments - (e.g. departments of buildings &amp; infrastructure, environment, urban development, procurement)</w:t>
      </w:r>
    </w:p>
    <w:p w14:paraId="22A7B672" w14:textId="0DD7B801" w:rsidR="00E655F4" w:rsidRPr="00042565" w:rsidRDefault="00E655F4" w:rsidP="00F90807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42565">
        <w:rPr>
          <w:rFonts w:ascii="Arial" w:hAnsi="Arial" w:cs="Arial"/>
          <w:color w:val="000000"/>
          <w:sz w:val="22"/>
          <w:szCs w:val="22"/>
        </w:rPr>
        <w:t>Contractors in the field of civil engineering</w:t>
      </w:r>
    </w:p>
    <w:p w14:paraId="3AD234D7" w14:textId="77777777" w:rsidR="00F90807" w:rsidRPr="00042565" w:rsidRDefault="00F90807" w:rsidP="00F90807">
      <w:pPr>
        <w:pStyle w:val="Boldtextstyle"/>
        <w:rPr>
          <w:color w:val="1F497D" w:themeColor="text2"/>
        </w:rPr>
      </w:pPr>
      <w:r w:rsidRPr="00042565">
        <w:rPr>
          <w:color w:val="1F497D" w:themeColor="text2"/>
        </w:rPr>
        <w:t>Format:</w:t>
      </w:r>
    </w:p>
    <w:p w14:paraId="137737B0" w14:textId="5D89724A" w:rsidR="00B002D5" w:rsidRPr="00042565" w:rsidRDefault="00B002D5" w:rsidP="00F90807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42565">
        <w:rPr>
          <w:rFonts w:ascii="Arial" w:hAnsi="Arial" w:cs="Arial"/>
          <w:color w:val="000000"/>
          <w:sz w:val="22"/>
          <w:szCs w:val="22"/>
        </w:rPr>
        <w:t xml:space="preserve">Excel sheet </w:t>
      </w:r>
      <w:r w:rsidR="00F50DCE" w:rsidRPr="00042565">
        <w:rPr>
          <w:rFonts w:ascii="Arial" w:hAnsi="Arial" w:cs="Arial"/>
          <w:color w:val="000000"/>
          <w:sz w:val="22"/>
          <w:szCs w:val="22"/>
        </w:rPr>
        <w:t>with</w:t>
      </w:r>
      <w:r w:rsidRPr="00042565">
        <w:rPr>
          <w:rFonts w:ascii="Arial" w:hAnsi="Arial" w:cs="Arial"/>
          <w:color w:val="000000"/>
          <w:sz w:val="22"/>
          <w:szCs w:val="22"/>
        </w:rPr>
        <w:t xml:space="preserve"> instructions </w:t>
      </w:r>
      <w:r w:rsidR="00D32E08" w:rsidRPr="00042565">
        <w:rPr>
          <w:rFonts w:ascii="Arial" w:hAnsi="Arial" w:cs="Arial"/>
          <w:color w:val="000000"/>
          <w:sz w:val="22"/>
          <w:szCs w:val="22"/>
        </w:rPr>
        <w:t>distinguishing</w:t>
      </w:r>
      <w:r w:rsidRPr="00042565">
        <w:rPr>
          <w:rFonts w:ascii="Arial" w:hAnsi="Arial" w:cs="Arial"/>
          <w:color w:val="000000"/>
          <w:sz w:val="22"/>
          <w:szCs w:val="22"/>
        </w:rPr>
        <w:t xml:space="preserve"> </w:t>
      </w:r>
      <w:r w:rsidR="0081148E" w:rsidRPr="00042565">
        <w:rPr>
          <w:rFonts w:ascii="Arial" w:hAnsi="Arial" w:cs="Arial"/>
          <w:color w:val="000000"/>
          <w:sz w:val="22"/>
          <w:szCs w:val="22"/>
        </w:rPr>
        <w:t xml:space="preserve">input, throughput, and output </w:t>
      </w:r>
      <w:r w:rsidRPr="00042565">
        <w:rPr>
          <w:rFonts w:ascii="Arial" w:hAnsi="Arial" w:cs="Arial"/>
          <w:color w:val="000000"/>
          <w:sz w:val="22"/>
          <w:szCs w:val="22"/>
        </w:rPr>
        <w:t>(available in English)</w:t>
      </w:r>
    </w:p>
    <w:p w14:paraId="17E657DB" w14:textId="77777777" w:rsidR="002D4CB0" w:rsidRPr="00042565" w:rsidRDefault="002D4CB0" w:rsidP="002D4CB0">
      <w:pPr>
        <w:pStyle w:val="Heading3"/>
        <w:numPr>
          <w:ilvl w:val="0"/>
          <w:numId w:val="0"/>
        </w:numPr>
        <w:ind w:left="1224" w:hanging="1224"/>
      </w:pPr>
      <w:r w:rsidRPr="00042565">
        <w:lastRenderedPageBreak/>
        <w:t>Development</w:t>
      </w:r>
    </w:p>
    <w:p w14:paraId="2C73B8DF" w14:textId="30FF15B6" w:rsidR="00DE1CFD" w:rsidRPr="00042565" w:rsidRDefault="002D4CB0" w:rsidP="00B61D76">
      <w:pPr>
        <w:tabs>
          <w:tab w:val="left" w:pos="2135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042565">
        <w:rPr>
          <w:rFonts w:ascii="Arial" w:hAnsi="Arial" w:cs="Arial"/>
          <w:sz w:val="22"/>
          <w:szCs w:val="22"/>
          <w:lang w:val="en-GB"/>
        </w:rPr>
        <w:t>T</w:t>
      </w:r>
      <w:r w:rsidR="00710072" w:rsidRPr="00042565">
        <w:rPr>
          <w:rFonts w:ascii="Arial" w:hAnsi="Arial" w:cs="Arial"/>
          <w:sz w:val="22"/>
          <w:szCs w:val="22"/>
          <w:lang w:val="en-GB"/>
        </w:rPr>
        <w:t>he Dutch CO</w:t>
      </w:r>
      <w:r w:rsidR="00710072" w:rsidRPr="00042565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="00710072" w:rsidRPr="00042565">
        <w:rPr>
          <w:rFonts w:ascii="Arial" w:hAnsi="Arial" w:cs="Arial"/>
          <w:sz w:val="22"/>
          <w:szCs w:val="22"/>
          <w:lang w:val="en-GB"/>
        </w:rPr>
        <w:t xml:space="preserve"> transport calculator</w:t>
      </w:r>
      <w:r w:rsidRPr="00042565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DE1CFD" w:rsidRPr="00042565">
        <w:rPr>
          <w:rFonts w:ascii="Arial" w:hAnsi="Arial" w:cs="Arial"/>
          <w:sz w:val="22"/>
          <w:szCs w:val="22"/>
          <w:lang w:val="en-GB"/>
        </w:rPr>
        <w:t>is based</w:t>
      </w:r>
      <w:proofErr w:type="gramEnd"/>
      <w:r w:rsidR="00DE1CFD" w:rsidRPr="00042565">
        <w:rPr>
          <w:rFonts w:ascii="Arial" w:hAnsi="Arial" w:cs="Arial"/>
          <w:sz w:val="22"/>
          <w:szCs w:val="22"/>
          <w:lang w:val="en-GB"/>
        </w:rPr>
        <w:t xml:space="preserve"> on the tool developed by Kellerman</w:t>
      </w:r>
      <w:r w:rsidR="00215C25">
        <w:rPr>
          <w:rFonts w:ascii="Arial" w:hAnsi="Arial" w:cs="Arial"/>
          <w:sz w:val="22"/>
          <w:szCs w:val="22"/>
          <w:lang w:val="en-GB"/>
        </w:rPr>
        <w:t>n</w:t>
      </w:r>
      <w:r w:rsidR="00DE1CFD" w:rsidRPr="00042565">
        <w:rPr>
          <w:rFonts w:ascii="Arial" w:hAnsi="Arial" w:cs="Arial"/>
          <w:sz w:val="22"/>
          <w:szCs w:val="22"/>
          <w:lang w:val="en-GB"/>
        </w:rPr>
        <w:t xml:space="preserve"> (2021</w:t>
      </w:r>
      <w:r w:rsidR="00544D82">
        <w:rPr>
          <w:rFonts w:ascii="Arial" w:hAnsi="Arial" w:cs="Arial"/>
          <w:sz w:val="22"/>
          <w:szCs w:val="22"/>
          <w:lang w:val="en-GB"/>
        </w:rPr>
        <w:t>b</w:t>
      </w:r>
      <w:r w:rsidR="00DE1CFD" w:rsidRPr="00042565">
        <w:rPr>
          <w:rFonts w:ascii="Arial" w:hAnsi="Arial" w:cs="Arial"/>
          <w:sz w:val="22"/>
          <w:szCs w:val="22"/>
          <w:lang w:val="en-GB"/>
        </w:rPr>
        <w:t>)</w:t>
      </w:r>
      <w:r w:rsidR="00710072" w:rsidRPr="00042565">
        <w:rPr>
          <w:rFonts w:ascii="Arial" w:hAnsi="Arial" w:cs="Arial"/>
          <w:sz w:val="22"/>
          <w:szCs w:val="22"/>
          <w:lang w:val="en-GB"/>
        </w:rPr>
        <w:t xml:space="preserve">. The </w:t>
      </w:r>
      <w:r w:rsidR="00DE1CFD" w:rsidRPr="00042565">
        <w:rPr>
          <w:rFonts w:ascii="Arial" w:hAnsi="Arial" w:cs="Arial"/>
          <w:sz w:val="22"/>
          <w:szCs w:val="22"/>
          <w:lang w:val="en-GB"/>
        </w:rPr>
        <w:t xml:space="preserve">first version </w:t>
      </w:r>
      <w:r w:rsidR="00802A9C" w:rsidRPr="00042565">
        <w:rPr>
          <w:rFonts w:ascii="Arial" w:hAnsi="Arial" w:cs="Arial"/>
          <w:sz w:val="22"/>
          <w:szCs w:val="22"/>
          <w:lang w:val="en-GB"/>
        </w:rPr>
        <w:t>of the Dutch</w:t>
      </w:r>
      <w:r w:rsidR="00710072" w:rsidRPr="00042565">
        <w:rPr>
          <w:rFonts w:ascii="Arial" w:hAnsi="Arial" w:cs="Arial"/>
          <w:sz w:val="22"/>
          <w:szCs w:val="22"/>
          <w:lang w:val="en-GB"/>
        </w:rPr>
        <w:t xml:space="preserve"> </w:t>
      </w:r>
      <w:r w:rsidR="006E1EFB" w:rsidRPr="00042565">
        <w:rPr>
          <w:rFonts w:ascii="Arial" w:hAnsi="Arial" w:cs="Arial"/>
          <w:sz w:val="22"/>
          <w:szCs w:val="22"/>
          <w:lang w:val="en-GB"/>
        </w:rPr>
        <w:t>tool</w:t>
      </w:r>
      <w:r w:rsidR="00802A9C" w:rsidRPr="00042565">
        <w:rPr>
          <w:rFonts w:ascii="Arial" w:hAnsi="Arial" w:cs="Arial"/>
          <w:sz w:val="22"/>
          <w:szCs w:val="22"/>
          <w:lang w:val="en-GB"/>
        </w:rPr>
        <w:t xml:space="preserve"> i</w:t>
      </w:r>
      <w:r w:rsidR="00DE1CFD" w:rsidRPr="00042565">
        <w:rPr>
          <w:rFonts w:ascii="Arial" w:hAnsi="Arial" w:cs="Arial"/>
          <w:sz w:val="22"/>
          <w:szCs w:val="22"/>
          <w:lang w:val="en-GB"/>
        </w:rPr>
        <w:t>s</w:t>
      </w:r>
      <w:r w:rsidR="00042B2F" w:rsidRPr="00042565">
        <w:rPr>
          <w:rFonts w:ascii="Arial" w:hAnsi="Arial" w:cs="Arial"/>
          <w:sz w:val="22"/>
          <w:szCs w:val="22"/>
          <w:lang w:val="en-GB"/>
        </w:rPr>
        <w:t xml:space="preserve"> s</w:t>
      </w:r>
      <w:r w:rsidR="00802A9C" w:rsidRPr="00042565">
        <w:rPr>
          <w:rFonts w:ascii="Arial" w:hAnsi="Arial" w:cs="Arial"/>
          <w:sz w:val="22"/>
          <w:szCs w:val="22"/>
          <w:lang w:val="en-GB"/>
        </w:rPr>
        <w:t xml:space="preserve">et up by </w:t>
      </w:r>
      <w:r w:rsidR="00042B2F" w:rsidRPr="00042565">
        <w:rPr>
          <w:rFonts w:ascii="Arial" w:hAnsi="Arial" w:cs="Arial"/>
          <w:sz w:val="22"/>
          <w:szCs w:val="22"/>
          <w:lang w:val="en-GB"/>
        </w:rPr>
        <w:t xml:space="preserve">Willoughby </w:t>
      </w:r>
      <w:r w:rsidR="006E1EFB" w:rsidRPr="00042565">
        <w:rPr>
          <w:rFonts w:ascii="Arial" w:hAnsi="Arial" w:cs="Arial"/>
          <w:sz w:val="22"/>
          <w:szCs w:val="22"/>
          <w:lang w:val="en-GB"/>
        </w:rPr>
        <w:t>as part of a minor project from Saxion University of Applied Sciences</w:t>
      </w:r>
      <w:r w:rsidR="0064375F" w:rsidRPr="00042565">
        <w:rPr>
          <w:rFonts w:ascii="Arial" w:hAnsi="Arial" w:cs="Arial"/>
          <w:sz w:val="22"/>
          <w:szCs w:val="22"/>
          <w:lang w:val="en-GB"/>
        </w:rPr>
        <w:t xml:space="preserve"> in 2020</w:t>
      </w:r>
      <w:r w:rsidR="006E1EFB" w:rsidRPr="00042565">
        <w:rPr>
          <w:rFonts w:ascii="Arial" w:hAnsi="Arial" w:cs="Arial"/>
          <w:sz w:val="22"/>
          <w:szCs w:val="22"/>
          <w:lang w:val="en-GB"/>
        </w:rPr>
        <w:t xml:space="preserve"> </w:t>
      </w:r>
      <w:r w:rsidR="00042B2F" w:rsidRPr="00042565">
        <w:rPr>
          <w:rFonts w:ascii="Arial" w:hAnsi="Arial" w:cs="Arial"/>
          <w:sz w:val="22"/>
          <w:szCs w:val="22"/>
          <w:lang w:val="en-GB"/>
        </w:rPr>
        <w:t xml:space="preserve">(Poutiainen, Willoughby, </w:t>
      </w:r>
      <w:r w:rsidR="008C1AA8" w:rsidRPr="00042565">
        <w:rPr>
          <w:rFonts w:ascii="Arial" w:hAnsi="Arial" w:cs="Arial"/>
          <w:sz w:val="22"/>
          <w:szCs w:val="22"/>
          <w:lang w:val="en-GB"/>
        </w:rPr>
        <w:t>and</w:t>
      </w:r>
      <w:r w:rsidR="00042B2F" w:rsidRPr="00042565">
        <w:rPr>
          <w:rFonts w:ascii="Arial" w:hAnsi="Arial" w:cs="Arial"/>
          <w:sz w:val="22"/>
          <w:szCs w:val="22"/>
          <w:lang w:val="en-GB"/>
        </w:rPr>
        <w:t xml:space="preserve"> Otten, 2020). </w:t>
      </w:r>
      <w:r w:rsidR="006E1EFB" w:rsidRPr="00042565">
        <w:rPr>
          <w:rFonts w:ascii="Arial" w:hAnsi="Arial" w:cs="Arial"/>
          <w:sz w:val="22"/>
          <w:szCs w:val="22"/>
          <w:lang w:val="en-GB"/>
        </w:rPr>
        <w:t xml:space="preserve">This version </w:t>
      </w:r>
      <w:proofErr w:type="gramStart"/>
      <w:r w:rsidR="006E1EFB" w:rsidRPr="00042565">
        <w:rPr>
          <w:rFonts w:ascii="Arial" w:hAnsi="Arial" w:cs="Arial"/>
          <w:sz w:val="22"/>
          <w:szCs w:val="22"/>
          <w:lang w:val="en-GB"/>
        </w:rPr>
        <w:t xml:space="preserve">is </w:t>
      </w:r>
      <w:r w:rsidR="00042B2F" w:rsidRPr="00042565">
        <w:rPr>
          <w:rFonts w:ascii="Arial" w:hAnsi="Arial" w:cs="Arial"/>
          <w:sz w:val="22"/>
          <w:szCs w:val="22"/>
          <w:lang w:val="en-GB"/>
        </w:rPr>
        <w:t>checked and optimized</w:t>
      </w:r>
      <w:r w:rsidR="0089382A" w:rsidRPr="00042565">
        <w:rPr>
          <w:rFonts w:ascii="Arial" w:hAnsi="Arial" w:cs="Arial"/>
          <w:sz w:val="22"/>
          <w:szCs w:val="22"/>
          <w:lang w:val="en-GB"/>
        </w:rPr>
        <w:t xml:space="preserve"> by Lisanne Hagen</w:t>
      </w:r>
      <w:proofErr w:type="gramEnd"/>
      <w:r w:rsidR="0089382A" w:rsidRPr="00042565">
        <w:rPr>
          <w:rFonts w:ascii="Arial" w:hAnsi="Arial" w:cs="Arial"/>
          <w:sz w:val="22"/>
          <w:szCs w:val="22"/>
          <w:lang w:val="en-GB"/>
        </w:rPr>
        <w:t xml:space="preserve"> and Bram Entrop</w:t>
      </w:r>
      <w:r w:rsidR="00042B2F" w:rsidRPr="00042565">
        <w:rPr>
          <w:rFonts w:ascii="Arial" w:hAnsi="Arial" w:cs="Arial"/>
          <w:sz w:val="22"/>
          <w:szCs w:val="22"/>
          <w:lang w:val="en-GB"/>
        </w:rPr>
        <w:t xml:space="preserve">, which resulted in the Dutch </w:t>
      </w:r>
      <w:r w:rsidR="00B62ACC" w:rsidRPr="00042565">
        <w:rPr>
          <w:rFonts w:ascii="Arial" w:hAnsi="Arial" w:cs="Arial"/>
          <w:sz w:val="22"/>
          <w:szCs w:val="22"/>
          <w:lang w:val="en-GB"/>
        </w:rPr>
        <w:t>CO</w:t>
      </w:r>
      <w:r w:rsidR="00B62ACC" w:rsidRPr="00042565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="00B62ACC" w:rsidRPr="00042565">
        <w:rPr>
          <w:rFonts w:ascii="Arial" w:hAnsi="Arial" w:cs="Arial"/>
          <w:sz w:val="22"/>
          <w:szCs w:val="22"/>
          <w:lang w:val="en-GB"/>
        </w:rPr>
        <w:t xml:space="preserve"> </w:t>
      </w:r>
      <w:r w:rsidR="00042B2F" w:rsidRPr="00042565">
        <w:rPr>
          <w:rFonts w:ascii="Arial" w:hAnsi="Arial" w:cs="Arial"/>
          <w:sz w:val="22"/>
          <w:szCs w:val="22"/>
          <w:lang w:val="en-GB"/>
        </w:rPr>
        <w:t xml:space="preserve">calculator </w:t>
      </w:r>
      <w:r w:rsidR="00873F35" w:rsidRPr="00042565">
        <w:rPr>
          <w:rFonts w:ascii="Arial" w:hAnsi="Arial" w:cs="Arial"/>
          <w:sz w:val="22"/>
          <w:szCs w:val="22"/>
          <w:lang w:val="en-GB"/>
        </w:rPr>
        <w:t xml:space="preserve">as </w:t>
      </w:r>
      <w:r w:rsidR="00042B2F" w:rsidRPr="00042565">
        <w:rPr>
          <w:rFonts w:ascii="Arial" w:hAnsi="Arial" w:cs="Arial"/>
          <w:sz w:val="22"/>
          <w:szCs w:val="22"/>
          <w:lang w:val="en-GB"/>
        </w:rPr>
        <w:t xml:space="preserve">presented </w:t>
      </w:r>
      <w:r w:rsidR="00873F35" w:rsidRPr="00042565">
        <w:rPr>
          <w:rFonts w:ascii="Arial" w:hAnsi="Arial" w:cs="Arial"/>
          <w:sz w:val="22"/>
          <w:szCs w:val="22"/>
          <w:lang w:val="en-GB"/>
        </w:rPr>
        <w:t xml:space="preserve">in </w:t>
      </w:r>
      <w:r w:rsidR="00B62ACC" w:rsidRPr="00042565">
        <w:rPr>
          <w:rFonts w:ascii="Arial" w:hAnsi="Arial" w:cs="Arial"/>
          <w:sz w:val="22"/>
          <w:szCs w:val="22"/>
          <w:lang w:val="en-GB"/>
        </w:rPr>
        <w:t>this tool factsheet.</w:t>
      </w:r>
      <w:r w:rsidR="00873F35" w:rsidRPr="00042565">
        <w:rPr>
          <w:rFonts w:ascii="Arial" w:hAnsi="Arial" w:cs="Arial"/>
          <w:sz w:val="22"/>
          <w:szCs w:val="22"/>
          <w:lang w:val="en-GB"/>
        </w:rPr>
        <w:t xml:space="preserve"> This tool </w:t>
      </w:r>
      <w:proofErr w:type="gramStart"/>
      <w:r w:rsidR="00873F35" w:rsidRPr="00042565">
        <w:rPr>
          <w:rFonts w:ascii="Arial" w:hAnsi="Arial" w:cs="Arial"/>
          <w:sz w:val="22"/>
          <w:szCs w:val="22"/>
          <w:lang w:val="en-GB"/>
        </w:rPr>
        <w:t xml:space="preserve">is </w:t>
      </w:r>
      <w:r w:rsidR="0064375F" w:rsidRPr="00042565">
        <w:rPr>
          <w:rFonts w:ascii="Arial" w:hAnsi="Arial" w:cs="Arial"/>
          <w:sz w:val="22"/>
          <w:szCs w:val="22"/>
          <w:lang w:val="en-GB"/>
        </w:rPr>
        <w:t>tested</w:t>
      </w:r>
      <w:proofErr w:type="gramEnd"/>
      <w:r w:rsidR="0064375F" w:rsidRPr="00042565">
        <w:rPr>
          <w:rFonts w:ascii="Arial" w:hAnsi="Arial" w:cs="Arial"/>
          <w:sz w:val="22"/>
          <w:szCs w:val="22"/>
          <w:lang w:val="en-GB"/>
        </w:rPr>
        <w:t xml:space="preserve"> in practice at the casus of </w:t>
      </w:r>
      <w:proofErr w:type="spellStart"/>
      <w:r w:rsidR="0064375F" w:rsidRPr="00042565">
        <w:rPr>
          <w:rFonts w:ascii="Arial" w:hAnsi="Arial" w:cs="Arial"/>
          <w:sz w:val="22"/>
          <w:szCs w:val="22"/>
          <w:lang w:val="en-GB"/>
        </w:rPr>
        <w:t>Griffiersveld</w:t>
      </w:r>
      <w:proofErr w:type="spellEnd"/>
      <w:r w:rsidR="0064375F" w:rsidRPr="00042565">
        <w:rPr>
          <w:rFonts w:ascii="Arial" w:hAnsi="Arial" w:cs="Arial"/>
          <w:sz w:val="22"/>
          <w:szCs w:val="22"/>
          <w:lang w:val="en-GB"/>
        </w:rPr>
        <w:t xml:space="preserve"> in the municipality of Apeldoorn, the Netherlands in </w:t>
      </w:r>
      <w:r w:rsidR="0089382A" w:rsidRPr="00042565">
        <w:rPr>
          <w:rFonts w:ascii="Arial" w:hAnsi="Arial" w:cs="Arial"/>
          <w:sz w:val="22"/>
          <w:szCs w:val="22"/>
          <w:lang w:val="en-GB"/>
        </w:rPr>
        <w:t>2022.</w:t>
      </w:r>
    </w:p>
    <w:p w14:paraId="0CD90232" w14:textId="77777777" w:rsidR="002D4CB0" w:rsidRPr="00042565" w:rsidRDefault="002D4CB0" w:rsidP="002D4CB0">
      <w:pPr>
        <w:pStyle w:val="ListParagraph"/>
        <w:tabs>
          <w:tab w:val="left" w:pos="2135"/>
        </w:tabs>
        <w:rPr>
          <w:rFonts w:ascii="Arial" w:hAnsi="Arial" w:cs="Arial"/>
          <w:sz w:val="22"/>
          <w:szCs w:val="22"/>
          <w:lang w:val="en-GB"/>
        </w:rPr>
      </w:pPr>
    </w:p>
    <w:p w14:paraId="7C35F29B" w14:textId="77777777" w:rsidR="002D4CB0" w:rsidRPr="00042565" w:rsidRDefault="002D4CB0" w:rsidP="002D4CB0">
      <w:pPr>
        <w:tabs>
          <w:tab w:val="left" w:pos="2135"/>
        </w:tabs>
        <w:rPr>
          <w:rFonts w:ascii="Arial" w:hAnsi="Arial" w:cs="Arial"/>
          <w:color w:val="1F497D" w:themeColor="text2"/>
          <w:sz w:val="22"/>
          <w:szCs w:val="22"/>
          <w:lang w:val="en-GB"/>
        </w:rPr>
      </w:pPr>
      <w:r w:rsidRPr="00042565">
        <w:rPr>
          <w:rFonts w:ascii="Arial" w:hAnsi="Arial" w:cs="Arial"/>
          <w:b/>
          <w:color w:val="1F497D" w:themeColor="text2"/>
          <w:sz w:val="22"/>
          <w:szCs w:val="22"/>
          <w:lang w:val="en-GB"/>
        </w:rPr>
        <w:t>Barriers</w:t>
      </w:r>
      <w:r w:rsidRPr="00042565">
        <w:rPr>
          <w:rFonts w:ascii="Arial" w:hAnsi="Arial" w:cs="Arial"/>
          <w:color w:val="1F497D" w:themeColor="text2"/>
          <w:sz w:val="22"/>
          <w:szCs w:val="22"/>
          <w:lang w:val="en-GB"/>
        </w:rPr>
        <w:t xml:space="preserve">: </w:t>
      </w:r>
    </w:p>
    <w:p w14:paraId="18D3FEE5" w14:textId="10400075" w:rsidR="002D4CB0" w:rsidRPr="00042565" w:rsidRDefault="00D72EB9" w:rsidP="00B61D76">
      <w:pPr>
        <w:tabs>
          <w:tab w:val="left" w:pos="2135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042565">
        <w:rPr>
          <w:rFonts w:ascii="Arial" w:hAnsi="Arial" w:cs="Arial"/>
          <w:sz w:val="22"/>
          <w:szCs w:val="22"/>
          <w:lang w:val="en-GB"/>
        </w:rPr>
        <w:t xml:space="preserve">CDW </w:t>
      </w:r>
      <w:proofErr w:type="gramStart"/>
      <w:r w:rsidRPr="00042565">
        <w:rPr>
          <w:rFonts w:ascii="Arial" w:hAnsi="Arial" w:cs="Arial"/>
          <w:sz w:val="22"/>
          <w:szCs w:val="22"/>
          <w:lang w:val="en-GB"/>
        </w:rPr>
        <w:t>can be handled and transported by different types of equipment</w:t>
      </w:r>
      <w:proofErr w:type="gramEnd"/>
      <w:r w:rsidRPr="00042565">
        <w:rPr>
          <w:rFonts w:ascii="Arial" w:hAnsi="Arial" w:cs="Arial"/>
          <w:sz w:val="22"/>
          <w:szCs w:val="22"/>
          <w:lang w:val="en-GB"/>
        </w:rPr>
        <w:t xml:space="preserve">. Furthermore, </w:t>
      </w:r>
      <w:r w:rsidR="00E02B87" w:rsidRPr="00042565">
        <w:rPr>
          <w:rFonts w:ascii="Arial" w:hAnsi="Arial" w:cs="Arial"/>
          <w:sz w:val="22"/>
          <w:szCs w:val="22"/>
          <w:lang w:val="en-GB"/>
        </w:rPr>
        <w:t>in dense cities</w:t>
      </w:r>
      <w:r w:rsidR="005B0D76" w:rsidRPr="00042565">
        <w:rPr>
          <w:rFonts w:ascii="Arial" w:hAnsi="Arial" w:cs="Arial"/>
          <w:sz w:val="22"/>
          <w:szCs w:val="22"/>
          <w:lang w:val="en-GB"/>
        </w:rPr>
        <w:t>,</w:t>
      </w:r>
      <w:r w:rsidR="00E02B87" w:rsidRPr="00042565">
        <w:rPr>
          <w:rFonts w:ascii="Arial" w:hAnsi="Arial" w:cs="Arial"/>
          <w:sz w:val="22"/>
          <w:szCs w:val="22"/>
          <w:lang w:val="en-GB"/>
        </w:rPr>
        <w:t xml:space="preserve"> many different routes can be followed to </w:t>
      </w:r>
      <w:r w:rsidR="00B91B8B" w:rsidRPr="00042565">
        <w:rPr>
          <w:rFonts w:ascii="Arial" w:hAnsi="Arial" w:cs="Arial"/>
          <w:sz w:val="22"/>
          <w:szCs w:val="22"/>
          <w:lang w:val="en-GB"/>
        </w:rPr>
        <w:t>cover the distance between</w:t>
      </w:r>
      <w:r w:rsidR="00030074" w:rsidRPr="00042565">
        <w:rPr>
          <w:rFonts w:ascii="Arial" w:hAnsi="Arial" w:cs="Arial"/>
          <w:sz w:val="22"/>
          <w:szCs w:val="22"/>
          <w:lang w:val="en-GB"/>
        </w:rPr>
        <w:t xml:space="preserve"> </w:t>
      </w:r>
      <w:r w:rsidR="005B0D76" w:rsidRPr="00042565">
        <w:rPr>
          <w:rFonts w:ascii="Arial" w:hAnsi="Arial" w:cs="Arial"/>
          <w:sz w:val="22"/>
          <w:szCs w:val="22"/>
          <w:lang w:val="en-GB"/>
        </w:rPr>
        <w:t xml:space="preserve">donor </w:t>
      </w:r>
      <w:proofErr w:type="gramStart"/>
      <w:r w:rsidR="00B91B8B" w:rsidRPr="00042565">
        <w:rPr>
          <w:rFonts w:ascii="Arial" w:hAnsi="Arial" w:cs="Arial"/>
          <w:sz w:val="22"/>
          <w:szCs w:val="22"/>
          <w:lang w:val="en-GB"/>
        </w:rPr>
        <w:t>location</w:t>
      </w:r>
      <w:proofErr w:type="gramEnd"/>
      <w:r w:rsidR="00B91B8B" w:rsidRPr="00042565">
        <w:rPr>
          <w:rFonts w:ascii="Arial" w:hAnsi="Arial" w:cs="Arial"/>
          <w:sz w:val="22"/>
          <w:szCs w:val="22"/>
          <w:lang w:val="en-GB"/>
        </w:rPr>
        <w:t xml:space="preserve"> A and </w:t>
      </w:r>
      <w:r w:rsidR="00030074" w:rsidRPr="00042565">
        <w:rPr>
          <w:rFonts w:ascii="Arial" w:hAnsi="Arial" w:cs="Arial"/>
          <w:sz w:val="22"/>
          <w:szCs w:val="22"/>
          <w:lang w:val="en-GB"/>
        </w:rPr>
        <w:t xml:space="preserve">a </w:t>
      </w:r>
      <w:r w:rsidR="005B0D76" w:rsidRPr="00042565">
        <w:rPr>
          <w:rFonts w:ascii="Arial" w:hAnsi="Arial" w:cs="Arial"/>
          <w:sz w:val="22"/>
          <w:szCs w:val="22"/>
          <w:lang w:val="en-GB"/>
        </w:rPr>
        <w:t xml:space="preserve">depot or facility at location </w:t>
      </w:r>
      <w:r w:rsidR="00B91B8B" w:rsidRPr="00042565">
        <w:rPr>
          <w:rFonts w:ascii="Arial" w:hAnsi="Arial" w:cs="Arial"/>
          <w:sz w:val="22"/>
          <w:szCs w:val="22"/>
          <w:lang w:val="en-GB"/>
        </w:rPr>
        <w:t>B.</w:t>
      </w:r>
      <w:r w:rsidR="005B0D76" w:rsidRPr="00042565">
        <w:rPr>
          <w:rFonts w:ascii="Arial" w:hAnsi="Arial" w:cs="Arial"/>
          <w:sz w:val="22"/>
          <w:szCs w:val="22"/>
          <w:lang w:val="en-GB"/>
        </w:rPr>
        <w:t xml:space="preserve"> Therefor</w:t>
      </w:r>
      <w:r w:rsidR="0027457D" w:rsidRPr="00042565">
        <w:rPr>
          <w:rFonts w:ascii="Arial" w:hAnsi="Arial" w:cs="Arial"/>
          <w:sz w:val="22"/>
          <w:szCs w:val="22"/>
          <w:lang w:val="en-GB"/>
        </w:rPr>
        <w:t>e</w:t>
      </w:r>
      <w:r w:rsidR="005B0D76" w:rsidRPr="00042565">
        <w:rPr>
          <w:rFonts w:ascii="Arial" w:hAnsi="Arial" w:cs="Arial"/>
          <w:sz w:val="22"/>
          <w:szCs w:val="22"/>
          <w:lang w:val="en-GB"/>
        </w:rPr>
        <w:t>, it is not a</w:t>
      </w:r>
      <w:r w:rsidR="00B97CE0" w:rsidRPr="00042565">
        <w:rPr>
          <w:rFonts w:ascii="Arial" w:hAnsi="Arial" w:cs="Arial"/>
          <w:sz w:val="22"/>
          <w:szCs w:val="22"/>
          <w:lang w:val="en-GB"/>
        </w:rPr>
        <w:t xml:space="preserve">n easy task to </w:t>
      </w:r>
      <w:r w:rsidR="002D4CB0" w:rsidRPr="00042565">
        <w:rPr>
          <w:rFonts w:ascii="Arial" w:hAnsi="Arial" w:cs="Arial"/>
          <w:sz w:val="22"/>
          <w:szCs w:val="22"/>
          <w:lang w:val="en-GB"/>
        </w:rPr>
        <w:t>retriev</w:t>
      </w:r>
      <w:r w:rsidR="00B97CE0" w:rsidRPr="00042565">
        <w:rPr>
          <w:rFonts w:ascii="Arial" w:hAnsi="Arial" w:cs="Arial"/>
          <w:sz w:val="22"/>
          <w:szCs w:val="22"/>
          <w:lang w:val="en-GB"/>
        </w:rPr>
        <w:t xml:space="preserve">e </w:t>
      </w:r>
      <w:r w:rsidR="00510528" w:rsidRPr="00042565">
        <w:rPr>
          <w:rFonts w:ascii="Arial" w:hAnsi="Arial" w:cs="Arial"/>
          <w:sz w:val="22"/>
          <w:szCs w:val="22"/>
          <w:lang w:val="en-GB"/>
        </w:rPr>
        <w:t xml:space="preserve">reliable </w:t>
      </w:r>
      <w:r w:rsidR="002D4CB0" w:rsidRPr="00042565">
        <w:rPr>
          <w:rFonts w:ascii="Arial" w:hAnsi="Arial" w:cs="Arial"/>
          <w:sz w:val="22"/>
          <w:szCs w:val="22"/>
          <w:lang w:val="en-GB"/>
        </w:rPr>
        <w:t xml:space="preserve">data and </w:t>
      </w:r>
      <w:r w:rsidR="0027457D" w:rsidRPr="00042565">
        <w:rPr>
          <w:rFonts w:ascii="Arial" w:hAnsi="Arial" w:cs="Arial"/>
          <w:sz w:val="22"/>
          <w:szCs w:val="22"/>
          <w:lang w:val="en-GB"/>
        </w:rPr>
        <w:t xml:space="preserve">to </w:t>
      </w:r>
      <w:r w:rsidR="002D4CB0" w:rsidRPr="00042565">
        <w:rPr>
          <w:rFonts w:ascii="Arial" w:hAnsi="Arial" w:cs="Arial"/>
          <w:sz w:val="22"/>
          <w:szCs w:val="22"/>
          <w:lang w:val="en-GB"/>
        </w:rPr>
        <w:t>ensur</w:t>
      </w:r>
      <w:r w:rsidR="0027457D" w:rsidRPr="00042565">
        <w:rPr>
          <w:rFonts w:ascii="Arial" w:hAnsi="Arial" w:cs="Arial"/>
          <w:sz w:val="22"/>
          <w:szCs w:val="22"/>
          <w:lang w:val="en-GB"/>
        </w:rPr>
        <w:t>e</w:t>
      </w:r>
      <w:r w:rsidR="002D4CB0" w:rsidRPr="00042565">
        <w:rPr>
          <w:rFonts w:ascii="Arial" w:hAnsi="Arial" w:cs="Arial"/>
          <w:sz w:val="22"/>
          <w:szCs w:val="22"/>
          <w:lang w:val="en-GB"/>
        </w:rPr>
        <w:t xml:space="preserve"> the data used is representative </w:t>
      </w:r>
      <w:r w:rsidR="007B3EA7">
        <w:rPr>
          <w:rFonts w:ascii="Arial" w:hAnsi="Arial" w:cs="Arial"/>
          <w:sz w:val="22"/>
          <w:szCs w:val="22"/>
          <w:lang w:val="en-GB"/>
        </w:rPr>
        <w:t>of</w:t>
      </w:r>
      <w:r w:rsidR="0027457D" w:rsidRPr="00042565">
        <w:rPr>
          <w:rFonts w:ascii="Arial" w:hAnsi="Arial" w:cs="Arial"/>
          <w:sz w:val="22"/>
          <w:szCs w:val="22"/>
          <w:lang w:val="en-GB"/>
        </w:rPr>
        <w:t xml:space="preserve"> other </w:t>
      </w:r>
      <w:r w:rsidR="00C94E4E" w:rsidRPr="00042565">
        <w:rPr>
          <w:rFonts w:ascii="Arial" w:hAnsi="Arial" w:cs="Arial"/>
          <w:sz w:val="22"/>
          <w:szCs w:val="22"/>
          <w:lang w:val="en-GB"/>
        </w:rPr>
        <w:t xml:space="preserve">civil construction projects or even </w:t>
      </w:r>
      <w:r w:rsidR="0027457D" w:rsidRPr="00042565">
        <w:rPr>
          <w:rFonts w:ascii="Arial" w:hAnsi="Arial" w:cs="Arial"/>
          <w:sz w:val="22"/>
          <w:szCs w:val="22"/>
          <w:lang w:val="en-GB"/>
        </w:rPr>
        <w:t>road renovation projects</w:t>
      </w:r>
      <w:r w:rsidR="002D4CB0" w:rsidRPr="00042565">
        <w:rPr>
          <w:rFonts w:ascii="Arial" w:hAnsi="Arial" w:cs="Arial"/>
          <w:sz w:val="22"/>
          <w:szCs w:val="22"/>
          <w:lang w:val="en-GB"/>
        </w:rPr>
        <w:t>.</w:t>
      </w:r>
    </w:p>
    <w:p w14:paraId="5A43103F" w14:textId="715D069F" w:rsidR="003715E8" w:rsidRPr="00042565" w:rsidRDefault="003715E8" w:rsidP="003715E8">
      <w:pPr>
        <w:pStyle w:val="Heading3"/>
        <w:numPr>
          <w:ilvl w:val="0"/>
          <w:numId w:val="0"/>
        </w:numPr>
        <w:ind w:left="1224" w:hanging="1224"/>
      </w:pPr>
      <w:r w:rsidRPr="00042565">
        <w:t xml:space="preserve">Deployment </w:t>
      </w:r>
    </w:p>
    <w:p w14:paraId="13533C22" w14:textId="025E3251" w:rsidR="003715E8" w:rsidRPr="00042565" w:rsidRDefault="009753FE" w:rsidP="00D90F91">
      <w:pPr>
        <w:jc w:val="both"/>
        <w:rPr>
          <w:lang w:val="en-GB"/>
        </w:rPr>
      </w:pPr>
      <w:r w:rsidRPr="00042565">
        <w:rPr>
          <w:rFonts w:ascii="Arial" w:hAnsi="Arial" w:cs="Arial"/>
          <w:sz w:val="22"/>
          <w:szCs w:val="22"/>
          <w:lang w:val="en-GB"/>
        </w:rPr>
        <w:t xml:space="preserve">Within H2020 </w:t>
      </w:r>
      <w:proofErr w:type="spellStart"/>
      <w:r w:rsidRPr="00042565">
        <w:rPr>
          <w:rFonts w:ascii="Arial" w:hAnsi="Arial" w:cs="Arial"/>
          <w:sz w:val="22"/>
          <w:szCs w:val="22"/>
          <w:lang w:val="en-GB"/>
        </w:rPr>
        <w:t>Cityloops</w:t>
      </w:r>
      <w:proofErr w:type="spellEnd"/>
      <w:r w:rsidRPr="00042565">
        <w:rPr>
          <w:rFonts w:ascii="Arial" w:hAnsi="Arial" w:cs="Arial"/>
          <w:sz w:val="22"/>
          <w:szCs w:val="22"/>
          <w:lang w:val="en-GB"/>
        </w:rPr>
        <w:t>, s</w:t>
      </w:r>
      <w:r w:rsidR="00483857" w:rsidRPr="00042565">
        <w:rPr>
          <w:rFonts w:ascii="Arial" w:hAnsi="Arial" w:cs="Arial"/>
          <w:sz w:val="22"/>
          <w:szCs w:val="22"/>
          <w:lang w:val="en-GB"/>
        </w:rPr>
        <w:t>oil</w:t>
      </w:r>
      <w:r w:rsidRPr="00042565">
        <w:rPr>
          <w:rFonts w:ascii="Arial" w:hAnsi="Arial" w:cs="Arial"/>
          <w:sz w:val="22"/>
          <w:szCs w:val="22"/>
          <w:lang w:val="en-GB"/>
        </w:rPr>
        <w:t>, mixed CDW</w:t>
      </w:r>
      <w:r w:rsidR="007B3EA7">
        <w:rPr>
          <w:rFonts w:ascii="Arial" w:hAnsi="Arial" w:cs="Arial"/>
          <w:sz w:val="22"/>
          <w:szCs w:val="22"/>
          <w:lang w:val="en-GB"/>
        </w:rPr>
        <w:t>,</w:t>
      </w:r>
      <w:r w:rsidRPr="00042565">
        <w:rPr>
          <w:rFonts w:ascii="Arial" w:hAnsi="Arial" w:cs="Arial"/>
          <w:sz w:val="22"/>
          <w:szCs w:val="22"/>
          <w:lang w:val="en-GB"/>
        </w:rPr>
        <w:t xml:space="preserve"> and concrete</w:t>
      </w:r>
      <w:r w:rsidR="00483857" w:rsidRPr="00042565">
        <w:rPr>
          <w:rFonts w:ascii="Arial" w:hAnsi="Arial" w:cs="Arial"/>
          <w:sz w:val="22"/>
          <w:szCs w:val="22"/>
          <w:lang w:val="en-GB"/>
        </w:rPr>
        <w:t xml:space="preserve"> </w:t>
      </w:r>
      <w:r w:rsidR="0072481C" w:rsidRPr="00042565">
        <w:rPr>
          <w:rFonts w:ascii="Arial" w:hAnsi="Arial" w:cs="Arial"/>
          <w:sz w:val="22"/>
          <w:szCs w:val="22"/>
          <w:lang w:val="en-GB"/>
        </w:rPr>
        <w:t>CO</w:t>
      </w:r>
      <w:r w:rsidR="0072481C" w:rsidRPr="00042565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="0072481C" w:rsidRPr="00042565">
        <w:rPr>
          <w:rFonts w:ascii="Arial" w:hAnsi="Arial" w:cs="Arial"/>
          <w:sz w:val="22"/>
          <w:szCs w:val="22"/>
          <w:lang w:val="en-GB"/>
        </w:rPr>
        <w:t xml:space="preserve"> calculator </w:t>
      </w:r>
      <w:r w:rsidR="00483857" w:rsidRPr="00042565">
        <w:rPr>
          <w:rFonts w:ascii="Arial" w:hAnsi="Arial" w:cs="Arial"/>
          <w:sz w:val="22"/>
          <w:szCs w:val="22"/>
          <w:lang w:val="en-GB"/>
        </w:rPr>
        <w:t>tool</w:t>
      </w:r>
      <w:r w:rsidRPr="00042565">
        <w:rPr>
          <w:rFonts w:ascii="Arial" w:hAnsi="Arial" w:cs="Arial"/>
          <w:sz w:val="22"/>
          <w:szCs w:val="22"/>
          <w:lang w:val="en-GB"/>
        </w:rPr>
        <w:t>s</w:t>
      </w:r>
      <w:r w:rsidR="00483857" w:rsidRPr="00042565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042565">
        <w:rPr>
          <w:rFonts w:ascii="Arial" w:hAnsi="Arial" w:cs="Arial"/>
          <w:sz w:val="22"/>
          <w:szCs w:val="22"/>
          <w:lang w:val="en-GB"/>
        </w:rPr>
        <w:t>have already been</w:t>
      </w:r>
      <w:r w:rsidR="00483857" w:rsidRPr="00042565">
        <w:rPr>
          <w:rFonts w:ascii="Arial" w:hAnsi="Arial" w:cs="Arial"/>
          <w:sz w:val="22"/>
          <w:szCs w:val="22"/>
          <w:lang w:val="en-GB"/>
        </w:rPr>
        <w:t xml:space="preserve"> use</w:t>
      </w:r>
      <w:r w:rsidRPr="00042565">
        <w:rPr>
          <w:rFonts w:ascii="Arial" w:hAnsi="Arial" w:cs="Arial"/>
          <w:sz w:val="22"/>
          <w:szCs w:val="22"/>
          <w:lang w:val="en-GB"/>
        </w:rPr>
        <w:t>d</w:t>
      </w:r>
      <w:proofErr w:type="gramEnd"/>
      <w:r w:rsidR="00483857" w:rsidRPr="00042565">
        <w:rPr>
          <w:rFonts w:ascii="Arial" w:hAnsi="Arial" w:cs="Arial"/>
          <w:sz w:val="22"/>
          <w:szCs w:val="22"/>
          <w:lang w:val="en-GB"/>
        </w:rPr>
        <w:t xml:space="preserve"> </w:t>
      </w:r>
      <w:r w:rsidR="00D90F91" w:rsidRPr="00042565">
        <w:rPr>
          <w:rFonts w:ascii="Arial" w:hAnsi="Arial" w:cs="Arial"/>
          <w:sz w:val="22"/>
          <w:szCs w:val="22"/>
          <w:lang w:val="en-GB"/>
        </w:rPr>
        <w:t>i</w:t>
      </w:r>
      <w:r w:rsidR="006632E8" w:rsidRPr="00042565">
        <w:rPr>
          <w:rFonts w:ascii="Arial" w:hAnsi="Arial" w:cs="Arial"/>
          <w:sz w:val="22"/>
          <w:szCs w:val="22"/>
          <w:lang w:val="en-GB"/>
        </w:rPr>
        <w:t>n multiple tender</w:t>
      </w:r>
      <w:r w:rsidR="00CE253B" w:rsidRPr="00042565">
        <w:rPr>
          <w:rFonts w:ascii="Arial" w:hAnsi="Arial" w:cs="Arial"/>
          <w:sz w:val="22"/>
          <w:szCs w:val="22"/>
          <w:lang w:val="en-GB"/>
        </w:rPr>
        <w:t xml:space="preserve"> processes</w:t>
      </w:r>
      <w:r w:rsidR="00D90F91" w:rsidRPr="00042565">
        <w:rPr>
          <w:rFonts w:ascii="Arial" w:hAnsi="Arial" w:cs="Arial"/>
          <w:sz w:val="22"/>
          <w:szCs w:val="22"/>
          <w:lang w:val="en-GB"/>
        </w:rPr>
        <w:t>. Th</w:t>
      </w:r>
      <w:r w:rsidR="004C6271" w:rsidRPr="00042565">
        <w:rPr>
          <w:rFonts w:ascii="Arial" w:hAnsi="Arial" w:cs="Arial"/>
          <w:sz w:val="22"/>
          <w:szCs w:val="22"/>
          <w:lang w:val="en-GB"/>
        </w:rPr>
        <w:t>is particular Dutch</w:t>
      </w:r>
      <w:r w:rsidR="00D90F91" w:rsidRPr="00042565">
        <w:rPr>
          <w:rFonts w:ascii="Arial" w:hAnsi="Arial" w:cs="Arial"/>
          <w:sz w:val="22"/>
          <w:szCs w:val="22"/>
          <w:lang w:val="en-GB"/>
        </w:rPr>
        <w:t xml:space="preserve"> CO</w:t>
      </w:r>
      <w:r w:rsidR="00D90F91" w:rsidRPr="00042565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="00D90F91" w:rsidRPr="00042565">
        <w:rPr>
          <w:rFonts w:ascii="Arial" w:hAnsi="Arial" w:cs="Arial"/>
          <w:sz w:val="22"/>
          <w:szCs w:val="22"/>
          <w:lang w:val="en-GB"/>
        </w:rPr>
        <w:t xml:space="preserve"> transport emission calculator </w:t>
      </w:r>
      <w:proofErr w:type="gramStart"/>
      <w:r w:rsidR="00D90F91" w:rsidRPr="00042565">
        <w:rPr>
          <w:rFonts w:ascii="Arial" w:hAnsi="Arial" w:cs="Arial"/>
          <w:sz w:val="22"/>
          <w:szCs w:val="22"/>
          <w:lang w:val="en-GB"/>
        </w:rPr>
        <w:t>will be tested</w:t>
      </w:r>
      <w:proofErr w:type="gramEnd"/>
      <w:r w:rsidR="00D90F91" w:rsidRPr="00042565">
        <w:rPr>
          <w:rFonts w:ascii="Arial" w:hAnsi="Arial" w:cs="Arial"/>
          <w:sz w:val="22"/>
          <w:szCs w:val="22"/>
          <w:lang w:val="en-GB"/>
        </w:rPr>
        <w:t xml:space="preserve"> in a road renovation project</w:t>
      </w:r>
      <w:r w:rsidR="00CF39AC" w:rsidRPr="00042565">
        <w:rPr>
          <w:rFonts w:ascii="Arial" w:hAnsi="Arial" w:cs="Arial"/>
          <w:sz w:val="22"/>
          <w:szCs w:val="22"/>
          <w:lang w:val="en-GB"/>
        </w:rPr>
        <w:t xml:space="preserve">. The project takes place in the municipality of Apeldoorn in a residential area called </w:t>
      </w:r>
      <w:proofErr w:type="spellStart"/>
      <w:r w:rsidR="00CF39AC" w:rsidRPr="00042565">
        <w:rPr>
          <w:rFonts w:ascii="Arial" w:hAnsi="Arial" w:cs="Arial"/>
          <w:sz w:val="22"/>
          <w:szCs w:val="22"/>
          <w:lang w:val="en-GB"/>
        </w:rPr>
        <w:t>Griffiersveld</w:t>
      </w:r>
      <w:proofErr w:type="spellEnd"/>
      <w:r w:rsidR="00CF39AC" w:rsidRPr="00042565">
        <w:rPr>
          <w:rFonts w:ascii="Arial" w:hAnsi="Arial" w:cs="Arial"/>
          <w:sz w:val="22"/>
          <w:szCs w:val="22"/>
          <w:lang w:val="en-GB"/>
        </w:rPr>
        <w:t xml:space="preserve">. The contractor </w:t>
      </w:r>
      <w:r w:rsidR="00D34A1B" w:rsidRPr="00042565">
        <w:rPr>
          <w:rFonts w:ascii="Arial" w:hAnsi="Arial" w:cs="Arial"/>
          <w:sz w:val="22"/>
          <w:szCs w:val="22"/>
          <w:lang w:val="en-GB"/>
        </w:rPr>
        <w:t xml:space="preserve">will provide data on which equipment and routes </w:t>
      </w:r>
      <w:proofErr w:type="gramStart"/>
      <w:r w:rsidR="00D34A1B" w:rsidRPr="00042565">
        <w:rPr>
          <w:rFonts w:ascii="Arial" w:hAnsi="Arial" w:cs="Arial"/>
          <w:sz w:val="22"/>
          <w:szCs w:val="22"/>
          <w:lang w:val="en-GB"/>
        </w:rPr>
        <w:t>will be used</w:t>
      </w:r>
      <w:proofErr w:type="gramEnd"/>
      <w:r w:rsidR="00E80923" w:rsidRPr="00042565">
        <w:rPr>
          <w:rFonts w:ascii="Arial" w:hAnsi="Arial" w:cs="Arial"/>
          <w:sz w:val="22"/>
          <w:szCs w:val="22"/>
          <w:lang w:val="en-GB"/>
        </w:rPr>
        <w:t xml:space="preserve"> in</w:t>
      </w:r>
      <w:r w:rsidR="00D34A1B" w:rsidRPr="00042565">
        <w:rPr>
          <w:rFonts w:ascii="Arial" w:hAnsi="Arial" w:cs="Arial"/>
          <w:sz w:val="22"/>
          <w:szCs w:val="22"/>
          <w:lang w:val="en-GB"/>
        </w:rPr>
        <w:t xml:space="preserve"> handling </w:t>
      </w:r>
      <w:r w:rsidR="00E80923" w:rsidRPr="00042565">
        <w:rPr>
          <w:rFonts w:ascii="Arial" w:hAnsi="Arial" w:cs="Arial"/>
          <w:sz w:val="22"/>
          <w:szCs w:val="22"/>
          <w:lang w:val="en-GB"/>
        </w:rPr>
        <w:t>soil and concrete products</w:t>
      </w:r>
      <w:r w:rsidR="00D34A1B" w:rsidRPr="00042565">
        <w:rPr>
          <w:rFonts w:ascii="Arial" w:hAnsi="Arial" w:cs="Arial"/>
          <w:sz w:val="22"/>
          <w:szCs w:val="22"/>
          <w:lang w:val="en-GB"/>
        </w:rPr>
        <w:t>.</w:t>
      </w:r>
    </w:p>
    <w:p w14:paraId="7B369AE5" w14:textId="77777777" w:rsidR="003715E8" w:rsidRPr="00042565" w:rsidRDefault="003715E8" w:rsidP="003715E8">
      <w:pPr>
        <w:pStyle w:val="Heading3"/>
        <w:numPr>
          <w:ilvl w:val="0"/>
          <w:numId w:val="0"/>
        </w:numPr>
        <w:ind w:left="1224" w:hanging="1224"/>
      </w:pPr>
      <w:r w:rsidRPr="00042565">
        <w:t>Replication</w:t>
      </w:r>
    </w:p>
    <w:p w14:paraId="4068424E" w14:textId="72BD0E89" w:rsidR="003715E8" w:rsidRPr="00042565" w:rsidRDefault="00986333" w:rsidP="00BD7CE1">
      <w:pPr>
        <w:tabs>
          <w:tab w:val="left" w:pos="2135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042565">
        <w:rPr>
          <w:rFonts w:ascii="Arial" w:hAnsi="Arial" w:cs="Arial"/>
          <w:sz w:val="22"/>
          <w:szCs w:val="22"/>
          <w:lang w:val="en-GB"/>
        </w:rPr>
        <w:t>Just like the other calculators, also this</w:t>
      </w:r>
      <w:r w:rsidR="006D6B83" w:rsidRPr="00042565">
        <w:rPr>
          <w:rFonts w:ascii="Arial" w:hAnsi="Arial" w:cs="Arial"/>
          <w:sz w:val="22"/>
          <w:szCs w:val="22"/>
          <w:lang w:val="en-GB"/>
        </w:rPr>
        <w:t xml:space="preserve"> tool </w:t>
      </w:r>
      <w:proofErr w:type="gramStart"/>
      <w:r w:rsidR="006D6B83" w:rsidRPr="00042565">
        <w:rPr>
          <w:rFonts w:ascii="Arial" w:hAnsi="Arial" w:cs="Arial"/>
          <w:sz w:val="22"/>
          <w:szCs w:val="22"/>
          <w:lang w:val="en-GB"/>
        </w:rPr>
        <w:t>can be made</w:t>
      </w:r>
      <w:proofErr w:type="gramEnd"/>
      <w:r w:rsidR="006D6B83" w:rsidRPr="00042565">
        <w:rPr>
          <w:rFonts w:ascii="Arial" w:hAnsi="Arial" w:cs="Arial"/>
          <w:sz w:val="22"/>
          <w:szCs w:val="22"/>
          <w:lang w:val="en-GB"/>
        </w:rPr>
        <w:t xml:space="preserve"> available to anyone interested in using </w:t>
      </w:r>
      <w:r w:rsidRPr="00042565">
        <w:rPr>
          <w:rFonts w:ascii="Arial" w:hAnsi="Arial" w:cs="Arial"/>
          <w:sz w:val="22"/>
          <w:szCs w:val="22"/>
          <w:lang w:val="en-GB"/>
        </w:rPr>
        <w:t>it</w:t>
      </w:r>
      <w:r w:rsidR="006D6B83" w:rsidRPr="00042565">
        <w:rPr>
          <w:rFonts w:ascii="Arial" w:hAnsi="Arial" w:cs="Arial"/>
          <w:sz w:val="22"/>
          <w:szCs w:val="22"/>
          <w:lang w:val="en-GB"/>
        </w:rPr>
        <w:t>. The excel sheets for calculating CO</w:t>
      </w:r>
      <w:r w:rsidR="006D6B83" w:rsidRPr="00042565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="00036C6C" w:rsidRPr="00042565">
        <w:rPr>
          <w:rFonts w:ascii="Arial" w:hAnsi="Arial" w:cs="Arial"/>
          <w:sz w:val="22"/>
          <w:szCs w:val="22"/>
          <w:lang w:val="en-GB"/>
        </w:rPr>
        <w:t xml:space="preserve"> transport emissions</w:t>
      </w:r>
      <w:r w:rsidR="006D6B83" w:rsidRPr="00042565">
        <w:rPr>
          <w:rFonts w:ascii="Arial" w:hAnsi="Arial" w:cs="Arial"/>
          <w:sz w:val="22"/>
          <w:szCs w:val="22"/>
          <w:lang w:val="en-GB"/>
        </w:rPr>
        <w:t xml:space="preserve"> savings of</w:t>
      </w:r>
      <w:r w:rsidR="002904E4" w:rsidRPr="00042565">
        <w:rPr>
          <w:rFonts w:ascii="Arial" w:hAnsi="Arial" w:cs="Arial"/>
          <w:sz w:val="22"/>
          <w:szCs w:val="22"/>
          <w:lang w:val="en-GB"/>
        </w:rPr>
        <w:t xml:space="preserve"> </w:t>
      </w:r>
      <w:r w:rsidR="00CA01CB" w:rsidRPr="00042565">
        <w:rPr>
          <w:rFonts w:ascii="Arial" w:hAnsi="Arial" w:cs="Arial"/>
          <w:sz w:val="22"/>
          <w:szCs w:val="22"/>
          <w:lang w:val="en-GB"/>
        </w:rPr>
        <w:t xml:space="preserve">concrete </w:t>
      </w:r>
      <w:r w:rsidR="00036C6C" w:rsidRPr="00042565">
        <w:rPr>
          <w:rFonts w:ascii="Arial" w:hAnsi="Arial" w:cs="Arial"/>
          <w:sz w:val="22"/>
          <w:szCs w:val="22"/>
          <w:lang w:val="en-GB"/>
        </w:rPr>
        <w:t>tiles, concrete bricks, asphalt, and soil</w:t>
      </w:r>
      <w:r w:rsidR="006D6B83" w:rsidRPr="00042565">
        <w:rPr>
          <w:rFonts w:ascii="Arial" w:hAnsi="Arial" w:cs="Arial"/>
          <w:sz w:val="22"/>
          <w:szCs w:val="22"/>
          <w:lang w:val="en-GB"/>
        </w:rPr>
        <w:t xml:space="preserve"> are </w:t>
      </w:r>
      <w:bookmarkStart w:id="2" w:name="_Hlk99443400"/>
      <w:r w:rsidR="006D6B83" w:rsidRPr="00042565">
        <w:rPr>
          <w:rFonts w:ascii="Arial" w:hAnsi="Arial" w:cs="Arial"/>
          <w:sz w:val="22"/>
          <w:szCs w:val="22"/>
          <w:lang w:val="en-GB"/>
        </w:rPr>
        <w:t>accompanied by instructions in English</w:t>
      </w:r>
      <w:r w:rsidRPr="00042565">
        <w:rPr>
          <w:rFonts w:ascii="Arial" w:hAnsi="Arial" w:cs="Arial"/>
          <w:sz w:val="22"/>
          <w:szCs w:val="22"/>
          <w:lang w:val="en-GB"/>
        </w:rPr>
        <w:t>,</w:t>
      </w:r>
      <w:r w:rsidR="006D6B83" w:rsidRPr="00042565">
        <w:rPr>
          <w:rFonts w:ascii="Arial" w:hAnsi="Arial" w:cs="Arial"/>
          <w:sz w:val="22"/>
          <w:szCs w:val="22"/>
          <w:lang w:val="en-GB"/>
        </w:rPr>
        <w:t xml:space="preserve"> as </w:t>
      </w:r>
      <w:r w:rsidRPr="00042565">
        <w:rPr>
          <w:rFonts w:ascii="Arial" w:hAnsi="Arial" w:cs="Arial"/>
          <w:sz w:val="22"/>
          <w:szCs w:val="22"/>
          <w:lang w:val="en-GB"/>
        </w:rPr>
        <w:t xml:space="preserve">well as </w:t>
      </w:r>
      <w:r w:rsidR="006D6B83" w:rsidRPr="00042565">
        <w:rPr>
          <w:rFonts w:ascii="Arial" w:hAnsi="Arial" w:cs="Arial"/>
          <w:sz w:val="22"/>
          <w:szCs w:val="22"/>
          <w:lang w:val="en-GB"/>
        </w:rPr>
        <w:t xml:space="preserve">the methodology, source of data, and </w:t>
      </w:r>
      <w:r w:rsidR="007F4542" w:rsidRPr="00042565">
        <w:rPr>
          <w:rFonts w:ascii="Arial" w:hAnsi="Arial" w:cs="Arial"/>
          <w:sz w:val="22"/>
          <w:szCs w:val="22"/>
          <w:lang w:val="en-GB"/>
        </w:rPr>
        <w:t>how to use them.</w:t>
      </w:r>
      <w:bookmarkEnd w:id="2"/>
    </w:p>
    <w:p w14:paraId="271CDA71" w14:textId="4BA60E76" w:rsidR="003F2B2E" w:rsidRPr="00042565" w:rsidRDefault="003F2B2E" w:rsidP="003F2B2E">
      <w:pPr>
        <w:pStyle w:val="Heading3"/>
        <w:numPr>
          <w:ilvl w:val="0"/>
          <w:numId w:val="0"/>
        </w:numPr>
        <w:ind w:left="1224" w:hanging="1224"/>
      </w:pPr>
      <w:r w:rsidRPr="00042565">
        <w:t>References</w:t>
      </w:r>
    </w:p>
    <w:p w14:paraId="7C41A579" w14:textId="2117D043" w:rsidR="00B42C50" w:rsidRDefault="007024FC" w:rsidP="00673A91">
      <w:pPr>
        <w:tabs>
          <w:tab w:val="left" w:pos="2135"/>
        </w:tabs>
        <w:ind w:left="284" w:hanging="284"/>
        <w:rPr>
          <w:rFonts w:ascii="Arial" w:hAnsi="Arial" w:cs="Arial"/>
          <w:sz w:val="22"/>
          <w:szCs w:val="22"/>
          <w:lang w:val="en-GB"/>
        </w:rPr>
      </w:pPr>
      <w:r w:rsidRPr="00042565">
        <w:rPr>
          <w:rFonts w:ascii="Arial" w:hAnsi="Arial" w:cs="Arial"/>
          <w:sz w:val="22"/>
          <w:szCs w:val="22"/>
          <w:lang w:val="en-GB"/>
        </w:rPr>
        <w:t xml:space="preserve">Poutiainen, S., Willoughby, N., </w:t>
      </w:r>
      <w:r w:rsidR="008C1AA8" w:rsidRPr="00042565">
        <w:rPr>
          <w:rFonts w:ascii="Arial" w:hAnsi="Arial" w:cs="Arial"/>
          <w:sz w:val="22"/>
          <w:szCs w:val="22"/>
          <w:lang w:val="en-GB"/>
        </w:rPr>
        <w:t>and</w:t>
      </w:r>
      <w:r w:rsidRPr="00042565">
        <w:rPr>
          <w:rFonts w:ascii="Arial" w:hAnsi="Arial" w:cs="Arial"/>
          <w:sz w:val="22"/>
          <w:szCs w:val="22"/>
          <w:lang w:val="en-GB"/>
        </w:rPr>
        <w:t xml:space="preserve"> Otten, B. (2020). </w:t>
      </w:r>
      <w:r w:rsidRPr="00042565">
        <w:rPr>
          <w:rFonts w:ascii="Arial" w:hAnsi="Arial" w:cs="Arial"/>
          <w:i/>
          <w:iCs/>
          <w:sz w:val="22"/>
          <w:szCs w:val="22"/>
          <w:lang w:val="en-GB"/>
        </w:rPr>
        <w:t>Designing a material to facilitate circular industry</w:t>
      </w:r>
      <w:r w:rsidR="00264E0A" w:rsidRPr="00042565">
        <w:rPr>
          <w:rFonts w:ascii="Arial" w:hAnsi="Arial" w:cs="Arial"/>
          <w:i/>
          <w:iCs/>
          <w:sz w:val="22"/>
          <w:szCs w:val="22"/>
          <w:lang w:val="en-GB"/>
        </w:rPr>
        <w:t xml:space="preserve">. </w:t>
      </w:r>
      <w:r w:rsidR="00264E0A" w:rsidRPr="00042565">
        <w:rPr>
          <w:rFonts w:ascii="Arial" w:hAnsi="Arial" w:cs="Arial"/>
          <w:sz w:val="22"/>
          <w:szCs w:val="22"/>
          <w:lang w:val="en-GB"/>
        </w:rPr>
        <w:t>Saxion, Enschede.</w:t>
      </w:r>
    </w:p>
    <w:p w14:paraId="299D4CD8" w14:textId="4F6DF60C" w:rsidR="00544D82" w:rsidRPr="00042565" w:rsidRDefault="00544D82" w:rsidP="00544D82">
      <w:pPr>
        <w:tabs>
          <w:tab w:val="left" w:pos="2135"/>
        </w:tabs>
        <w:ind w:left="284" w:hanging="284"/>
        <w:rPr>
          <w:rFonts w:ascii="Arial" w:hAnsi="Arial" w:cs="Arial"/>
          <w:i/>
          <w:iCs/>
          <w:sz w:val="22"/>
          <w:szCs w:val="22"/>
          <w:lang w:val="en-GB"/>
        </w:rPr>
      </w:pPr>
      <w:r w:rsidRPr="00D74F36">
        <w:rPr>
          <w:rFonts w:ascii="Arial" w:hAnsi="Arial" w:cs="Arial"/>
          <w:sz w:val="22"/>
          <w:szCs w:val="22"/>
          <w:lang w:val="en-GB"/>
        </w:rPr>
        <w:t>Kellermann, K. (2021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D74F36">
        <w:rPr>
          <w:rFonts w:ascii="Arial" w:hAnsi="Arial" w:cs="Arial"/>
          <w:sz w:val="22"/>
          <w:szCs w:val="22"/>
          <w:lang w:val="en-GB"/>
        </w:rPr>
        <w:t>).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Lifecycle CO</w:t>
      </w:r>
      <w:r>
        <w:rPr>
          <w:rFonts w:ascii="Arial" w:hAnsi="Arial" w:cs="Arial"/>
          <w:i/>
          <w:iCs/>
          <w:sz w:val="22"/>
          <w:szCs w:val="22"/>
          <w:vertAlign w:val="subscript"/>
          <w:lang w:val="en-GB"/>
        </w:rPr>
        <w:t>2</w:t>
      </w:r>
      <w:r>
        <w:rPr>
          <w:rFonts w:ascii="Arial" w:hAnsi="Arial" w:cs="Arial"/>
          <w:i/>
          <w:iCs/>
          <w:sz w:val="22"/>
          <w:szCs w:val="22"/>
          <w:lang w:val="en-GB"/>
        </w:rPr>
        <w:t>e Calculator for Demolition and Renovation Sites</w:t>
      </w:r>
      <w:r w:rsidRPr="00D74F36">
        <w:rPr>
          <w:rFonts w:ascii="Arial" w:hAnsi="Arial" w:cs="Arial"/>
          <w:sz w:val="22"/>
          <w:szCs w:val="22"/>
          <w:lang w:val="en-GB"/>
        </w:rPr>
        <w:t xml:space="preserve"> [Tool Factsheet]. </w:t>
      </w:r>
      <w:proofErr w:type="spellStart"/>
      <w:r w:rsidRPr="00D74F36">
        <w:rPr>
          <w:rFonts w:ascii="Arial" w:hAnsi="Arial" w:cs="Arial"/>
          <w:sz w:val="22"/>
          <w:szCs w:val="22"/>
          <w:lang w:val="en-GB"/>
        </w:rPr>
        <w:t>CityLoops</w:t>
      </w:r>
      <w:proofErr w:type="spellEnd"/>
      <w:r>
        <w:rPr>
          <w:rFonts w:ascii="Arial" w:hAnsi="Arial" w:cs="Arial"/>
          <w:sz w:val="22"/>
          <w:szCs w:val="22"/>
          <w:lang w:val="en-GB"/>
        </w:rPr>
        <w:t>.</w:t>
      </w:r>
    </w:p>
    <w:p w14:paraId="0057BDE6" w14:textId="4884FD88" w:rsidR="007024FC" w:rsidRDefault="007024FC" w:rsidP="00673A91">
      <w:pPr>
        <w:tabs>
          <w:tab w:val="left" w:pos="2135"/>
        </w:tabs>
        <w:ind w:left="284" w:hanging="284"/>
        <w:rPr>
          <w:rFonts w:ascii="Arial" w:hAnsi="Arial" w:cs="Arial"/>
          <w:i/>
          <w:iCs/>
          <w:sz w:val="22"/>
          <w:szCs w:val="22"/>
          <w:lang w:val="en-GB"/>
        </w:rPr>
      </w:pPr>
      <w:r w:rsidRPr="00042565">
        <w:rPr>
          <w:rFonts w:ascii="Arial" w:hAnsi="Arial" w:cs="Arial"/>
          <w:sz w:val="22"/>
          <w:szCs w:val="22"/>
          <w:lang w:val="en-GB"/>
        </w:rPr>
        <w:t>Kellerman</w:t>
      </w:r>
      <w:r w:rsidR="00215C25">
        <w:rPr>
          <w:rFonts w:ascii="Arial" w:hAnsi="Arial" w:cs="Arial"/>
          <w:sz w:val="22"/>
          <w:szCs w:val="22"/>
          <w:lang w:val="en-GB"/>
        </w:rPr>
        <w:t>n</w:t>
      </w:r>
      <w:r w:rsidRPr="00042565">
        <w:rPr>
          <w:rFonts w:ascii="Arial" w:hAnsi="Arial" w:cs="Arial"/>
          <w:sz w:val="22"/>
          <w:szCs w:val="22"/>
          <w:lang w:val="en-GB"/>
        </w:rPr>
        <w:t>, K. (2021</w:t>
      </w:r>
      <w:r w:rsidR="00544D82">
        <w:rPr>
          <w:rFonts w:ascii="Arial" w:hAnsi="Arial" w:cs="Arial"/>
          <w:sz w:val="22"/>
          <w:szCs w:val="22"/>
          <w:lang w:val="en-GB"/>
        </w:rPr>
        <w:t>b</w:t>
      </w:r>
      <w:r w:rsidRPr="00042565">
        <w:rPr>
          <w:rFonts w:ascii="Arial" w:hAnsi="Arial" w:cs="Arial"/>
          <w:sz w:val="22"/>
          <w:szCs w:val="22"/>
          <w:lang w:val="en-GB"/>
        </w:rPr>
        <w:t xml:space="preserve">). </w:t>
      </w:r>
      <w:r w:rsidR="00025B22" w:rsidRPr="00042565">
        <w:rPr>
          <w:rFonts w:ascii="Arial" w:hAnsi="Arial" w:cs="Arial"/>
          <w:i/>
          <w:iCs/>
          <w:sz w:val="22"/>
          <w:szCs w:val="22"/>
          <w:lang w:val="en-GB"/>
        </w:rPr>
        <w:t>CO</w:t>
      </w:r>
      <w:r w:rsidR="00025B22" w:rsidRPr="00042565">
        <w:rPr>
          <w:rFonts w:ascii="Arial" w:hAnsi="Arial" w:cs="Arial"/>
          <w:i/>
          <w:iCs/>
          <w:sz w:val="22"/>
          <w:szCs w:val="22"/>
          <w:vertAlign w:val="subscript"/>
          <w:lang w:val="en-GB"/>
        </w:rPr>
        <w:t>2</w:t>
      </w:r>
      <w:r w:rsidR="00025B22" w:rsidRPr="00042565">
        <w:rPr>
          <w:rFonts w:ascii="Arial" w:hAnsi="Arial" w:cs="Arial"/>
          <w:i/>
          <w:iCs/>
          <w:sz w:val="22"/>
          <w:szCs w:val="22"/>
          <w:lang w:val="en-GB"/>
        </w:rPr>
        <w:t xml:space="preserve"> calculator for </w:t>
      </w:r>
      <w:r w:rsidR="00042565">
        <w:rPr>
          <w:rFonts w:ascii="Arial" w:hAnsi="Arial" w:cs="Arial"/>
          <w:i/>
          <w:iCs/>
          <w:sz w:val="22"/>
          <w:szCs w:val="22"/>
          <w:lang w:val="en-GB"/>
        </w:rPr>
        <w:t>d</w:t>
      </w:r>
      <w:r w:rsidR="00025B22" w:rsidRPr="00042565">
        <w:rPr>
          <w:rFonts w:ascii="Arial" w:hAnsi="Arial" w:cs="Arial"/>
          <w:i/>
          <w:iCs/>
          <w:sz w:val="22"/>
          <w:szCs w:val="22"/>
          <w:lang w:val="en-GB"/>
        </w:rPr>
        <w:t xml:space="preserve">emolition and </w:t>
      </w:r>
      <w:r w:rsidR="00042565">
        <w:rPr>
          <w:rFonts w:ascii="Arial" w:hAnsi="Arial" w:cs="Arial"/>
          <w:i/>
          <w:iCs/>
          <w:sz w:val="22"/>
          <w:szCs w:val="22"/>
          <w:lang w:val="en-GB"/>
        </w:rPr>
        <w:t>r</w:t>
      </w:r>
      <w:r w:rsidR="00025B22" w:rsidRPr="00042565">
        <w:rPr>
          <w:rFonts w:ascii="Arial" w:hAnsi="Arial" w:cs="Arial"/>
          <w:i/>
          <w:iCs/>
          <w:sz w:val="22"/>
          <w:szCs w:val="22"/>
          <w:lang w:val="en-GB"/>
        </w:rPr>
        <w:t xml:space="preserve">enovation </w:t>
      </w:r>
      <w:r w:rsidR="00042565">
        <w:rPr>
          <w:rFonts w:ascii="Arial" w:hAnsi="Arial" w:cs="Arial"/>
          <w:i/>
          <w:iCs/>
          <w:sz w:val="22"/>
          <w:szCs w:val="22"/>
          <w:lang w:val="en-GB"/>
        </w:rPr>
        <w:t>s</w:t>
      </w:r>
      <w:r w:rsidR="00025B22" w:rsidRPr="00042565">
        <w:rPr>
          <w:rFonts w:ascii="Arial" w:hAnsi="Arial" w:cs="Arial"/>
          <w:i/>
          <w:iCs/>
          <w:sz w:val="22"/>
          <w:szCs w:val="22"/>
          <w:lang w:val="en-GB"/>
        </w:rPr>
        <w:t>ites</w:t>
      </w:r>
      <w:r w:rsidR="00D74F36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D74F36" w:rsidRPr="00D74F36">
        <w:rPr>
          <w:rFonts w:ascii="Arial" w:hAnsi="Arial" w:cs="Arial"/>
          <w:sz w:val="22"/>
          <w:szCs w:val="22"/>
          <w:lang w:val="en-GB"/>
        </w:rPr>
        <w:t>[Excel tool]</w:t>
      </w:r>
      <w:r w:rsidR="00025B22" w:rsidRPr="00D74F36">
        <w:rPr>
          <w:rFonts w:ascii="Arial" w:hAnsi="Arial" w:cs="Arial"/>
          <w:sz w:val="22"/>
          <w:szCs w:val="22"/>
          <w:lang w:val="en-GB"/>
        </w:rPr>
        <w:t>.</w:t>
      </w:r>
      <w:r w:rsidR="00D74F36" w:rsidRPr="00D74F3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74F36" w:rsidRPr="00D74F36">
        <w:rPr>
          <w:rFonts w:ascii="Arial" w:hAnsi="Arial" w:cs="Arial"/>
          <w:sz w:val="22"/>
          <w:szCs w:val="22"/>
          <w:lang w:val="en-GB"/>
        </w:rPr>
        <w:t>CityLoops</w:t>
      </w:r>
      <w:proofErr w:type="spellEnd"/>
    </w:p>
    <w:p w14:paraId="786A3059" w14:textId="36F6976E" w:rsidR="00025B22" w:rsidRPr="00987B67" w:rsidRDefault="000C15D5" w:rsidP="00673A91">
      <w:pPr>
        <w:tabs>
          <w:tab w:val="left" w:pos="2135"/>
        </w:tabs>
        <w:ind w:left="284" w:hanging="284"/>
        <w:rPr>
          <w:rFonts w:ascii="Arial" w:hAnsi="Arial" w:cs="Arial"/>
          <w:sz w:val="22"/>
          <w:szCs w:val="22"/>
          <w:lang w:val="en-GB"/>
        </w:rPr>
      </w:pPr>
      <w:r w:rsidRPr="00042565">
        <w:rPr>
          <w:rFonts w:ascii="Arial" w:hAnsi="Arial" w:cs="Arial"/>
          <w:sz w:val="22"/>
          <w:szCs w:val="22"/>
          <w:lang w:val="en-US"/>
        </w:rPr>
        <w:t xml:space="preserve">Hagen, L., </w:t>
      </w:r>
      <w:r w:rsidR="008C1AA8" w:rsidRPr="00042565">
        <w:rPr>
          <w:rFonts w:ascii="Arial" w:hAnsi="Arial" w:cs="Arial"/>
          <w:sz w:val="22"/>
          <w:szCs w:val="22"/>
          <w:lang w:val="en-US"/>
        </w:rPr>
        <w:t>and</w:t>
      </w:r>
      <w:r w:rsidR="00C37537" w:rsidRPr="00042565">
        <w:rPr>
          <w:rFonts w:ascii="Arial" w:hAnsi="Arial" w:cs="Arial"/>
          <w:sz w:val="22"/>
          <w:szCs w:val="22"/>
          <w:lang w:val="en-US"/>
        </w:rPr>
        <w:t xml:space="preserve"> </w:t>
      </w:r>
      <w:r w:rsidRPr="00042565">
        <w:rPr>
          <w:rFonts w:ascii="Arial" w:hAnsi="Arial" w:cs="Arial"/>
          <w:sz w:val="22"/>
          <w:szCs w:val="22"/>
          <w:lang w:val="en-US"/>
        </w:rPr>
        <w:t>Entrop, A. G. (</w:t>
      </w:r>
      <w:r w:rsidR="00C37537" w:rsidRPr="00042565">
        <w:rPr>
          <w:rFonts w:ascii="Arial" w:hAnsi="Arial" w:cs="Arial"/>
          <w:sz w:val="22"/>
          <w:szCs w:val="22"/>
          <w:lang w:val="en-US"/>
        </w:rPr>
        <w:t>forthcoming</w:t>
      </w:r>
      <w:r w:rsidRPr="00042565">
        <w:rPr>
          <w:rFonts w:ascii="Arial" w:hAnsi="Arial" w:cs="Arial"/>
          <w:sz w:val="22"/>
          <w:szCs w:val="22"/>
          <w:lang w:val="en-US"/>
        </w:rPr>
        <w:t xml:space="preserve">). </w:t>
      </w:r>
      <w:r w:rsidR="00987B67" w:rsidRPr="00987B67">
        <w:rPr>
          <w:rFonts w:ascii="Arial" w:hAnsi="Arial" w:cs="Arial"/>
          <w:i/>
          <w:iCs/>
          <w:sz w:val="22"/>
          <w:szCs w:val="22"/>
          <w:lang w:val="en-US"/>
        </w:rPr>
        <w:t>CO</w:t>
      </w:r>
      <w:r w:rsidR="00987B67" w:rsidRPr="00987B67">
        <w:rPr>
          <w:rFonts w:ascii="Arial" w:hAnsi="Arial" w:cs="Arial"/>
          <w:i/>
          <w:iCs/>
          <w:sz w:val="22"/>
          <w:szCs w:val="22"/>
          <w:vertAlign w:val="subscript"/>
          <w:lang w:val="en-US"/>
        </w:rPr>
        <w:t>2</w:t>
      </w:r>
      <w:r w:rsidR="00987B67" w:rsidRPr="00987B67">
        <w:rPr>
          <w:rFonts w:ascii="Arial" w:hAnsi="Arial" w:cs="Arial"/>
          <w:i/>
          <w:iCs/>
          <w:sz w:val="22"/>
          <w:szCs w:val="22"/>
          <w:lang w:val="en-US"/>
        </w:rPr>
        <w:t xml:space="preserve"> transport calculator for demolition and construction sites: the case of a Dutch road renovation project</w:t>
      </w:r>
      <w:r w:rsidR="00987B67">
        <w:rPr>
          <w:rFonts w:ascii="Arial" w:hAnsi="Arial" w:cs="Arial"/>
          <w:i/>
          <w:iCs/>
          <w:sz w:val="22"/>
          <w:szCs w:val="22"/>
          <w:lang w:val="en-US"/>
        </w:rPr>
        <w:t>.</w:t>
      </w:r>
    </w:p>
    <w:p w14:paraId="5B07D38B" w14:textId="77777777" w:rsidR="003F2B2E" w:rsidRPr="00042565" w:rsidRDefault="003F2B2E" w:rsidP="003715E8">
      <w:pPr>
        <w:tabs>
          <w:tab w:val="left" w:pos="213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7E31D4B3" w14:textId="77777777" w:rsidR="0041735A" w:rsidRPr="00042565" w:rsidRDefault="00B6549C" w:rsidP="0041735A">
      <w:pPr>
        <w:tabs>
          <w:tab w:val="left" w:pos="2135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w:pict w14:anchorId="6C7A3008">
          <v:rect id="_x0000_i1025" alt="" style="width:498.9pt;height:.05pt;mso-width-percent:0;mso-height-percent:0;mso-width-percent:0;mso-height-percent:0" o:hralign="center" o:hrstd="t" o:hr="t" fillcolor="#a0a0a0" stroked="f"/>
        </w:pict>
      </w:r>
    </w:p>
    <w:p w14:paraId="2D6F5E9F" w14:textId="7AAC4A4D" w:rsidR="003C4926" w:rsidRPr="00042565" w:rsidRDefault="003C4926" w:rsidP="003C4926">
      <w:pPr>
        <w:pStyle w:val="Normaltext"/>
        <w:spacing w:after="0"/>
        <w:rPr>
          <w:rStyle w:val="NormaltextboxChar"/>
        </w:rPr>
      </w:pPr>
      <w:r w:rsidRPr="00042565">
        <w:rPr>
          <w:rFonts w:asciiTheme="majorHAnsi" w:eastAsiaTheme="majorEastAsia" w:hAnsiTheme="majorHAnsi" w:cstheme="majorBidi"/>
          <w:b/>
          <w:bCs/>
          <w:color w:val="1F497D" w:themeColor="text2"/>
          <w:sz w:val="36"/>
          <w:szCs w:val="36"/>
          <w:lang w:eastAsia="en-US"/>
        </w:rPr>
        <w:t>Developed by:</w:t>
      </w:r>
      <w:r w:rsidRPr="00042565">
        <w:rPr>
          <w:rFonts w:eastAsiaTheme="majorEastAsia"/>
          <w:b/>
          <w:bCs/>
          <w:color w:val="00B6ED"/>
          <w:sz w:val="36"/>
          <w:szCs w:val="36"/>
          <w:lang w:eastAsia="en-US"/>
        </w:rPr>
        <w:t xml:space="preserve"> </w:t>
      </w:r>
      <w:r w:rsidRPr="00042565">
        <w:rPr>
          <w:rFonts w:eastAsiaTheme="majorEastAsia"/>
          <w:b/>
          <w:bCs/>
          <w:color w:val="00B6ED"/>
          <w:sz w:val="36"/>
          <w:szCs w:val="36"/>
          <w:lang w:eastAsia="en-US"/>
        </w:rPr>
        <w:tab/>
      </w:r>
      <w:r w:rsidRPr="00042565">
        <w:rPr>
          <w:rFonts w:eastAsiaTheme="majorEastAsia"/>
          <w:b/>
          <w:bCs/>
          <w:color w:val="00B6ED"/>
          <w:sz w:val="36"/>
          <w:szCs w:val="36"/>
          <w:lang w:eastAsia="en-US"/>
        </w:rPr>
        <w:br/>
      </w:r>
      <w:r w:rsidR="003F54FE" w:rsidRPr="00042565">
        <w:rPr>
          <w:rStyle w:val="NormaltextboxChar"/>
        </w:rPr>
        <w:t>Saxion University of Applied Sciences</w:t>
      </w:r>
    </w:p>
    <w:p w14:paraId="248DCB83" w14:textId="25CFE68A" w:rsidR="003C4926" w:rsidRPr="00042565" w:rsidRDefault="003C4926" w:rsidP="003C4926">
      <w:pPr>
        <w:pStyle w:val="Normaltext"/>
        <w:rPr>
          <w:rStyle w:val="NormaltextboxChar"/>
        </w:rPr>
      </w:pPr>
      <w:r w:rsidRPr="00042565">
        <w:rPr>
          <w:rStyle w:val="NormaltextboxChar"/>
        </w:rPr>
        <w:t xml:space="preserve">Contact: </w:t>
      </w:r>
      <w:r w:rsidR="003F54FE" w:rsidRPr="00042565">
        <w:rPr>
          <w:rStyle w:val="NormaltextboxChar"/>
        </w:rPr>
        <w:t>Lisanne Hagen</w:t>
      </w:r>
      <w:r w:rsidRPr="00042565">
        <w:rPr>
          <w:rStyle w:val="NormaltextboxChar"/>
        </w:rPr>
        <w:t xml:space="preserve">, </w:t>
      </w:r>
      <w:hyperlink r:id="rId12" w:history="1">
        <w:r w:rsidR="004C399C" w:rsidRPr="00042565">
          <w:rPr>
            <w:rStyle w:val="Hyperlink"/>
            <w:rFonts w:eastAsiaTheme="minorHAnsi" w:cstheme="minorBidi"/>
            <w:lang w:eastAsia="en-US"/>
          </w:rPr>
          <w:t>l.hagen@saxion.nl</w:t>
        </w:r>
      </w:hyperlink>
      <w:r w:rsidR="004C399C" w:rsidRPr="00042565">
        <w:rPr>
          <w:rStyle w:val="NormaltextboxChar"/>
        </w:rPr>
        <w:t xml:space="preserve"> and Bram Entrop, </w:t>
      </w:r>
      <w:hyperlink r:id="rId13" w:history="1">
        <w:r w:rsidR="004C399C" w:rsidRPr="00042565">
          <w:rPr>
            <w:rStyle w:val="Hyperlink"/>
            <w:rFonts w:eastAsiaTheme="minorHAnsi" w:cstheme="minorBidi"/>
            <w:lang w:eastAsia="en-US"/>
          </w:rPr>
          <w:t>a.g.entrop@saxion.nl</w:t>
        </w:r>
      </w:hyperlink>
      <w:r w:rsidR="004C399C" w:rsidRPr="00042565">
        <w:rPr>
          <w:rStyle w:val="NormaltextboxChar"/>
        </w:rPr>
        <w:t xml:space="preserve"> </w:t>
      </w:r>
    </w:p>
    <w:p w14:paraId="2B51D56B" w14:textId="77777777" w:rsidR="003715E8" w:rsidRPr="00042565" w:rsidRDefault="003715E8" w:rsidP="003715E8">
      <w:pPr>
        <w:tabs>
          <w:tab w:val="left" w:pos="2135"/>
        </w:tabs>
        <w:rPr>
          <w:rFonts w:ascii="Arial" w:hAnsi="Arial" w:cs="Arial"/>
          <w:i/>
          <w:sz w:val="22"/>
          <w:szCs w:val="22"/>
          <w:lang w:val="en-GB"/>
        </w:rPr>
      </w:pPr>
    </w:p>
    <w:p w14:paraId="7D752429" w14:textId="7B2A3756" w:rsidR="00A37555" w:rsidRPr="00E6655B" w:rsidRDefault="00DB0712" w:rsidP="00EA4DEE">
      <w:pPr>
        <w:tabs>
          <w:tab w:val="left" w:pos="2135"/>
        </w:tabs>
        <w:rPr>
          <w:lang w:val="en-GB"/>
        </w:rPr>
      </w:pPr>
      <w:r w:rsidRPr="00042565">
        <w:rPr>
          <w:noProof/>
        </w:rPr>
        <w:drawing>
          <wp:inline distT="0" distB="0" distL="0" distR="0" wp14:anchorId="1D99E318" wp14:editId="022F67C9">
            <wp:extent cx="6336030" cy="2651760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555" w:rsidRPr="00E6655B" w:rsidSect="000F37A5">
      <w:headerReference w:type="default" r:id="rId15"/>
      <w:footerReference w:type="default" r:id="rId16"/>
      <w:pgSz w:w="11906" w:h="16838"/>
      <w:pgMar w:top="2386" w:right="964" w:bottom="1135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5FF6C" w14:textId="77777777" w:rsidR="00B6549C" w:rsidRDefault="00B6549C" w:rsidP="001921ED">
      <w:r>
        <w:separator/>
      </w:r>
    </w:p>
  </w:endnote>
  <w:endnote w:type="continuationSeparator" w:id="0">
    <w:p w14:paraId="3C29BF00" w14:textId="77777777" w:rsidR="00B6549C" w:rsidRDefault="00B6549C" w:rsidP="0019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Pro">
    <w:altName w:val="Yu Gothic"/>
    <w:charset w:val="80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40A6" w14:textId="77777777" w:rsidR="00BA364C" w:rsidRDefault="00BA364C" w:rsidP="00B93408">
    <w:pPr>
      <w:pStyle w:val="UWFooter"/>
    </w:pPr>
  </w:p>
  <w:p w14:paraId="317EE3E4" w14:textId="77777777" w:rsidR="00BA364C" w:rsidRDefault="000F37A5" w:rsidP="000F37A5">
    <w:pPr>
      <w:pStyle w:val="UWFooter"/>
      <w:tabs>
        <w:tab w:val="left" w:pos="495"/>
      </w:tabs>
      <w:jc w:val="left"/>
    </w:pPr>
    <w:r>
      <w:tab/>
    </w:r>
  </w:p>
  <w:p w14:paraId="6BF97585" w14:textId="77777777" w:rsidR="00BA364C" w:rsidRPr="00BA72F5" w:rsidRDefault="000F37A5" w:rsidP="000F37A5">
    <w:pPr>
      <w:pStyle w:val="UWFooter"/>
      <w:tabs>
        <w:tab w:val="left" w:pos="5895"/>
        <w:tab w:val="right" w:pos="9978"/>
      </w:tabs>
      <w:spacing w:beforeLines="20" w:before="48" w:after="40" w:line="240" w:lineRule="auto"/>
      <w:jc w:val="left"/>
      <w:rPr>
        <w:b w:val="0"/>
      </w:rPr>
    </w:pPr>
    <w:r>
      <w:rPr>
        <w:lang w:val="de-DE" w:eastAsia="de-DE"/>
      </w:rPr>
      <w:drawing>
        <wp:inline distT="0" distB="0" distL="0" distR="0" wp14:anchorId="02DC7F49" wp14:editId="600BB3BD">
          <wp:extent cx="6336030" cy="504825"/>
          <wp:effectExtent l="0" t="0" r="7620" b="952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 FUNDING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5592">
      <w:tab/>
    </w:r>
    <w:r w:rsidR="007D5592">
      <w:tab/>
    </w:r>
    <w:r w:rsidR="00BA364C" w:rsidRPr="003160FE">
      <w:t xml:space="preserve"> </w:t>
    </w:r>
  </w:p>
  <w:p w14:paraId="5C1E6B65" w14:textId="77777777" w:rsidR="00BA364C" w:rsidRPr="001B1704" w:rsidRDefault="00BA364C" w:rsidP="007D5592">
    <w:pPr>
      <w:pStyle w:val="Footer"/>
      <w:spacing w:after="4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10AC5" w14:textId="77777777" w:rsidR="00B6549C" w:rsidRDefault="00B6549C" w:rsidP="001921ED">
      <w:r>
        <w:separator/>
      </w:r>
    </w:p>
  </w:footnote>
  <w:footnote w:type="continuationSeparator" w:id="0">
    <w:p w14:paraId="5145F217" w14:textId="77777777" w:rsidR="00B6549C" w:rsidRDefault="00B6549C" w:rsidP="0019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5CCCF" w14:textId="5D352599" w:rsidR="000F37A5" w:rsidRDefault="000F37A5" w:rsidP="000F37A5">
    <w:pPr>
      <w:pStyle w:val="UWFooter"/>
      <w:tabs>
        <w:tab w:val="left" w:pos="5895"/>
        <w:tab w:val="right" w:pos="9978"/>
      </w:tabs>
      <w:spacing w:beforeLines="20" w:before="48" w:after="40" w:line="240" w:lineRule="auto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1F160B" wp14:editId="529D97FC">
              <wp:simplePos x="0" y="0"/>
              <wp:positionH relativeFrom="column">
                <wp:posOffset>-164465</wp:posOffset>
              </wp:positionH>
              <wp:positionV relativeFrom="paragraph">
                <wp:posOffset>-182880</wp:posOffset>
              </wp:positionV>
              <wp:extent cx="2886075" cy="1148715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148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B378C" w14:textId="77777777" w:rsidR="00BA364C" w:rsidRPr="00A37555" w:rsidRDefault="00BA364C" w:rsidP="000F37A5">
                          <w:pPr>
                            <w:ind w:left="284"/>
                            <w:rPr>
                              <w:b/>
                            </w:rPr>
                          </w:pPr>
                          <w:r w:rsidRPr="00A37555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255B247C" wp14:editId="34937660">
                                <wp:extent cx="1704975" cy="960572"/>
                                <wp:effectExtent l="0" t="0" r="0" b="0"/>
                                <wp:docPr id="3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urbanwins_rgb_web_claim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4719" cy="9660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B1F16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95pt;margin-top:-14.4pt;width:227.25pt;height:9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" filled="f" stroked="f">
              <v:textbox style="mso-fit-shape-to-text:t">
                <w:txbxContent>
                  <w:p w14:paraId="3BFB378C" w14:textId="77777777" w:rsidR="00BA364C" w:rsidRPr="00A37555" w:rsidRDefault="00BA364C" w:rsidP="000F37A5">
                    <w:pPr>
                      <w:ind w:left="284"/>
                      <w:rPr>
                        <w:b/>
                      </w:rPr>
                    </w:pPr>
                    <w:r w:rsidRPr="00A37555">
                      <w:rPr>
                        <w:b/>
                        <w:noProof/>
                        <w:lang w:val="en-GB" w:eastAsia="en-GB"/>
                      </w:rPr>
                      <w:drawing>
                        <wp:inline distT="0" distB="0" distL="0" distR="0" wp14:anchorId="255B247C" wp14:editId="34937660">
                          <wp:extent cx="1704975" cy="960572"/>
                          <wp:effectExtent l="0" t="0" r="0" b="0"/>
                          <wp:docPr id="37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urbanwins_rgb_web_claim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4719" cy="9660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 w:rsidR="00302F9E">
      <w:t>Tool Factsheet</w:t>
    </w:r>
  </w:p>
  <w:p w14:paraId="3E6EFCFD" w14:textId="558C012E" w:rsidR="000F37A5" w:rsidRPr="000F37A5" w:rsidRDefault="000F37A5" w:rsidP="000F37A5">
    <w:pPr>
      <w:pStyle w:val="UWFooter"/>
      <w:tabs>
        <w:tab w:val="left" w:pos="5895"/>
        <w:tab w:val="right" w:pos="9978"/>
      </w:tabs>
      <w:spacing w:beforeLines="20" w:before="48" w:after="40" w:line="240" w:lineRule="auto"/>
      <w:rPr>
        <w:rFonts w:ascii="Arial" w:hAnsi="Arial" w:cs="Arial"/>
        <w:color w:val="00B6ED"/>
      </w:rPr>
    </w:pPr>
    <w:r w:rsidRPr="000F37A5">
      <w:rPr>
        <w:rFonts w:ascii="Arial" w:hAnsi="Arial" w:cs="Arial"/>
        <w:color w:val="004D76"/>
      </w:rPr>
      <w:t xml:space="preserve">For more information: </w:t>
    </w:r>
    <w:r w:rsidRPr="000F37A5">
      <w:rPr>
        <w:rFonts w:ascii="Arial" w:hAnsi="Arial" w:cs="Arial"/>
        <w:b w:val="0"/>
        <w:color w:val="00B6ED"/>
      </w:rPr>
      <w:t>www.ci</w:t>
    </w:r>
    <w:r w:rsidR="00E6655B">
      <w:rPr>
        <w:rFonts w:ascii="Arial" w:hAnsi="Arial" w:cs="Arial"/>
        <w:b w:val="0"/>
        <w:color w:val="00B6ED"/>
      </w:rPr>
      <w:t>tyloops</w:t>
    </w:r>
    <w:r w:rsidRPr="000F37A5">
      <w:rPr>
        <w:rFonts w:ascii="Arial" w:hAnsi="Arial" w:cs="Arial"/>
        <w:b w:val="0"/>
        <w:color w:val="00B6ED"/>
      </w:rPr>
      <w:t>.eu</w:t>
    </w:r>
    <w:r w:rsidRPr="000F37A5">
      <w:rPr>
        <w:rFonts w:ascii="Arial" w:hAnsi="Arial" w:cs="Arial"/>
        <w:color w:val="00B6ED"/>
      </w:rPr>
      <w:t xml:space="preserve"> </w:t>
    </w:r>
  </w:p>
  <w:p w14:paraId="42EC3CF1" w14:textId="77777777" w:rsidR="000F37A5" w:rsidRPr="000F37A5" w:rsidRDefault="000F37A5" w:rsidP="000F37A5">
    <w:pPr>
      <w:pStyle w:val="UWFooter"/>
      <w:tabs>
        <w:tab w:val="right" w:pos="9978"/>
      </w:tabs>
      <w:spacing w:beforeLines="20" w:before="48" w:after="40" w:line="240" w:lineRule="auto"/>
      <w:rPr>
        <w:rFonts w:ascii="Arial" w:hAnsi="Arial" w:cs="Arial"/>
        <w:color w:val="00B6ED"/>
      </w:rPr>
    </w:pPr>
    <w:r w:rsidRPr="000F37A5">
      <w:rPr>
        <w:rFonts w:ascii="Arial" w:hAnsi="Arial" w:cs="Arial"/>
        <w:color w:val="004D76"/>
      </w:rPr>
      <w:t xml:space="preserve">Twitter: </w:t>
    </w:r>
    <w:r w:rsidRPr="000F37A5">
      <w:rPr>
        <w:rFonts w:ascii="Arial" w:hAnsi="Arial" w:cs="Arial"/>
        <w:b w:val="0"/>
        <w:color w:val="00B6ED"/>
      </w:rPr>
      <w:t>@CircularCityEU</w:t>
    </w:r>
  </w:p>
  <w:p w14:paraId="7BEACAE1" w14:textId="77777777" w:rsidR="000F37A5" w:rsidRPr="000F37A5" w:rsidRDefault="000F37A5" w:rsidP="000F37A5">
    <w:pPr>
      <w:pStyle w:val="UWFooter"/>
      <w:tabs>
        <w:tab w:val="left" w:pos="5505"/>
        <w:tab w:val="right" w:pos="9978"/>
      </w:tabs>
      <w:spacing w:beforeLines="20" w:before="48" w:after="40" w:line="240" w:lineRule="auto"/>
      <w:rPr>
        <w:rFonts w:ascii="Arial" w:hAnsi="Arial" w:cs="Arial"/>
        <w:b w:val="0"/>
        <w:color w:val="004D76"/>
      </w:rPr>
    </w:pPr>
    <w:r w:rsidRPr="000F37A5">
      <w:rPr>
        <w:rFonts w:ascii="Arial" w:hAnsi="Arial" w:cs="Arial"/>
        <w:color w:val="004D76"/>
      </w:rPr>
      <w:tab/>
    </w:r>
    <w:r w:rsidRPr="000F37A5">
      <w:rPr>
        <w:rFonts w:ascii="Arial" w:hAnsi="Arial" w:cs="Arial"/>
        <w:color w:val="004D76"/>
      </w:rPr>
      <w:tab/>
      <w:t xml:space="preserve">Join the conversation: </w:t>
    </w:r>
    <w:r w:rsidRPr="000F37A5">
      <w:rPr>
        <w:rFonts w:ascii="Arial" w:hAnsi="Arial" w:cs="Arial"/>
        <w:b w:val="0"/>
        <w:color w:val="00B6ED"/>
      </w:rPr>
      <w:t>#CityLoops</w:t>
    </w:r>
  </w:p>
  <w:p w14:paraId="79761810" w14:textId="77777777" w:rsidR="00BA364C" w:rsidRPr="000F37A5" w:rsidRDefault="00BA364C" w:rsidP="000F37A5">
    <w:pPr>
      <w:pStyle w:val="Header"/>
      <w:tabs>
        <w:tab w:val="clear" w:pos="9072"/>
      </w:tabs>
      <w:ind w:right="-228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8D647B8"/>
    <w:name w:val="Nummerierung 5"/>
    <w:lvl w:ilvl="0">
      <w:start w:val="1"/>
      <w:numFmt w:val="decimal"/>
      <w:pStyle w:val="GLCNNumeration"/>
      <w:lvlText w:val="%1."/>
      <w:lvlJc w:val="left"/>
      <w:pPr>
        <w:ind w:left="1590" w:hanging="360"/>
      </w:p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369"/>
      </w:pPr>
    </w:lvl>
    <w:lvl w:ilvl="2">
      <w:start w:val="3"/>
      <w:numFmt w:val="lowerLetter"/>
      <w:lvlText w:val="%3)"/>
      <w:lvlJc w:val="left"/>
      <w:pPr>
        <w:tabs>
          <w:tab w:val="num" w:pos="1443"/>
        </w:tabs>
        <w:ind w:left="1443" w:hanging="255"/>
      </w:pPr>
    </w:lvl>
    <w:lvl w:ilvl="3">
      <w:start w:val="4"/>
      <w:numFmt w:val="bullet"/>
      <w:lvlText w:val=""/>
      <w:lvlJc w:val="left"/>
      <w:pPr>
        <w:tabs>
          <w:tab w:val="num" w:pos="1698"/>
        </w:tabs>
        <w:ind w:left="1698" w:hanging="224"/>
      </w:pPr>
      <w:rPr>
        <w:rFonts w:ascii="Wingdings 2" w:hAnsi="Wingdings 2"/>
      </w:rPr>
    </w:lvl>
    <w:lvl w:ilvl="4">
      <w:start w:val="5"/>
      <w:numFmt w:val="bullet"/>
      <w:lvlText w:val=""/>
      <w:lvlJc w:val="left"/>
      <w:pPr>
        <w:tabs>
          <w:tab w:val="num" w:pos="1922"/>
        </w:tabs>
        <w:ind w:left="1922" w:hanging="224"/>
      </w:pPr>
      <w:rPr>
        <w:rFonts w:ascii="Wingdings 2" w:hAnsi="Wingdings 2"/>
      </w:rPr>
    </w:lvl>
    <w:lvl w:ilvl="5">
      <w:start w:val="6"/>
      <w:numFmt w:val="bullet"/>
      <w:lvlText w:val=""/>
      <w:lvlJc w:val="left"/>
      <w:pPr>
        <w:tabs>
          <w:tab w:val="num" w:pos="2146"/>
        </w:tabs>
        <w:ind w:left="2146" w:hanging="224"/>
      </w:pPr>
      <w:rPr>
        <w:rFonts w:ascii="Wingdings 2" w:hAnsi="Wingdings 2"/>
      </w:rPr>
    </w:lvl>
    <w:lvl w:ilvl="6">
      <w:start w:val="7"/>
      <w:numFmt w:val="bullet"/>
      <w:lvlText w:val=""/>
      <w:lvlJc w:val="left"/>
      <w:pPr>
        <w:tabs>
          <w:tab w:val="num" w:pos="2370"/>
        </w:tabs>
        <w:ind w:left="2370" w:hanging="224"/>
      </w:pPr>
      <w:rPr>
        <w:rFonts w:ascii="Wingdings 2" w:hAnsi="Wingdings 2"/>
      </w:rPr>
    </w:lvl>
    <w:lvl w:ilvl="7">
      <w:start w:val="8"/>
      <w:numFmt w:val="bullet"/>
      <w:lvlText w:val=""/>
      <w:lvlJc w:val="left"/>
      <w:pPr>
        <w:tabs>
          <w:tab w:val="num" w:pos="2594"/>
        </w:tabs>
        <w:ind w:left="2594" w:hanging="224"/>
      </w:pPr>
      <w:rPr>
        <w:rFonts w:ascii="Wingdings 2" w:hAnsi="Wingdings 2"/>
      </w:rPr>
    </w:lvl>
    <w:lvl w:ilvl="8">
      <w:start w:val="9"/>
      <w:numFmt w:val="bullet"/>
      <w:lvlText w:val=""/>
      <w:lvlJc w:val="left"/>
      <w:pPr>
        <w:tabs>
          <w:tab w:val="num" w:pos="2818"/>
        </w:tabs>
        <w:ind w:left="2818" w:hanging="224"/>
      </w:pPr>
      <w:rPr>
        <w:rFonts w:ascii="Wingdings 2" w:hAnsi="Wingdings 2"/>
      </w:rPr>
    </w:lvl>
  </w:abstractNum>
  <w:abstractNum w:abstractNumId="1" w15:restartNumberingAfterBreak="0">
    <w:nsid w:val="04613188"/>
    <w:multiLevelType w:val="multilevel"/>
    <w:tmpl w:val="B0D0B13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314" w:hanging="1224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6372A94"/>
    <w:multiLevelType w:val="hybridMultilevel"/>
    <w:tmpl w:val="614C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40FE0"/>
    <w:multiLevelType w:val="hybridMultilevel"/>
    <w:tmpl w:val="6AB2A166"/>
    <w:lvl w:ilvl="0" w:tplc="50A2E5EC">
      <w:start w:val="1"/>
      <w:numFmt w:val="bullet"/>
      <w:pStyle w:val="Textbox-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532516B"/>
    <w:multiLevelType w:val="hybridMultilevel"/>
    <w:tmpl w:val="5EBC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0E58"/>
    <w:multiLevelType w:val="hybridMultilevel"/>
    <w:tmpl w:val="DDA8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14563"/>
    <w:multiLevelType w:val="hybridMultilevel"/>
    <w:tmpl w:val="1B6C48FC"/>
    <w:lvl w:ilvl="0" w:tplc="5978C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51E00"/>
    <w:multiLevelType w:val="hybridMultilevel"/>
    <w:tmpl w:val="86B2CFAC"/>
    <w:lvl w:ilvl="0" w:tplc="79BA4DB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32FF0"/>
    <w:multiLevelType w:val="hybridMultilevel"/>
    <w:tmpl w:val="6B6C7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34DBE"/>
    <w:multiLevelType w:val="multilevel"/>
    <w:tmpl w:val="D0DE5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DA3A96"/>
    <w:multiLevelType w:val="hybridMultilevel"/>
    <w:tmpl w:val="BA96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94493"/>
    <w:multiLevelType w:val="multilevel"/>
    <w:tmpl w:val="F536D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197A08"/>
    <w:multiLevelType w:val="hybridMultilevel"/>
    <w:tmpl w:val="EB4E96EC"/>
    <w:lvl w:ilvl="0" w:tplc="5AC0DB3E">
      <w:start w:val="1"/>
      <w:numFmt w:val="bullet"/>
      <w:pStyle w:val="Bulletpointtext-GLCN"/>
      <w:lvlText w:val=""/>
      <w:lvlJc w:val="left"/>
      <w:pPr>
        <w:ind w:left="1950" w:hanging="360"/>
      </w:pPr>
      <w:rPr>
        <w:rFonts w:ascii="Symbol" w:hAnsi="Symbol" w:hint="default"/>
        <w:color w:val="009239"/>
      </w:rPr>
    </w:lvl>
    <w:lvl w:ilvl="1" w:tplc="0407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"/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ED"/>
    <w:rsid w:val="000027D5"/>
    <w:rsid w:val="00012FA3"/>
    <w:rsid w:val="00014B2F"/>
    <w:rsid w:val="00025B22"/>
    <w:rsid w:val="00030074"/>
    <w:rsid w:val="00031F2C"/>
    <w:rsid w:val="000320D1"/>
    <w:rsid w:val="000356DD"/>
    <w:rsid w:val="00036C6C"/>
    <w:rsid w:val="000403FE"/>
    <w:rsid w:val="00042565"/>
    <w:rsid w:val="00042B2F"/>
    <w:rsid w:val="0005241C"/>
    <w:rsid w:val="00053549"/>
    <w:rsid w:val="0006311A"/>
    <w:rsid w:val="00063E93"/>
    <w:rsid w:val="00090256"/>
    <w:rsid w:val="0009039C"/>
    <w:rsid w:val="000B66E3"/>
    <w:rsid w:val="000C06A8"/>
    <w:rsid w:val="000C15D5"/>
    <w:rsid w:val="000F37A5"/>
    <w:rsid w:val="000F4CC9"/>
    <w:rsid w:val="000F6B29"/>
    <w:rsid w:val="00106252"/>
    <w:rsid w:val="0012035E"/>
    <w:rsid w:val="0013313E"/>
    <w:rsid w:val="00134552"/>
    <w:rsid w:val="00135288"/>
    <w:rsid w:val="001361D5"/>
    <w:rsid w:val="00142022"/>
    <w:rsid w:val="00160494"/>
    <w:rsid w:val="00160D23"/>
    <w:rsid w:val="0017404B"/>
    <w:rsid w:val="0018331E"/>
    <w:rsid w:val="00185067"/>
    <w:rsid w:val="001921ED"/>
    <w:rsid w:val="001941C0"/>
    <w:rsid w:val="00195E16"/>
    <w:rsid w:val="001B1704"/>
    <w:rsid w:val="001C7806"/>
    <w:rsid w:val="001E3BA0"/>
    <w:rsid w:val="00213400"/>
    <w:rsid w:val="00215C25"/>
    <w:rsid w:val="00231330"/>
    <w:rsid w:val="0024585B"/>
    <w:rsid w:val="002543E1"/>
    <w:rsid w:val="002635A7"/>
    <w:rsid w:val="00264E0A"/>
    <w:rsid w:val="0027457D"/>
    <w:rsid w:val="002904E4"/>
    <w:rsid w:val="002B5E26"/>
    <w:rsid w:val="002D4CB0"/>
    <w:rsid w:val="002D7BD5"/>
    <w:rsid w:val="002F0580"/>
    <w:rsid w:val="002F6E9D"/>
    <w:rsid w:val="00300798"/>
    <w:rsid w:val="00302F9E"/>
    <w:rsid w:val="0030693B"/>
    <w:rsid w:val="003160FE"/>
    <w:rsid w:val="00332062"/>
    <w:rsid w:val="003410B0"/>
    <w:rsid w:val="00341A6F"/>
    <w:rsid w:val="0035446F"/>
    <w:rsid w:val="003715E8"/>
    <w:rsid w:val="0037503C"/>
    <w:rsid w:val="00380135"/>
    <w:rsid w:val="00381754"/>
    <w:rsid w:val="00390568"/>
    <w:rsid w:val="003A6615"/>
    <w:rsid w:val="003B141E"/>
    <w:rsid w:val="003C4926"/>
    <w:rsid w:val="003D39A1"/>
    <w:rsid w:val="003D61E1"/>
    <w:rsid w:val="003F16FC"/>
    <w:rsid w:val="003F2B2E"/>
    <w:rsid w:val="003F54FE"/>
    <w:rsid w:val="00403C98"/>
    <w:rsid w:val="0040570A"/>
    <w:rsid w:val="00405B90"/>
    <w:rsid w:val="0041735A"/>
    <w:rsid w:val="004320C2"/>
    <w:rsid w:val="0044616B"/>
    <w:rsid w:val="00462457"/>
    <w:rsid w:val="00483857"/>
    <w:rsid w:val="004C399C"/>
    <w:rsid w:val="004C524E"/>
    <w:rsid w:val="004C6271"/>
    <w:rsid w:val="004D0E6B"/>
    <w:rsid w:val="004E28F4"/>
    <w:rsid w:val="00503514"/>
    <w:rsid w:val="00503A6C"/>
    <w:rsid w:val="00510528"/>
    <w:rsid w:val="00510741"/>
    <w:rsid w:val="005136BB"/>
    <w:rsid w:val="00535AF1"/>
    <w:rsid w:val="00544D82"/>
    <w:rsid w:val="00551845"/>
    <w:rsid w:val="005552B3"/>
    <w:rsid w:val="00557039"/>
    <w:rsid w:val="005862E9"/>
    <w:rsid w:val="00592D0F"/>
    <w:rsid w:val="0059759B"/>
    <w:rsid w:val="005B0D76"/>
    <w:rsid w:val="005C1242"/>
    <w:rsid w:val="005C1888"/>
    <w:rsid w:val="005C675A"/>
    <w:rsid w:val="005D085D"/>
    <w:rsid w:val="005D2D17"/>
    <w:rsid w:val="00603D87"/>
    <w:rsid w:val="0064375F"/>
    <w:rsid w:val="006466E5"/>
    <w:rsid w:val="00660EB8"/>
    <w:rsid w:val="006632E8"/>
    <w:rsid w:val="0067065F"/>
    <w:rsid w:val="00673A91"/>
    <w:rsid w:val="0068102D"/>
    <w:rsid w:val="006A7636"/>
    <w:rsid w:val="006B6AFF"/>
    <w:rsid w:val="006B7D3E"/>
    <w:rsid w:val="006D6B83"/>
    <w:rsid w:val="006E17C3"/>
    <w:rsid w:val="006E1EFB"/>
    <w:rsid w:val="006E4F09"/>
    <w:rsid w:val="006F32BE"/>
    <w:rsid w:val="007024FC"/>
    <w:rsid w:val="007037FC"/>
    <w:rsid w:val="00710072"/>
    <w:rsid w:val="0072481C"/>
    <w:rsid w:val="007617B5"/>
    <w:rsid w:val="007853D5"/>
    <w:rsid w:val="0079272C"/>
    <w:rsid w:val="007B3EA7"/>
    <w:rsid w:val="007B526D"/>
    <w:rsid w:val="007D5592"/>
    <w:rsid w:val="007D57CF"/>
    <w:rsid w:val="007E5C2C"/>
    <w:rsid w:val="007F4542"/>
    <w:rsid w:val="008011F2"/>
    <w:rsid w:val="00802A9C"/>
    <w:rsid w:val="0081148E"/>
    <w:rsid w:val="00826E66"/>
    <w:rsid w:val="008270BD"/>
    <w:rsid w:val="00835AA2"/>
    <w:rsid w:val="00856BA4"/>
    <w:rsid w:val="00857A6C"/>
    <w:rsid w:val="00873F35"/>
    <w:rsid w:val="00874CCB"/>
    <w:rsid w:val="00892800"/>
    <w:rsid w:val="0089382A"/>
    <w:rsid w:val="00897656"/>
    <w:rsid w:val="00897DBE"/>
    <w:rsid w:val="008B625E"/>
    <w:rsid w:val="008C1AA8"/>
    <w:rsid w:val="008C22C0"/>
    <w:rsid w:val="008F40CF"/>
    <w:rsid w:val="0090476B"/>
    <w:rsid w:val="00911811"/>
    <w:rsid w:val="00923ADA"/>
    <w:rsid w:val="00923F11"/>
    <w:rsid w:val="009334A5"/>
    <w:rsid w:val="00934F4C"/>
    <w:rsid w:val="00953AD6"/>
    <w:rsid w:val="00961990"/>
    <w:rsid w:val="009753FE"/>
    <w:rsid w:val="00976FC3"/>
    <w:rsid w:val="00986333"/>
    <w:rsid w:val="00987B67"/>
    <w:rsid w:val="009A4EE9"/>
    <w:rsid w:val="009A58E9"/>
    <w:rsid w:val="009A612E"/>
    <w:rsid w:val="009B5C6C"/>
    <w:rsid w:val="009D11FF"/>
    <w:rsid w:val="009D14FE"/>
    <w:rsid w:val="009D3258"/>
    <w:rsid w:val="00A02806"/>
    <w:rsid w:val="00A0362A"/>
    <w:rsid w:val="00A37555"/>
    <w:rsid w:val="00A42432"/>
    <w:rsid w:val="00A44D8A"/>
    <w:rsid w:val="00A91BF7"/>
    <w:rsid w:val="00A97CD1"/>
    <w:rsid w:val="00AA544F"/>
    <w:rsid w:val="00AE22D7"/>
    <w:rsid w:val="00B002D5"/>
    <w:rsid w:val="00B16E89"/>
    <w:rsid w:val="00B2748B"/>
    <w:rsid w:val="00B36753"/>
    <w:rsid w:val="00B4005F"/>
    <w:rsid w:val="00B427C8"/>
    <w:rsid w:val="00B42C50"/>
    <w:rsid w:val="00B61D76"/>
    <w:rsid w:val="00B62ACC"/>
    <w:rsid w:val="00B6549C"/>
    <w:rsid w:val="00B72F9F"/>
    <w:rsid w:val="00B80F10"/>
    <w:rsid w:val="00B91B8B"/>
    <w:rsid w:val="00B93408"/>
    <w:rsid w:val="00B97CE0"/>
    <w:rsid w:val="00BA364C"/>
    <w:rsid w:val="00BA72F5"/>
    <w:rsid w:val="00BB1AD4"/>
    <w:rsid w:val="00BD4056"/>
    <w:rsid w:val="00BD7CE1"/>
    <w:rsid w:val="00BF1647"/>
    <w:rsid w:val="00BF7882"/>
    <w:rsid w:val="00C14585"/>
    <w:rsid w:val="00C15B7C"/>
    <w:rsid w:val="00C2502A"/>
    <w:rsid w:val="00C27D52"/>
    <w:rsid w:val="00C37537"/>
    <w:rsid w:val="00C51ABC"/>
    <w:rsid w:val="00C57E9B"/>
    <w:rsid w:val="00C62CA8"/>
    <w:rsid w:val="00C716CC"/>
    <w:rsid w:val="00C94E4E"/>
    <w:rsid w:val="00C97052"/>
    <w:rsid w:val="00CA01CB"/>
    <w:rsid w:val="00CC1389"/>
    <w:rsid w:val="00CC16E4"/>
    <w:rsid w:val="00CC249B"/>
    <w:rsid w:val="00CE253B"/>
    <w:rsid w:val="00CE753A"/>
    <w:rsid w:val="00CF1695"/>
    <w:rsid w:val="00CF266E"/>
    <w:rsid w:val="00CF39AC"/>
    <w:rsid w:val="00D16B1E"/>
    <w:rsid w:val="00D32E08"/>
    <w:rsid w:val="00D34A1B"/>
    <w:rsid w:val="00D3573E"/>
    <w:rsid w:val="00D53D69"/>
    <w:rsid w:val="00D60AB7"/>
    <w:rsid w:val="00D72EB9"/>
    <w:rsid w:val="00D74F36"/>
    <w:rsid w:val="00D777AB"/>
    <w:rsid w:val="00D90F91"/>
    <w:rsid w:val="00DB00FF"/>
    <w:rsid w:val="00DB0712"/>
    <w:rsid w:val="00DB5DB2"/>
    <w:rsid w:val="00DC0729"/>
    <w:rsid w:val="00DC2635"/>
    <w:rsid w:val="00DC6C50"/>
    <w:rsid w:val="00DD5026"/>
    <w:rsid w:val="00DD6491"/>
    <w:rsid w:val="00DE1CFD"/>
    <w:rsid w:val="00DE26E8"/>
    <w:rsid w:val="00DF276D"/>
    <w:rsid w:val="00DF6B97"/>
    <w:rsid w:val="00DF7C6B"/>
    <w:rsid w:val="00E02B87"/>
    <w:rsid w:val="00E02E13"/>
    <w:rsid w:val="00E04128"/>
    <w:rsid w:val="00E043F9"/>
    <w:rsid w:val="00E10A98"/>
    <w:rsid w:val="00E60488"/>
    <w:rsid w:val="00E60AB6"/>
    <w:rsid w:val="00E655F4"/>
    <w:rsid w:val="00E6655B"/>
    <w:rsid w:val="00E700B7"/>
    <w:rsid w:val="00E80923"/>
    <w:rsid w:val="00E86A27"/>
    <w:rsid w:val="00E87353"/>
    <w:rsid w:val="00EA0FF4"/>
    <w:rsid w:val="00EA2C3C"/>
    <w:rsid w:val="00EA4DEE"/>
    <w:rsid w:val="00EB5FC7"/>
    <w:rsid w:val="00EC61BE"/>
    <w:rsid w:val="00ED3DB8"/>
    <w:rsid w:val="00EE3460"/>
    <w:rsid w:val="00F05224"/>
    <w:rsid w:val="00F05698"/>
    <w:rsid w:val="00F21BA2"/>
    <w:rsid w:val="00F317AB"/>
    <w:rsid w:val="00F35591"/>
    <w:rsid w:val="00F4229A"/>
    <w:rsid w:val="00F44010"/>
    <w:rsid w:val="00F44D3C"/>
    <w:rsid w:val="00F50DCE"/>
    <w:rsid w:val="00F90807"/>
    <w:rsid w:val="00FD12C8"/>
    <w:rsid w:val="00FD19AB"/>
    <w:rsid w:val="00FF1A6B"/>
    <w:rsid w:val="00FF60A2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5D45D"/>
  <w15:docId w15:val="{B8362404-76BE-4415-8C0F-D01A9CE4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2C50"/>
  </w:style>
  <w:style w:type="paragraph" w:styleId="Heading1">
    <w:name w:val="heading 1"/>
    <w:basedOn w:val="Normal"/>
    <w:next w:val="Normal"/>
    <w:link w:val="Heading1Char"/>
    <w:uiPriority w:val="9"/>
    <w:qFormat/>
    <w:rsid w:val="001B1704"/>
    <w:pPr>
      <w:keepNext/>
      <w:keepLines/>
      <w:spacing w:before="360" w:after="320" w:line="259" w:lineRule="auto"/>
      <w:ind w:left="720" w:hanging="720"/>
      <w:jc w:val="center"/>
      <w:outlineLvl w:val="0"/>
    </w:pPr>
    <w:rPr>
      <w:rFonts w:ascii="Arial" w:eastAsiaTheme="majorEastAsia" w:hAnsi="Arial" w:cs="Arial"/>
      <w:b/>
      <w:bCs/>
      <w:color w:val="004D76"/>
      <w:sz w:val="56"/>
      <w:szCs w:val="56"/>
      <w:lang w:val="en-GB" w:eastAsia="en-US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E5C2C"/>
    <w:pPr>
      <w:numPr>
        <w:ilvl w:val="0"/>
        <w:numId w:val="0"/>
      </w:numPr>
      <w:spacing w:line="288" w:lineRule="auto"/>
      <w:ind w:left="1225" w:hanging="1225"/>
      <w:jc w:val="center"/>
      <w:outlineLvl w:val="1"/>
    </w:pPr>
    <w:rPr>
      <w:rFonts w:ascii="Arial" w:hAnsi="Arial" w:cs="Arial"/>
      <w:color w:val="00B6E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1ED"/>
    <w:pPr>
      <w:keepNext/>
      <w:keepLines/>
      <w:numPr>
        <w:ilvl w:val="2"/>
        <w:numId w:val="4"/>
      </w:numPr>
      <w:spacing w:before="200" w:after="240" w:line="259" w:lineRule="auto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3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CNFooter">
    <w:name w:val="GLCN Footer"/>
    <w:basedOn w:val="Normal"/>
    <w:rsid w:val="00FF60A2"/>
    <w:pPr>
      <w:widowControl w:val="0"/>
      <w:suppressLineNumbers/>
      <w:tabs>
        <w:tab w:val="right" w:pos="1134"/>
      </w:tabs>
      <w:suppressAutoHyphens/>
      <w:ind w:right="567"/>
      <w:jc w:val="right"/>
    </w:pPr>
    <w:rPr>
      <w:rFonts w:ascii="Arial" w:eastAsia="ScalaSansPro" w:hAnsi="Arial" w:cs="Arial Unicode MS"/>
      <w:color w:val="8D8E8D"/>
      <w:kern w:val="16"/>
      <w:sz w:val="16"/>
      <w:lang w:val="en-US" w:eastAsia="hi-IN" w:bidi="hi-IN"/>
    </w:rPr>
  </w:style>
  <w:style w:type="paragraph" w:styleId="Footer">
    <w:name w:val="footer"/>
    <w:next w:val="GLCNFooter"/>
    <w:link w:val="FooterChar"/>
    <w:uiPriority w:val="99"/>
    <w:unhideWhenUsed/>
    <w:rsid w:val="00FF60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A2"/>
  </w:style>
  <w:style w:type="paragraph" w:customStyle="1" w:styleId="GLCNCovertitle">
    <w:name w:val="GLCN Cover title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aps/>
      <w:color w:val="666666"/>
      <w:kern w:val="56"/>
      <w:sz w:val="70"/>
      <w:lang w:val="en-US" w:eastAsia="hi-IN" w:bidi="hi-IN"/>
    </w:rPr>
  </w:style>
  <w:style w:type="paragraph" w:customStyle="1" w:styleId="GLCNHeadlineGreen">
    <w:name w:val="GLCN Headline Green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olor w:val="009239"/>
      <w:kern w:val="56"/>
      <w:sz w:val="42"/>
      <w:lang w:val="en-US" w:eastAsia="hi-IN" w:bidi="hi-IN"/>
    </w:rPr>
  </w:style>
  <w:style w:type="paragraph" w:customStyle="1" w:styleId="GLCNHeadlineGrey">
    <w:name w:val="GLCN Headline Grey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olor w:val="272727"/>
      <w:kern w:val="56"/>
      <w:sz w:val="42"/>
      <w:lang w:val="en-US" w:eastAsia="hi-IN" w:bidi="hi-IN"/>
    </w:rPr>
  </w:style>
  <w:style w:type="paragraph" w:customStyle="1" w:styleId="GLCNHeadlineRed">
    <w:name w:val="GLCN Headline Red"/>
    <w:basedOn w:val="GLCNHeadlineGrey"/>
    <w:rsid w:val="00FF60A2"/>
    <w:rPr>
      <w:color w:val="D12827"/>
    </w:rPr>
  </w:style>
  <w:style w:type="paragraph" w:customStyle="1" w:styleId="GLCNimagecredits">
    <w:name w:val="GLCN image credits"/>
    <w:basedOn w:val="Normal"/>
    <w:rsid w:val="00FF60A2"/>
    <w:pPr>
      <w:widowControl w:val="0"/>
      <w:tabs>
        <w:tab w:val="left" w:pos="113"/>
        <w:tab w:val="left" w:pos="283"/>
      </w:tabs>
      <w:suppressAutoHyphens/>
      <w:spacing w:before="100"/>
      <w:ind w:left="1230" w:right="567"/>
      <w:jc w:val="right"/>
    </w:pPr>
    <w:rPr>
      <w:rFonts w:ascii="Arial" w:eastAsia="Arial Unicode MS" w:hAnsi="Arial" w:cs="Arial Unicode MS"/>
      <w:i/>
      <w:color w:val="272727"/>
      <w:spacing w:val="4"/>
      <w:kern w:val="22"/>
      <w:sz w:val="18"/>
      <w:lang w:val="en-US" w:eastAsia="hi-IN" w:bidi="hi-IN"/>
    </w:rPr>
  </w:style>
  <w:style w:type="paragraph" w:customStyle="1" w:styleId="GLCNmaintext">
    <w:name w:val="GLCN main text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272727"/>
      <w:spacing w:val="4"/>
      <w:kern w:val="22"/>
      <w:lang w:val="en-US" w:eastAsia="hi-IN" w:bidi="hi-IN"/>
    </w:rPr>
  </w:style>
  <w:style w:type="paragraph" w:customStyle="1" w:styleId="GLCNNumeration">
    <w:name w:val="GLCN Numeration"/>
    <w:basedOn w:val="GLCNmaintext"/>
    <w:rsid w:val="00FF60A2"/>
    <w:pPr>
      <w:numPr>
        <w:numId w:val="1"/>
      </w:numPr>
      <w:tabs>
        <w:tab w:val="left" w:pos="113"/>
        <w:tab w:val="left" w:pos="283"/>
      </w:tabs>
      <w:spacing w:after="0"/>
    </w:pPr>
  </w:style>
  <w:style w:type="paragraph" w:customStyle="1" w:styleId="GLCNQuotesOrange">
    <w:name w:val="GLCN Quotes Orange"/>
    <w:basedOn w:val="Normal"/>
    <w:rsid w:val="00FF60A2"/>
    <w:pPr>
      <w:widowControl w:val="0"/>
      <w:suppressAutoHyphens/>
      <w:spacing w:after="120"/>
      <w:ind w:left="1230" w:right="567"/>
    </w:pPr>
    <w:rPr>
      <w:rFonts w:ascii="Arial" w:eastAsia="Arial Unicode MS" w:hAnsi="Arial" w:cs="Arial Unicode MS"/>
      <w:i/>
      <w:color w:val="E68330"/>
      <w:kern w:val="1"/>
      <w:sz w:val="28"/>
      <w:lang w:val="en-US" w:eastAsia="hi-IN" w:bidi="hi-IN"/>
    </w:rPr>
  </w:style>
  <w:style w:type="paragraph" w:customStyle="1" w:styleId="GLCNQuotesRed">
    <w:name w:val="GLCN Quotes Red"/>
    <w:basedOn w:val="Normal"/>
    <w:rsid w:val="00FF60A2"/>
    <w:pPr>
      <w:widowControl w:val="0"/>
      <w:suppressAutoHyphens/>
      <w:spacing w:after="120"/>
      <w:ind w:left="1230" w:right="567"/>
    </w:pPr>
    <w:rPr>
      <w:rFonts w:ascii="Arial" w:eastAsia="Arial Unicode MS" w:hAnsi="Arial" w:cs="Arial Unicode MS"/>
      <w:i/>
      <w:color w:val="D12827"/>
      <w:kern w:val="1"/>
      <w:sz w:val="28"/>
      <w:lang w:val="en-US" w:eastAsia="hi-IN" w:bidi="hi-IN"/>
    </w:rPr>
  </w:style>
  <w:style w:type="paragraph" w:customStyle="1" w:styleId="GLCNSubheadlineGreen">
    <w:name w:val="GLCN Subheadline Green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009239"/>
      <w:kern w:val="1"/>
      <w:sz w:val="28"/>
      <w:lang w:val="en-US" w:eastAsia="hi-IN" w:bidi="hi-IN"/>
    </w:rPr>
  </w:style>
  <w:style w:type="paragraph" w:customStyle="1" w:styleId="GLCNSubheadlineGrey">
    <w:name w:val="GLCN Subheadline Grey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272727"/>
      <w:kern w:val="1"/>
      <w:sz w:val="28"/>
      <w:lang w:val="en-US" w:eastAsia="hi-IN" w:bidi="hi-IN"/>
    </w:rPr>
  </w:style>
  <w:style w:type="paragraph" w:customStyle="1" w:styleId="GLCNSubheadlineRed">
    <w:name w:val="GLCN Subheadline Red"/>
    <w:basedOn w:val="GLCNSubheadlineGrey"/>
    <w:rsid w:val="00FF60A2"/>
    <w:rPr>
      <w:color w:val="D12827"/>
    </w:rPr>
  </w:style>
  <w:style w:type="paragraph" w:customStyle="1" w:styleId="GLCNSubtitleGreen">
    <w:name w:val="GLCN Subtitle Green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009239"/>
      <w:kern w:val="1"/>
      <w:sz w:val="44"/>
      <w:lang w:val="en-US" w:eastAsia="hi-IN" w:bidi="hi-IN"/>
    </w:rPr>
  </w:style>
  <w:style w:type="paragraph" w:customStyle="1" w:styleId="GLCNSubtitlegrey">
    <w:name w:val="GLCN Subtitle grey"/>
    <w:basedOn w:val="GLCNSubtitleGreen"/>
    <w:rsid w:val="00FF60A2"/>
    <w:rPr>
      <w:color w:val="272727"/>
    </w:rPr>
  </w:style>
  <w:style w:type="paragraph" w:customStyle="1" w:styleId="GLCNTableHeadline">
    <w:name w:val="GLCN Table Headline"/>
    <w:basedOn w:val="Normal"/>
    <w:rsid w:val="00FF60A2"/>
    <w:pPr>
      <w:widowControl w:val="0"/>
      <w:suppressLineNumbers/>
      <w:suppressAutoHyphens/>
      <w:ind w:left="57" w:right="57"/>
    </w:pPr>
    <w:rPr>
      <w:rFonts w:ascii="Arial" w:eastAsia="Arial Unicode MS" w:hAnsi="Arial" w:cs="Arial Unicode MS"/>
      <w:caps/>
      <w:color w:val="FFFFFF"/>
      <w:kern w:val="24"/>
      <w:lang w:val="en-US" w:eastAsia="hi-IN" w:bidi="hi-IN"/>
    </w:rPr>
  </w:style>
  <w:style w:type="paragraph" w:customStyle="1" w:styleId="GLCNTableTextgrey">
    <w:name w:val="GLCN Table Text grey"/>
    <w:basedOn w:val="Normal"/>
    <w:rsid w:val="00FF60A2"/>
    <w:pPr>
      <w:widowControl w:val="0"/>
      <w:suppressLineNumbers/>
      <w:suppressAutoHyphens/>
      <w:ind w:left="57" w:right="57"/>
    </w:pPr>
    <w:rPr>
      <w:rFonts w:ascii="Arial" w:eastAsia="Arial Unicode MS" w:hAnsi="Arial" w:cs="Arial Unicode MS"/>
      <w:color w:val="000000" w:themeColor="text1"/>
      <w:spacing w:val="4"/>
      <w:kern w:val="20"/>
      <w:sz w:val="20"/>
      <w:lang w:val="en-US" w:eastAsia="hi-IN" w:bidi="hi-IN"/>
    </w:rPr>
  </w:style>
  <w:style w:type="paragraph" w:customStyle="1" w:styleId="GLCNTableTextwhite">
    <w:name w:val="GLCN Table Text white"/>
    <w:basedOn w:val="Normal"/>
    <w:rsid w:val="00FF60A2"/>
    <w:pPr>
      <w:widowControl w:val="0"/>
      <w:suppressLineNumbers/>
      <w:suppressAutoHyphens/>
      <w:ind w:left="57" w:right="57"/>
    </w:pPr>
    <w:rPr>
      <w:rFonts w:ascii="Arial" w:eastAsia="Arial Unicode MS" w:hAnsi="Arial" w:cs="Arial Unicode MS"/>
      <w:color w:val="FFFFFF"/>
      <w:kern w:val="1"/>
      <w:sz w:val="20"/>
      <w:lang w:val="en-US" w:eastAsia="hi-IN" w:bidi="hi-IN"/>
    </w:rPr>
  </w:style>
  <w:style w:type="paragraph" w:customStyle="1" w:styleId="GLCNtextboxheadline">
    <w:name w:val="GLCN text box headline"/>
    <w:basedOn w:val="GLCNTableHeadline"/>
    <w:rsid w:val="00FF60A2"/>
    <w:pPr>
      <w:tabs>
        <w:tab w:val="right" w:pos="2410"/>
      </w:tabs>
    </w:pPr>
  </w:style>
  <w:style w:type="paragraph" w:customStyle="1" w:styleId="GLCNtextboxmaintext">
    <w:name w:val="GLCN text box main text"/>
    <w:basedOn w:val="GLCNTableTextgrey"/>
    <w:rsid w:val="00FF60A2"/>
  </w:style>
  <w:style w:type="paragraph" w:customStyle="1" w:styleId="GLCNTitleGreen">
    <w:name w:val="GLCN Title Green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olor w:val="009239"/>
      <w:kern w:val="56"/>
      <w:sz w:val="56"/>
      <w:lang w:val="en-US" w:eastAsia="hi-IN" w:bidi="hi-IN"/>
    </w:rPr>
  </w:style>
  <w:style w:type="paragraph" w:customStyle="1" w:styleId="GLCNTitleGrey">
    <w:name w:val="GLCN Title Grey"/>
    <w:basedOn w:val="GLCNTableTextwhite"/>
    <w:rsid w:val="00FF60A2"/>
    <w:pPr>
      <w:spacing w:after="113"/>
      <w:ind w:left="1230" w:right="567"/>
      <w:contextualSpacing/>
    </w:pPr>
    <w:rPr>
      <w:color w:val="272727"/>
      <w:kern w:val="56"/>
      <w:sz w:val="56"/>
    </w:rPr>
  </w:style>
  <w:style w:type="paragraph" w:customStyle="1" w:styleId="Headlinegreen-GLCN">
    <w:name w:val="Headline green - GLCN"/>
    <w:basedOn w:val="GLCNHeadlineGrey"/>
    <w:link w:val="Headlinegreen-GLCNChar"/>
    <w:qFormat/>
    <w:rsid w:val="008C22C0"/>
    <w:pPr>
      <w:spacing w:after="200"/>
    </w:pPr>
    <w:rPr>
      <w:color w:val="009239"/>
    </w:rPr>
  </w:style>
  <w:style w:type="character" w:customStyle="1" w:styleId="Headlinegreen-GLCNChar">
    <w:name w:val="Headline green - GLCN Char"/>
    <w:basedOn w:val="DefaultParagraphFont"/>
    <w:link w:val="Headlinegreen-GLCN"/>
    <w:rsid w:val="008C22C0"/>
    <w:rPr>
      <w:rFonts w:ascii="Arial" w:eastAsia="Arial Unicode MS" w:hAnsi="Arial" w:cs="Arial Unicode MS"/>
      <w:color w:val="009239"/>
      <w:kern w:val="56"/>
      <w:sz w:val="42"/>
      <w:lang w:val="en-US" w:eastAsia="hi-IN" w:bidi="hi-IN"/>
    </w:rPr>
  </w:style>
  <w:style w:type="paragraph" w:customStyle="1" w:styleId="Text-GLCN">
    <w:name w:val="Text - GLCN"/>
    <w:basedOn w:val="GLCNSubheadlineGreen"/>
    <w:link w:val="Text-GLCNChar"/>
    <w:qFormat/>
    <w:rsid w:val="008C22C0"/>
    <w:pPr>
      <w:spacing w:line="288" w:lineRule="auto"/>
      <w:jc w:val="both"/>
    </w:pPr>
    <w:rPr>
      <w:color w:val="272727"/>
      <w:spacing w:val="4"/>
      <w:kern w:val="22"/>
      <w:sz w:val="22"/>
    </w:rPr>
  </w:style>
  <w:style w:type="character" w:customStyle="1" w:styleId="Text-GLCNChar">
    <w:name w:val="Text - GLCN Char"/>
    <w:basedOn w:val="DefaultParagraphFont"/>
    <w:link w:val="Text-GLCN"/>
    <w:rsid w:val="008C22C0"/>
    <w:rPr>
      <w:rFonts w:ascii="Arial" w:eastAsia="Arial Unicode MS" w:hAnsi="Arial" w:cs="Arial Unicode MS"/>
      <w:color w:val="272727"/>
      <w:spacing w:val="4"/>
      <w:kern w:val="22"/>
      <w:sz w:val="22"/>
      <w:lang w:val="en-US" w:eastAsia="hi-IN" w:bidi="hi-IN"/>
    </w:rPr>
  </w:style>
  <w:style w:type="paragraph" w:customStyle="1" w:styleId="Tabletext-GLCN">
    <w:name w:val="Table text - GLCN"/>
    <w:basedOn w:val="GLCNTableTextwhite"/>
    <w:qFormat/>
    <w:rsid w:val="008C22C0"/>
    <w:rPr>
      <w:color w:val="000000" w:themeColor="text1"/>
      <w:spacing w:val="4"/>
      <w:kern w:val="20"/>
    </w:rPr>
  </w:style>
  <w:style w:type="paragraph" w:customStyle="1" w:styleId="Tableheadline-GLCN">
    <w:name w:val="Table headline - GLCN"/>
    <w:basedOn w:val="GLCNTableTextwhite"/>
    <w:qFormat/>
    <w:rsid w:val="008C22C0"/>
    <w:rPr>
      <w:caps/>
      <w:kern w:val="24"/>
      <w:sz w:val="24"/>
    </w:rPr>
  </w:style>
  <w:style w:type="paragraph" w:customStyle="1" w:styleId="Covertitle1-GLCN">
    <w:name w:val="Cover title 1 - GLCN"/>
    <w:basedOn w:val="GLCNTitleGrey"/>
    <w:link w:val="Covertitle1-GLCNChar"/>
    <w:qFormat/>
    <w:rsid w:val="008C22C0"/>
    <w:rPr>
      <w:b/>
      <w:color w:val="666666"/>
      <w:sz w:val="70"/>
    </w:rPr>
  </w:style>
  <w:style w:type="character" w:customStyle="1" w:styleId="Covertitle1-GLCNChar">
    <w:name w:val="Cover title 1 - GLCN Char"/>
    <w:basedOn w:val="DefaultParagraphFont"/>
    <w:link w:val="Covertitle1-GLCN"/>
    <w:rsid w:val="008C22C0"/>
    <w:rPr>
      <w:rFonts w:ascii="Arial" w:eastAsia="Arial Unicode MS" w:hAnsi="Arial" w:cs="Arial Unicode MS"/>
      <w:b/>
      <w:color w:val="666666"/>
      <w:kern w:val="56"/>
      <w:sz w:val="70"/>
      <w:lang w:val="en-US" w:eastAsia="hi-IN" w:bidi="hi-IN"/>
    </w:rPr>
  </w:style>
  <w:style w:type="paragraph" w:customStyle="1" w:styleId="Textbox-bullets">
    <w:name w:val="Text box - bullets"/>
    <w:basedOn w:val="Tabletext-GLCN"/>
    <w:qFormat/>
    <w:rsid w:val="008C22C0"/>
    <w:pPr>
      <w:numPr>
        <w:numId w:val="2"/>
      </w:numPr>
      <w:spacing w:before="60"/>
    </w:pPr>
  </w:style>
  <w:style w:type="paragraph" w:customStyle="1" w:styleId="Bulletpointtext-GLCN">
    <w:name w:val="Bullet point text - GLCN"/>
    <w:basedOn w:val="Text-GLCN"/>
    <w:link w:val="Bulletpointtext-GLCNChar"/>
    <w:qFormat/>
    <w:rsid w:val="008C22C0"/>
    <w:pPr>
      <w:numPr>
        <w:numId w:val="3"/>
      </w:numPr>
    </w:pPr>
  </w:style>
  <w:style w:type="character" w:customStyle="1" w:styleId="Bulletpointtext-GLCNChar">
    <w:name w:val="Bullet point text - GLCN Char"/>
    <w:basedOn w:val="Text-GLCNChar"/>
    <w:link w:val="Bulletpointtext-GLCN"/>
    <w:rsid w:val="008C22C0"/>
    <w:rPr>
      <w:rFonts w:ascii="Arial" w:eastAsia="Arial Unicode MS" w:hAnsi="Arial" w:cs="Arial Unicode MS"/>
      <w:color w:val="272727"/>
      <w:spacing w:val="4"/>
      <w:kern w:val="22"/>
      <w:sz w:val="22"/>
      <w:lang w:val="en-US" w:eastAsia="hi-IN" w:bidi="hi-IN"/>
    </w:rPr>
  </w:style>
  <w:style w:type="paragraph" w:customStyle="1" w:styleId="Subheadlinegrey-GLCN">
    <w:name w:val="Subheadline grey - GLCN"/>
    <w:basedOn w:val="Headlinegreen-GLCN"/>
    <w:link w:val="Subheadlinegrey-GLCNChar"/>
    <w:qFormat/>
    <w:rsid w:val="008C22C0"/>
    <w:rPr>
      <w:b/>
      <w:color w:val="272727"/>
      <w:sz w:val="32"/>
    </w:rPr>
  </w:style>
  <w:style w:type="character" w:customStyle="1" w:styleId="Subheadlinegrey-GLCNChar">
    <w:name w:val="Subheadline grey - GLCN Char"/>
    <w:basedOn w:val="Headlinegreen-GLCNChar"/>
    <w:link w:val="Subheadlinegrey-GLCN"/>
    <w:rsid w:val="008C22C0"/>
    <w:rPr>
      <w:rFonts w:ascii="Arial" w:eastAsia="Arial Unicode MS" w:hAnsi="Arial" w:cs="Arial Unicode MS"/>
      <w:b/>
      <w:color w:val="272727"/>
      <w:kern w:val="56"/>
      <w:sz w:val="32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921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ED"/>
  </w:style>
  <w:style w:type="paragraph" w:styleId="BalloonText">
    <w:name w:val="Balloon Text"/>
    <w:basedOn w:val="Normal"/>
    <w:link w:val="BalloonTextChar"/>
    <w:uiPriority w:val="99"/>
    <w:semiHidden/>
    <w:unhideWhenUsed/>
    <w:rsid w:val="00192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1704"/>
    <w:rPr>
      <w:rFonts w:ascii="Arial" w:eastAsiaTheme="majorEastAsia" w:hAnsi="Arial" w:cs="Arial"/>
      <w:b/>
      <w:bCs/>
      <w:color w:val="004D76"/>
      <w:sz w:val="56"/>
      <w:szCs w:val="5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E5C2C"/>
    <w:rPr>
      <w:rFonts w:ascii="Arial" w:eastAsiaTheme="majorEastAsia" w:hAnsi="Arial" w:cs="Arial"/>
      <w:b/>
      <w:bCs/>
      <w:color w:val="00B6ED"/>
      <w:sz w:val="36"/>
      <w:szCs w:val="3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921ED"/>
    <w:rPr>
      <w:rFonts w:asciiTheme="majorHAnsi" w:eastAsiaTheme="majorEastAsia" w:hAnsiTheme="majorHAnsi" w:cstheme="majorBidi"/>
      <w:b/>
      <w:bCs/>
      <w:color w:val="1F497D" w:themeColor="text2"/>
      <w:sz w:val="36"/>
      <w:szCs w:val="36"/>
      <w:lang w:val="en-GB" w:eastAsia="en-US"/>
    </w:rPr>
  </w:style>
  <w:style w:type="paragraph" w:customStyle="1" w:styleId="Subheadline">
    <w:name w:val="Subheadline"/>
    <w:basedOn w:val="Normal"/>
    <w:rsid w:val="00E700B7"/>
    <w:pPr>
      <w:widowControl w:val="0"/>
      <w:suppressAutoHyphens/>
      <w:ind w:right="567"/>
      <w:jc w:val="center"/>
    </w:pPr>
    <w:rPr>
      <w:rFonts w:ascii="Trebuchet MS" w:eastAsia="Arial Unicode MS" w:hAnsi="Trebuchet MS" w:cs="Arial Unicode MS"/>
      <w:b/>
      <w:color w:val="128F88"/>
      <w:kern w:val="1"/>
      <w:sz w:val="32"/>
      <w:szCs w:val="32"/>
      <w:lang w:val="en-GB" w:eastAsia="hi-IN" w:bidi="hi-IN"/>
    </w:rPr>
  </w:style>
  <w:style w:type="paragraph" w:customStyle="1" w:styleId="UWHeadline2">
    <w:name w:val="UW Headline 2"/>
    <w:basedOn w:val="UWHeadline"/>
    <w:rsid w:val="00E700B7"/>
    <w:pPr>
      <w:spacing w:before="120" w:after="120"/>
    </w:pPr>
    <w:rPr>
      <w:color w:val="128F88"/>
      <w:sz w:val="32"/>
    </w:rPr>
  </w:style>
  <w:style w:type="paragraph" w:customStyle="1" w:styleId="UWText">
    <w:name w:val="UW Text"/>
    <w:basedOn w:val="Normal"/>
    <w:rsid w:val="00B93408"/>
    <w:pPr>
      <w:spacing w:after="60" w:line="288" w:lineRule="auto"/>
      <w:jc w:val="both"/>
    </w:pPr>
    <w:rPr>
      <w:rFonts w:ascii="Trebuchet MS" w:hAnsi="Trebuchet MS"/>
      <w:sz w:val="23"/>
      <w:szCs w:val="23"/>
      <w:lang w:val="en-GB"/>
    </w:rPr>
  </w:style>
  <w:style w:type="paragraph" w:customStyle="1" w:styleId="UWTextItalic-pressrelease">
    <w:name w:val="UW Text Italic - press release"/>
    <w:basedOn w:val="UWText"/>
    <w:rsid w:val="00A37555"/>
    <w:rPr>
      <w:i/>
    </w:rPr>
  </w:style>
  <w:style w:type="paragraph" w:customStyle="1" w:styleId="UWmaintext">
    <w:name w:val="UW main text"/>
    <w:basedOn w:val="Normal"/>
    <w:next w:val="Normal"/>
    <w:rsid w:val="00A37555"/>
    <w:pPr>
      <w:widowControl w:val="0"/>
      <w:suppressAutoHyphens/>
      <w:spacing w:before="100" w:after="120"/>
      <w:ind w:left="1230" w:right="567"/>
    </w:pPr>
    <w:rPr>
      <w:rFonts w:ascii="Trebuchet MS" w:eastAsia="Arial Unicode MS" w:hAnsi="Trebuchet MS" w:cs="Arial Unicode MS"/>
      <w:color w:val="595959"/>
      <w:spacing w:val="4"/>
      <w:kern w:val="22"/>
      <w:sz w:val="22"/>
      <w:lang w:val="en-US" w:eastAsia="hi-IN" w:bidi="hi-IN"/>
    </w:rPr>
  </w:style>
  <w:style w:type="paragraph" w:customStyle="1" w:styleId="UWtableheadline">
    <w:name w:val="UW table headline"/>
    <w:basedOn w:val="Normal"/>
    <w:rsid w:val="00B93408"/>
    <w:pPr>
      <w:widowControl w:val="0"/>
      <w:suppressLineNumbers/>
      <w:tabs>
        <w:tab w:val="left" w:pos="150"/>
      </w:tabs>
      <w:suppressAutoHyphens/>
      <w:ind w:left="57" w:right="57"/>
    </w:pPr>
    <w:rPr>
      <w:rFonts w:ascii="Trebuchet MS" w:eastAsia="Arial Unicode MS" w:hAnsi="Trebuchet MS" w:cs="Arial Unicode MS"/>
      <w:b/>
      <w:caps/>
      <w:color w:val="FFFFFF"/>
      <w:kern w:val="24"/>
      <w:lang w:val="en-US" w:eastAsia="hi-IN" w:bidi="hi-IN"/>
    </w:rPr>
  </w:style>
  <w:style w:type="paragraph" w:customStyle="1" w:styleId="UWTabletext">
    <w:name w:val="UW Table text"/>
    <w:basedOn w:val="UWmaintext"/>
    <w:qFormat/>
    <w:rsid w:val="006B7D3E"/>
    <w:pPr>
      <w:ind w:left="0"/>
    </w:pPr>
    <w:rPr>
      <w:rFonts w:cs="Arial"/>
      <w:szCs w:val="20"/>
    </w:rPr>
  </w:style>
  <w:style w:type="character" w:styleId="Hyperlink">
    <w:name w:val="Hyperlink"/>
    <w:basedOn w:val="DefaultParagraphFont"/>
    <w:uiPriority w:val="99"/>
    <w:unhideWhenUsed/>
    <w:rsid w:val="00B427C8"/>
    <w:rPr>
      <w:color w:val="0000FF" w:themeColor="hyperlink"/>
      <w:u w:val="single"/>
    </w:rPr>
  </w:style>
  <w:style w:type="paragraph" w:customStyle="1" w:styleId="UWFooter">
    <w:name w:val="UW Footer"/>
    <w:basedOn w:val="UWText"/>
    <w:rsid w:val="003160FE"/>
    <w:pPr>
      <w:spacing w:after="0"/>
      <w:jc w:val="right"/>
    </w:pPr>
    <w:rPr>
      <w:b/>
      <w:noProof/>
      <w:color w:val="0A4155"/>
      <w:sz w:val="18"/>
      <w:szCs w:val="18"/>
      <w:lang w:val="en-US" w:eastAsia="zh-TW"/>
    </w:rPr>
  </w:style>
  <w:style w:type="paragraph" w:customStyle="1" w:styleId="UWHeadline">
    <w:name w:val="UW Headline"/>
    <w:basedOn w:val="Normal"/>
    <w:link w:val="UWHeadlineChar"/>
    <w:qFormat/>
    <w:rsid w:val="00031F2C"/>
    <w:pPr>
      <w:keepNext/>
      <w:keepLines/>
      <w:spacing w:before="360" w:after="320" w:line="259" w:lineRule="auto"/>
      <w:ind w:left="720" w:hanging="720"/>
      <w:jc w:val="center"/>
      <w:outlineLvl w:val="0"/>
    </w:pPr>
    <w:rPr>
      <w:rFonts w:ascii="Trebuchet MS" w:eastAsiaTheme="majorEastAsia" w:hAnsi="Trebuchet MS" w:cstheme="majorBidi"/>
      <w:b/>
      <w:bCs/>
      <w:color w:val="0A4155"/>
      <w:sz w:val="44"/>
      <w:szCs w:val="44"/>
      <w:lang w:val="en-GB" w:eastAsia="en-US"/>
    </w:rPr>
  </w:style>
  <w:style w:type="paragraph" w:customStyle="1" w:styleId="UWTitle">
    <w:name w:val="UW Title"/>
    <w:basedOn w:val="Normal"/>
    <w:rsid w:val="00BA364C"/>
    <w:pPr>
      <w:jc w:val="center"/>
    </w:pPr>
    <w:rPr>
      <w:rFonts w:ascii="Trebuchet MS" w:hAnsi="Trebuchet MS"/>
      <w:b/>
      <w:color w:val="0A4155"/>
      <w:sz w:val="28"/>
      <w:lang w:val="en-GB"/>
    </w:rPr>
  </w:style>
  <w:style w:type="character" w:customStyle="1" w:styleId="UWHeadlineChar">
    <w:name w:val="UW Headline Char"/>
    <w:basedOn w:val="DefaultParagraphFont"/>
    <w:link w:val="UWHeadline"/>
    <w:rsid w:val="00031F2C"/>
    <w:rPr>
      <w:rFonts w:ascii="Trebuchet MS" w:eastAsiaTheme="majorEastAsia" w:hAnsi="Trebuchet MS" w:cstheme="majorBidi"/>
      <w:b/>
      <w:bCs/>
      <w:color w:val="0A4155"/>
      <w:sz w:val="44"/>
      <w:szCs w:val="44"/>
      <w:lang w:val="en-GB" w:eastAsia="en-US"/>
    </w:rPr>
  </w:style>
  <w:style w:type="paragraph" w:customStyle="1" w:styleId="UWBluetext">
    <w:name w:val="UW Blue text"/>
    <w:basedOn w:val="Normal"/>
    <w:link w:val="UWBluetextChar"/>
    <w:qFormat/>
    <w:rsid w:val="00B93408"/>
    <w:pPr>
      <w:tabs>
        <w:tab w:val="left" w:pos="1134"/>
      </w:tabs>
      <w:snapToGrid w:val="0"/>
      <w:spacing w:after="60" w:line="288" w:lineRule="auto"/>
      <w:ind w:right="153"/>
    </w:pPr>
    <w:rPr>
      <w:rFonts w:ascii="Trebuchet MS" w:hAnsi="Trebuchet MS"/>
      <w:b/>
      <w:color w:val="0A4155"/>
    </w:rPr>
  </w:style>
  <w:style w:type="paragraph" w:customStyle="1" w:styleId="UWGreentext">
    <w:name w:val="UW Green text"/>
    <w:basedOn w:val="Normal"/>
    <w:rsid w:val="00B93408"/>
    <w:pPr>
      <w:tabs>
        <w:tab w:val="left" w:pos="1134"/>
      </w:tabs>
      <w:snapToGrid w:val="0"/>
      <w:spacing w:after="60" w:line="288" w:lineRule="auto"/>
      <w:ind w:right="153"/>
    </w:pPr>
    <w:rPr>
      <w:rFonts w:ascii="Trebuchet MS" w:hAnsi="Trebuchet MS" w:cs="Open Sans"/>
      <w:b/>
      <w:color w:val="009D99"/>
      <w:sz w:val="23"/>
      <w:szCs w:val="23"/>
      <w:lang w:val="en-GB"/>
    </w:rPr>
  </w:style>
  <w:style w:type="character" w:customStyle="1" w:styleId="UWBluetextChar">
    <w:name w:val="UW Blue text Char"/>
    <w:basedOn w:val="DefaultParagraphFont"/>
    <w:link w:val="UWBluetext"/>
    <w:rsid w:val="00B93408"/>
    <w:rPr>
      <w:rFonts w:ascii="Trebuchet MS" w:hAnsi="Trebuchet MS"/>
      <w:b/>
      <w:color w:val="0A4155"/>
    </w:rPr>
  </w:style>
  <w:style w:type="paragraph" w:customStyle="1" w:styleId="UWTextitalic">
    <w:name w:val="UW Text italic"/>
    <w:basedOn w:val="UWText"/>
    <w:rsid w:val="00B93408"/>
    <w:rPr>
      <w:i/>
    </w:rPr>
  </w:style>
  <w:style w:type="paragraph" w:customStyle="1" w:styleId="Normaltext">
    <w:name w:val="Normal text"/>
    <w:basedOn w:val="Normal"/>
    <w:link w:val="NormaltextChar"/>
    <w:qFormat/>
    <w:rsid w:val="001B1704"/>
    <w:pPr>
      <w:spacing w:after="120" w:line="288" w:lineRule="auto"/>
      <w:jc w:val="both"/>
    </w:pPr>
    <w:rPr>
      <w:rFonts w:ascii="Arial" w:hAnsi="Arial" w:cs="Arial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1B170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Char">
    <w:name w:val="Normal text Char"/>
    <w:basedOn w:val="DefaultParagraphFont"/>
    <w:link w:val="Normaltext"/>
    <w:rsid w:val="001B1704"/>
    <w:rPr>
      <w:rFonts w:ascii="Arial" w:hAnsi="Arial" w:cs="Arial"/>
      <w:sz w:val="22"/>
      <w:szCs w:val="22"/>
      <w:lang w:val="en-GB"/>
    </w:rPr>
  </w:style>
  <w:style w:type="paragraph" w:customStyle="1" w:styleId="Boxheading">
    <w:name w:val="Box heading"/>
    <w:basedOn w:val="UWtableheadline"/>
    <w:link w:val="BoxheadingChar"/>
    <w:qFormat/>
    <w:rsid w:val="000F37A5"/>
    <w:pPr>
      <w:spacing w:before="120" w:after="120" w:line="288" w:lineRule="auto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Normaltextbox">
    <w:name w:val="Normal text box"/>
    <w:basedOn w:val="Normal"/>
    <w:link w:val="NormaltextboxChar"/>
    <w:qFormat/>
    <w:rsid w:val="001B1704"/>
    <w:pPr>
      <w:spacing w:before="80" w:after="80" w:line="288" w:lineRule="auto"/>
      <w:ind w:left="113" w:right="113"/>
      <w:jc w:val="both"/>
    </w:pPr>
    <w:rPr>
      <w:rFonts w:ascii="Arial" w:eastAsiaTheme="minorHAnsi" w:hAnsi="Arial" w:cstheme="minorBidi"/>
      <w:color w:val="404040" w:themeColor="text1" w:themeTint="BF"/>
      <w:sz w:val="22"/>
      <w:szCs w:val="22"/>
      <w:lang w:val="en-GB" w:eastAsia="en-US"/>
    </w:rPr>
  </w:style>
  <w:style w:type="character" w:customStyle="1" w:styleId="BoxheadingChar">
    <w:name w:val="Box heading Char"/>
    <w:basedOn w:val="DefaultParagraphFont"/>
    <w:link w:val="Boxheading"/>
    <w:rsid w:val="000F37A5"/>
    <w:rPr>
      <w:rFonts w:ascii="Arial" w:eastAsia="Arial Unicode MS" w:hAnsi="Arial" w:cs="Arial"/>
      <w:b/>
      <w:caps/>
      <w:color w:val="FFFFFF"/>
      <w:kern w:val="24"/>
      <w:sz w:val="22"/>
      <w:szCs w:val="22"/>
      <w:lang w:val="en-GB" w:eastAsia="hi-IN" w:bidi="hi-IN"/>
    </w:rPr>
  </w:style>
  <w:style w:type="character" w:customStyle="1" w:styleId="NormaltextboxChar">
    <w:name w:val="Normal text box Char"/>
    <w:basedOn w:val="DefaultParagraphFont"/>
    <w:link w:val="Normaltextbox"/>
    <w:rsid w:val="001B1704"/>
    <w:rPr>
      <w:rFonts w:ascii="Arial" w:eastAsiaTheme="minorHAnsi" w:hAnsi="Arial" w:cstheme="minorBidi"/>
      <w:color w:val="404040" w:themeColor="text1" w:themeTint="BF"/>
      <w:sz w:val="22"/>
      <w:szCs w:val="22"/>
      <w:lang w:val="en-GB" w:eastAsia="en-US"/>
    </w:rPr>
  </w:style>
  <w:style w:type="paragraph" w:customStyle="1" w:styleId="Boxtext">
    <w:name w:val="Box text"/>
    <w:basedOn w:val="Normaltextbox"/>
    <w:link w:val="BoxtextChar"/>
    <w:qFormat/>
    <w:rsid w:val="000F37A5"/>
  </w:style>
  <w:style w:type="paragraph" w:customStyle="1" w:styleId="Boldtextstyle">
    <w:name w:val="Bold text style"/>
    <w:basedOn w:val="Boxtext"/>
    <w:link w:val="BoldtextstyleChar"/>
    <w:qFormat/>
    <w:rsid w:val="000F37A5"/>
    <w:rPr>
      <w:b/>
    </w:rPr>
  </w:style>
  <w:style w:type="character" w:customStyle="1" w:styleId="BoxtextChar">
    <w:name w:val="Box text Char"/>
    <w:basedOn w:val="NormaltextboxChar"/>
    <w:link w:val="Boxtext"/>
    <w:rsid w:val="000F37A5"/>
    <w:rPr>
      <w:rFonts w:ascii="Arial" w:eastAsiaTheme="minorHAnsi" w:hAnsi="Arial" w:cstheme="minorBidi"/>
      <w:color w:val="404040" w:themeColor="text1" w:themeTint="BF"/>
      <w:sz w:val="22"/>
      <w:szCs w:val="22"/>
      <w:lang w:val="en-GB" w:eastAsia="en-US"/>
    </w:rPr>
  </w:style>
  <w:style w:type="paragraph" w:customStyle="1" w:styleId="Italicstextstyle">
    <w:name w:val="Italics text style"/>
    <w:basedOn w:val="Boxtext"/>
    <w:link w:val="ItalicstextstyleChar"/>
    <w:qFormat/>
    <w:rsid w:val="000F37A5"/>
    <w:rPr>
      <w:i/>
    </w:rPr>
  </w:style>
  <w:style w:type="character" w:customStyle="1" w:styleId="BoldtextstyleChar">
    <w:name w:val="Bold text style Char"/>
    <w:basedOn w:val="BoxtextChar"/>
    <w:link w:val="Boldtextstyle"/>
    <w:rsid w:val="000F37A5"/>
    <w:rPr>
      <w:rFonts w:ascii="Arial" w:eastAsiaTheme="minorHAnsi" w:hAnsi="Arial" w:cstheme="minorBidi"/>
      <w:b/>
      <w:color w:val="404040" w:themeColor="text1" w:themeTint="BF"/>
      <w:sz w:val="22"/>
      <w:szCs w:val="22"/>
      <w:lang w:val="en-GB" w:eastAsia="en-US"/>
    </w:rPr>
  </w:style>
  <w:style w:type="character" w:customStyle="1" w:styleId="ItalicstextstyleChar">
    <w:name w:val="Italics text style Char"/>
    <w:basedOn w:val="BoxtextChar"/>
    <w:link w:val="Italicstextstyle"/>
    <w:rsid w:val="000F37A5"/>
    <w:rPr>
      <w:rFonts w:ascii="Arial" w:eastAsiaTheme="minorHAnsi" w:hAnsi="Arial" w:cstheme="minorBidi"/>
      <w:i/>
      <w:color w:val="404040" w:themeColor="text1" w:themeTint="BF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rsid w:val="003715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807"/>
    <w:pPr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0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807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80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E89"/>
    <w:rPr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E89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185067"/>
    <w:pPr>
      <w:jc w:val="both"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table" w:styleId="PlainTable1">
    <w:name w:val="Plain Table 1"/>
    <w:basedOn w:val="TableNormal"/>
    <w:uiPriority w:val="41"/>
    <w:rsid w:val="00185067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rsid w:val="00DC072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3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g.entrop@saxion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.hagen@saxion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BC03DB3B9CF41B348A911756132FA" ma:contentTypeVersion="13" ma:contentTypeDescription="Een nieuw document maken." ma:contentTypeScope="" ma:versionID="c46c5a41cb6fc1559be9ed60e0c9b8a3">
  <xsd:schema xmlns:xsd="http://www.w3.org/2001/XMLSchema" xmlns:xs="http://www.w3.org/2001/XMLSchema" xmlns:p="http://schemas.microsoft.com/office/2006/metadata/properties" xmlns:ns2="45f6ce90-ba85-4ef2-b43f-c64448cd95eb" xmlns:ns3="8eb05702-688a-441a-b973-5019d5db607b" xmlns:ns4="6c73e52c-07d4-4617-ab67-464747257e8d" xmlns:ns5="72c5e958-4972-4b53-8583-2c85b48975cd" targetNamespace="http://schemas.microsoft.com/office/2006/metadata/properties" ma:root="true" ma:fieldsID="9da0b9d436db856b21065f0e0ae4ce86" ns2:_="" ns3:_="" ns4:_="" ns5:_="">
    <xsd:import namespace="45f6ce90-ba85-4ef2-b43f-c64448cd95eb"/>
    <xsd:import namespace="8eb05702-688a-441a-b973-5019d5db607b"/>
    <xsd:import namespace="6c73e52c-07d4-4617-ab67-464747257e8d"/>
    <xsd:import namespace="72c5e958-4972-4b53-8583-2c85b4897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4:c6664f9864b54a78bdf9e6230de1c78b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3:SharedWithDetails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6ce90-ba85-4ef2-b43f-c64448cd9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05702-688a-441a-b973-5019d5db607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3e52c-07d4-4617-ab67-464747257e8d" elementFormDefault="qualified">
    <xsd:import namespace="http://schemas.microsoft.com/office/2006/documentManagement/types"/>
    <xsd:import namespace="http://schemas.microsoft.com/office/infopath/2007/PartnerControls"/>
    <xsd:element name="c6664f9864b54a78bdf9e6230de1c78b" ma:index="10" nillable="true" ma:taxonomy="true" ma:internalName="c6664f9864b54a78bdf9e6230de1c78b" ma:taxonomyFieldName="Saxion_Organisatie" ma:displayName="Organisatie" ma:fieldId="{c6664f98-64b5-4a78-bdf9-e6230de1c78b}" ma:sspId="ea23b583-fc58-4aef-a739-6987dbfb3358" ma:termSetId="f5ce510c-de11-4010-8708-f2f2dfd0e37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e958-4972-4b53-8583-2c85b4897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664f9864b54a78bdf9e6230de1c78b xmlns="6c73e52c-07d4-4617-ab67-464747257e8d">
      <Terms xmlns="http://schemas.microsoft.com/office/infopath/2007/PartnerControls"/>
    </c6664f9864b54a78bdf9e6230de1c78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0028A-B7AD-4C79-A5FC-18FA0662B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6ce90-ba85-4ef2-b43f-c64448cd95eb"/>
    <ds:schemaRef ds:uri="8eb05702-688a-441a-b973-5019d5db607b"/>
    <ds:schemaRef ds:uri="6c73e52c-07d4-4617-ab67-464747257e8d"/>
    <ds:schemaRef ds:uri="72c5e958-4972-4b53-8583-2c85b4897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8404B-8377-4F6E-ABC0-94EC659FF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3E0AE-D4D8-4E11-88CD-D1F5586BC659}">
  <ds:schemaRefs>
    <ds:schemaRef ds:uri="http://schemas.microsoft.com/office/2006/metadata/properties"/>
    <ds:schemaRef ds:uri="http://schemas.microsoft.com/office/infopath/2007/PartnerControls"/>
    <ds:schemaRef ds:uri="6c73e52c-07d4-4617-ab67-464747257e8d"/>
  </ds:schemaRefs>
</ds:datastoreItem>
</file>

<file path=customXml/itemProps4.xml><?xml version="1.0" encoding="utf-8"?>
<ds:datastoreItem xmlns:ds="http://schemas.openxmlformats.org/officeDocument/2006/customXml" ds:itemID="{670CDD38-A49C-4F9D-B04A-5F6F79C8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5469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Iclei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Kellermann, K.</dc:creator>
  <cp:lastModifiedBy>jonoski</cp:lastModifiedBy>
  <cp:revision>2</cp:revision>
  <cp:lastPrinted>2016-11-02T14:02:00Z</cp:lastPrinted>
  <dcterms:created xsi:type="dcterms:W3CDTF">2022-04-21T12:43:00Z</dcterms:created>
  <dcterms:modified xsi:type="dcterms:W3CDTF">2022-04-21T12:43:00Z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0x010100184BC03DB3B9CF41B348A911756132FA</vt:lpwstr>
  </property>
  <property fmtid="{D5CDD505-2E9C-101B-9397-08002B2CF9AE}" pid="3" name="Saxion_Organisatie">
    <vt:lpwstr/>
  </property>
</Properties>
</file>