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F0512" w14:textId="77777777" w:rsidR="00F2372E" w:rsidRPr="00D4040B" w:rsidRDefault="00F2372E">
      <w:bookmarkStart w:id="0" w:name="_Hlk40080710"/>
      <w:bookmarkStart w:id="1" w:name="_Toc463962185"/>
      <w:bookmarkEnd w:id="0"/>
    </w:p>
    <w:sdt>
      <w:sdtPr>
        <w:id w:val="24979677"/>
        <w:docPartObj>
          <w:docPartGallery w:val="Cover Pages"/>
          <w:docPartUnique/>
        </w:docPartObj>
      </w:sdtPr>
      <w:sdtEndPr/>
      <w:sdtContent>
        <w:p w14:paraId="0432591C" w14:textId="77777777" w:rsidR="007C79A1" w:rsidRPr="00D4040B" w:rsidRDefault="007C79A1"/>
        <w:p w14:paraId="1A914B49" w14:textId="77777777" w:rsidR="007C79A1" w:rsidRPr="00D4040B" w:rsidRDefault="007C79A1"/>
        <w:p w14:paraId="5301E744" w14:textId="77777777" w:rsidR="007C79A1" w:rsidRPr="00D4040B" w:rsidRDefault="007C79A1"/>
        <w:p w14:paraId="0B11FAF1" w14:textId="77777777" w:rsidR="007C79A1" w:rsidRPr="00D4040B" w:rsidRDefault="007C79A1"/>
        <w:p w14:paraId="4BD49DDB" w14:textId="77777777" w:rsidR="007C79A1" w:rsidRPr="00D4040B" w:rsidRDefault="007C79A1"/>
        <w:p w14:paraId="36B8BE24" w14:textId="0BBCB0C6" w:rsidR="007C79A1" w:rsidRPr="00D4040B" w:rsidRDefault="00086DAC" w:rsidP="00770308">
          <w:pPr>
            <w:pStyle w:val="Titel"/>
            <w:jc w:val="left"/>
            <w:rPr>
              <w:rFonts w:ascii="Arial" w:hAnsi="Arial" w:cs="Arial"/>
            </w:rPr>
          </w:pPr>
          <w:sdt>
            <w:sdtPr>
              <w:rPr>
                <w:rFonts w:ascii="Arial" w:hAnsi="Arial" w:cs="Arial"/>
              </w:rPr>
              <w:alias w:val="Title"/>
              <w:id w:val="8000872"/>
              <w:dataBinding w:prefixMappings="xmlns:ns0='http://purl.org/dc/elements/1.1/' xmlns:ns1='http://schemas.openxmlformats.org/package/2006/metadata/core-properties' " w:xpath="/ns1:coreProperties[1]/ns0:title[1]" w:storeItemID="{6C3C8BC8-F283-45AE-878A-BAB7291924A1}"/>
              <w:text/>
            </w:sdtPr>
            <w:sdtEndPr/>
            <w:sdtContent>
              <w:r w:rsidR="00521A06">
                <w:rPr>
                  <w:rFonts w:ascii="Arial" w:hAnsi="Arial" w:cs="Arial"/>
                </w:rPr>
                <w:t>DRAFT: CITYLOOPS GUIDE FOR SELECTIVE DEMOLITION</w:t>
              </w:r>
            </w:sdtContent>
          </w:sdt>
        </w:p>
        <w:sdt>
          <w:sdtPr>
            <w:rPr>
              <w:rFonts w:cs="Arial"/>
              <w:color w:val="FFFFFF" w:themeColor="background1"/>
              <w:sz w:val="60"/>
              <w:szCs w:val="60"/>
            </w:rPr>
            <w:alias w:val="Subject"/>
            <w:id w:val="8000895"/>
            <w:showingPlcHdr/>
            <w:dataBinding w:prefixMappings="xmlns:ns0='http://purl.org/dc/elements/1.1/' xmlns:ns1='http://schemas.openxmlformats.org/package/2006/metadata/core-properties' " w:xpath="/ns1:coreProperties[1]/ns0:subject[1]" w:storeItemID="{6C3C8BC8-F283-45AE-878A-BAB7291924A1}"/>
            <w:text/>
          </w:sdtPr>
          <w:sdtEndPr/>
          <w:sdtContent>
            <w:p w14:paraId="68632DE9" w14:textId="723CF44C" w:rsidR="007C79A1" w:rsidRPr="00D4040B" w:rsidRDefault="00285FBD" w:rsidP="007F7D4C">
              <w:pPr>
                <w:jc w:val="left"/>
                <w:rPr>
                  <w:rFonts w:cs="Arial"/>
                  <w:color w:val="FFFFFF" w:themeColor="background1"/>
                  <w:sz w:val="60"/>
                  <w:szCs w:val="60"/>
                </w:rPr>
              </w:pPr>
              <w:r>
                <w:rPr>
                  <w:rFonts w:cs="Arial"/>
                  <w:color w:val="FFFFFF" w:themeColor="background1"/>
                  <w:sz w:val="60"/>
                  <w:szCs w:val="60"/>
                </w:rPr>
                <w:t xml:space="preserve">     </w:t>
              </w:r>
            </w:p>
          </w:sdtContent>
        </w:sdt>
        <w:p w14:paraId="4B21FDF1" w14:textId="369879F5" w:rsidR="004430ED" w:rsidRPr="00D4040B" w:rsidRDefault="004430ED" w:rsidP="004430ED">
          <w:pPr>
            <w:rPr>
              <w:b/>
              <w:color w:val="FFFFFF" w:themeColor="background1"/>
              <w:sz w:val="36"/>
              <w:szCs w:val="36"/>
            </w:rPr>
          </w:pPr>
        </w:p>
        <w:p w14:paraId="7217D945" w14:textId="77777777" w:rsidR="007C79A1" w:rsidRPr="00D4040B" w:rsidRDefault="007C79A1"/>
        <w:p w14:paraId="17F71A4A" w14:textId="77777777" w:rsidR="007C79A1" w:rsidRPr="00D4040B" w:rsidRDefault="007C79A1"/>
        <w:sdt>
          <w:sdtPr>
            <w:rPr>
              <w:b/>
              <w:color w:val="FFFFFF" w:themeColor="background1"/>
              <w:sz w:val="36"/>
              <w:szCs w:val="36"/>
            </w:rPr>
            <w:alias w:val="Author"/>
            <w:tag w:val=""/>
            <w:id w:val="-104737228"/>
            <w:placeholder>
              <w:docPart w:val="675165E4BEA644E587DB9558B2B79770"/>
            </w:placeholder>
            <w:dataBinding w:prefixMappings="xmlns:ns0='http://purl.org/dc/elements/1.1/' xmlns:ns1='http://schemas.openxmlformats.org/package/2006/metadata/core-properties' " w:xpath="/ns1:coreProperties[1]/ns0:creator[1]" w:storeItemID="{6C3C8BC8-F283-45AE-878A-BAB7291924A1}"/>
            <w:text/>
          </w:sdtPr>
          <w:sdtEndPr/>
          <w:sdtContent>
            <w:p w14:paraId="36B1BA6A" w14:textId="3ED391E1" w:rsidR="00586168" w:rsidRDefault="00586168" w:rsidP="00586168">
              <w:pPr>
                <w:rPr>
                  <w:b/>
                  <w:color w:val="FFFFFF" w:themeColor="background1"/>
                  <w:sz w:val="36"/>
                  <w:szCs w:val="36"/>
                </w:rPr>
              </w:pPr>
              <w:r>
                <w:rPr>
                  <w:b/>
                  <w:color w:val="FFFFFF" w:themeColor="background1"/>
                  <w:sz w:val="36"/>
                  <w:szCs w:val="36"/>
                </w:rPr>
                <w:t>City Loops WP 2 CDW/Soil</w:t>
              </w:r>
            </w:p>
          </w:sdtContent>
        </w:sdt>
        <w:p w14:paraId="7DB843D9" w14:textId="77777777" w:rsidR="007C79A1" w:rsidRPr="00D4040B" w:rsidRDefault="007C79A1"/>
        <w:p w14:paraId="210FDA2A" w14:textId="77777777" w:rsidR="007C79A1" w:rsidRPr="00D4040B" w:rsidRDefault="007C79A1"/>
        <w:p w14:paraId="78313A52" w14:textId="77777777" w:rsidR="007C79A1" w:rsidRPr="00D4040B" w:rsidRDefault="007C79A1"/>
        <w:p w14:paraId="13975D6B" w14:textId="77777777" w:rsidR="007C79A1" w:rsidRPr="00D4040B" w:rsidRDefault="007C79A1"/>
        <w:p w14:paraId="30E78EA4" w14:textId="77777777" w:rsidR="007C79A1" w:rsidRPr="00D4040B" w:rsidRDefault="007C79A1"/>
        <w:p w14:paraId="3E57E8F8" w14:textId="77777777" w:rsidR="007C79A1" w:rsidRPr="00D4040B" w:rsidRDefault="00333B54" w:rsidP="008509C6">
          <w:r w:rsidRPr="00D4040B">
            <w:fldChar w:fldCharType="begin"/>
          </w:r>
          <w:r w:rsidR="007C79A1" w:rsidRPr="00D4040B">
            <w:instrText xml:space="preserve"> TITLE  \* FirstCap  \* MERGEFORMAT </w:instrText>
          </w:r>
          <w:r w:rsidRPr="00D4040B">
            <w:fldChar w:fldCharType="end"/>
          </w:r>
        </w:p>
        <w:p w14:paraId="4D913F32" w14:textId="77777777" w:rsidR="007C79A1" w:rsidRPr="00D4040B" w:rsidRDefault="007C79A1">
          <w:r w:rsidRPr="00D4040B">
            <w:br w:type="page"/>
          </w:r>
        </w:p>
      </w:sdtContent>
    </w:sdt>
    <w:p w14:paraId="5832377B" w14:textId="77777777" w:rsidR="00B55FF7" w:rsidRPr="00D4040B" w:rsidRDefault="00B55FF7">
      <w:pPr>
        <w:sectPr w:rsidR="00B55FF7" w:rsidRPr="00D4040B" w:rsidSect="007C79A1">
          <w:headerReference w:type="even" r:id="rId12"/>
          <w:headerReference w:type="default" r:id="rId13"/>
          <w:footerReference w:type="even" r:id="rId14"/>
          <w:footerReference w:type="default" r:id="rId15"/>
          <w:headerReference w:type="first" r:id="rId16"/>
          <w:pgSz w:w="11906" w:h="16838"/>
          <w:pgMar w:top="1417" w:right="1417" w:bottom="1134" w:left="1417" w:header="720" w:footer="720" w:gutter="0"/>
          <w:pgNumType w:start="0"/>
          <w:cols w:space="720"/>
          <w:titlePg/>
          <w:docGrid w:linePitch="360"/>
        </w:sectPr>
      </w:pPr>
    </w:p>
    <w:p w14:paraId="19874D1E" w14:textId="77777777" w:rsidR="00EB5147" w:rsidRPr="00D4040B" w:rsidRDefault="00EB5147"/>
    <w:p w14:paraId="76A62CCB" w14:textId="77777777" w:rsidR="007C3162" w:rsidRPr="00D4040B" w:rsidRDefault="007C3162"/>
    <w:tbl>
      <w:tblPr>
        <w:tblStyle w:val="Tabelraster"/>
        <w:tblpPr w:leftFromText="180" w:rightFromText="180" w:vertAnchor="text" w:horzAnchor="margin" w:tblpY="290"/>
        <w:tblW w:w="0" w:type="auto"/>
        <w:tblLook w:val="0680" w:firstRow="0" w:lastRow="0" w:firstColumn="1" w:lastColumn="0" w:noHBand="1" w:noVBand="1"/>
      </w:tblPr>
      <w:tblGrid>
        <w:gridCol w:w="2303"/>
        <w:gridCol w:w="6535"/>
      </w:tblGrid>
      <w:tr w:rsidR="007E339F" w:rsidRPr="00D4040B" w14:paraId="781BE832" w14:textId="77777777" w:rsidTr="00C95D9D">
        <w:tc>
          <w:tcPr>
            <w:tcW w:w="2303" w:type="dxa"/>
            <w:shd w:val="clear" w:color="auto" w:fill="004D76"/>
            <w:vAlign w:val="center"/>
          </w:tcPr>
          <w:p w14:paraId="60117117" w14:textId="77777777" w:rsidR="007E339F" w:rsidRPr="00D4040B" w:rsidRDefault="007E339F" w:rsidP="00BF10E2">
            <w:pPr>
              <w:pStyle w:val="Normaltextboxwhite"/>
            </w:pPr>
            <w:r w:rsidRPr="00D4040B">
              <w:t>Version</w:t>
            </w:r>
          </w:p>
        </w:tc>
        <w:tc>
          <w:tcPr>
            <w:tcW w:w="6535" w:type="dxa"/>
            <w:shd w:val="clear" w:color="auto" w:fill="FFFFFF" w:themeFill="background1"/>
            <w:vAlign w:val="center"/>
          </w:tcPr>
          <w:p w14:paraId="182C5740" w14:textId="77777777" w:rsidR="007E339F" w:rsidRPr="00D4040B" w:rsidRDefault="007E339F" w:rsidP="00BF10E2">
            <w:pPr>
              <w:pStyle w:val="Normaltextbox"/>
            </w:pPr>
            <w:r w:rsidRPr="00D4040B">
              <w:t>1.0</w:t>
            </w:r>
          </w:p>
        </w:tc>
      </w:tr>
      <w:tr w:rsidR="007E339F" w:rsidRPr="00D4040B" w14:paraId="77593ECB" w14:textId="77777777" w:rsidTr="00C95D9D">
        <w:tc>
          <w:tcPr>
            <w:tcW w:w="2303" w:type="dxa"/>
            <w:shd w:val="clear" w:color="auto" w:fill="004D76"/>
            <w:vAlign w:val="center"/>
          </w:tcPr>
          <w:p w14:paraId="61A7BDF9" w14:textId="77777777" w:rsidR="007E339F" w:rsidRPr="00D4040B" w:rsidRDefault="007E339F" w:rsidP="00BF10E2">
            <w:pPr>
              <w:pStyle w:val="Normaltextboxwhite"/>
            </w:pPr>
            <w:r w:rsidRPr="00D4040B">
              <w:t>WP</w:t>
            </w:r>
          </w:p>
        </w:tc>
        <w:tc>
          <w:tcPr>
            <w:tcW w:w="6535" w:type="dxa"/>
            <w:shd w:val="clear" w:color="auto" w:fill="FFFFFF" w:themeFill="background1"/>
            <w:vAlign w:val="center"/>
          </w:tcPr>
          <w:p w14:paraId="7B2FE460" w14:textId="77777777" w:rsidR="007E339F" w:rsidRPr="00D4040B" w:rsidRDefault="00770308" w:rsidP="00BF10E2">
            <w:pPr>
              <w:pStyle w:val="Normaltextbox"/>
            </w:pPr>
            <w:r>
              <w:t>2.7 Tool no. 2 Screening procedures and selective demolition</w:t>
            </w:r>
          </w:p>
        </w:tc>
      </w:tr>
      <w:tr w:rsidR="00A4346C" w:rsidRPr="00D4040B" w14:paraId="63B2E787" w14:textId="77777777" w:rsidTr="00AF1FAE">
        <w:tc>
          <w:tcPr>
            <w:tcW w:w="2303" w:type="dxa"/>
            <w:shd w:val="clear" w:color="auto" w:fill="004D76"/>
            <w:vAlign w:val="center"/>
          </w:tcPr>
          <w:p w14:paraId="35CADEC5" w14:textId="77777777" w:rsidR="00A4346C" w:rsidRPr="00D4040B" w:rsidRDefault="00A4346C" w:rsidP="00BF10E2">
            <w:pPr>
              <w:pStyle w:val="Normaltextboxwhite"/>
            </w:pPr>
            <w:r>
              <w:t>Deliverable</w:t>
            </w:r>
          </w:p>
        </w:tc>
        <w:tc>
          <w:tcPr>
            <w:tcW w:w="6535" w:type="dxa"/>
            <w:tcBorders>
              <w:bottom w:val="single" w:sz="4" w:space="0" w:color="auto"/>
            </w:tcBorders>
            <w:shd w:val="clear" w:color="auto" w:fill="FFFFFF" w:themeFill="background1"/>
            <w:vAlign w:val="center"/>
          </w:tcPr>
          <w:p w14:paraId="42D0EA22" w14:textId="75725D6A" w:rsidR="00A4346C" w:rsidRPr="006A7A41" w:rsidRDefault="00A53337" w:rsidP="00BF10E2">
            <w:pPr>
              <w:pStyle w:val="Normaltextbox"/>
            </w:pPr>
            <w:r>
              <w:rPr>
                <w:rFonts w:cs="Arial"/>
                <w:lang w:val="en-US"/>
              </w:rPr>
              <w:t xml:space="preserve">Draft </w:t>
            </w:r>
            <w:proofErr w:type="spellStart"/>
            <w:r>
              <w:rPr>
                <w:rFonts w:cs="Arial"/>
                <w:lang w:val="en-US"/>
              </w:rPr>
              <w:t>CityLoops</w:t>
            </w:r>
            <w:proofErr w:type="spellEnd"/>
            <w:r>
              <w:rPr>
                <w:rFonts w:cs="Arial"/>
                <w:lang w:val="en-US"/>
              </w:rPr>
              <w:t xml:space="preserve"> guide for </w:t>
            </w:r>
            <w:r w:rsidR="00F50805">
              <w:rPr>
                <w:rFonts w:cs="Arial"/>
                <w:lang w:val="en-US"/>
              </w:rPr>
              <w:t>s</w:t>
            </w:r>
            <w:r>
              <w:rPr>
                <w:rFonts w:cs="Arial"/>
                <w:lang w:val="en-US"/>
              </w:rPr>
              <w:t>elective demolition</w:t>
            </w:r>
          </w:p>
        </w:tc>
      </w:tr>
      <w:tr w:rsidR="00BA21A6" w:rsidRPr="00D4040B" w14:paraId="7A745649" w14:textId="77777777" w:rsidTr="00AF1FAE">
        <w:tc>
          <w:tcPr>
            <w:tcW w:w="2303" w:type="dxa"/>
            <w:shd w:val="clear" w:color="auto" w:fill="004D76"/>
            <w:vAlign w:val="center"/>
          </w:tcPr>
          <w:p w14:paraId="61690354" w14:textId="77777777" w:rsidR="00BA21A6" w:rsidRPr="00D4040B" w:rsidRDefault="00BA21A6" w:rsidP="00BF10E2">
            <w:pPr>
              <w:pStyle w:val="Normaltextboxwhite"/>
            </w:pPr>
            <w:r>
              <w:t>Date</w:t>
            </w:r>
          </w:p>
        </w:tc>
        <w:tc>
          <w:tcPr>
            <w:tcW w:w="6535" w:type="dxa"/>
            <w:shd w:val="clear" w:color="auto" w:fill="auto"/>
            <w:vAlign w:val="center"/>
          </w:tcPr>
          <w:p w14:paraId="14B18CD4" w14:textId="505D0C2F" w:rsidR="00BA21A6" w:rsidRPr="00D4040B" w:rsidRDefault="00FE05AB" w:rsidP="00BF10E2">
            <w:pPr>
              <w:pStyle w:val="Normaltextbox"/>
            </w:pPr>
            <w:r>
              <w:t>24</w:t>
            </w:r>
            <w:r w:rsidR="00521A06" w:rsidRPr="00285FBD">
              <w:rPr>
                <w:vertAlign w:val="superscript"/>
              </w:rPr>
              <w:t>th</w:t>
            </w:r>
            <w:r w:rsidR="00CD597C">
              <w:t xml:space="preserve"> </w:t>
            </w:r>
            <w:r w:rsidR="00F50805">
              <w:t>March</w:t>
            </w:r>
            <w:r w:rsidR="00770308" w:rsidRPr="003F4127">
              <w:t xml:space="preserve"> 2020</w:t>
            </w:r>
          </w:p>
        </w:tc>
      </w:tr>
      <w:tr w:rsidR="007E339F" w:rsidRPr="00D4040B" w14:paraId="777C96AA" w14:textId="77777777" w:rsidTr="00C95D9D">
        <w:tc>
          <w:tcPr>
            <w:tcW w:w="2303" w:type="dxa"/>
            <w:shd w:val="clear" w:color="auto" w:fill="004D76"/>
            <w:vAlign w:val="center"/>
          </w:tcPr>
          <w:p w14:paraId="5C1F3457" w14:textId="77777777" w:rsidR="007E339F" w:rsidRPr="00D4040B" w:rsidRDefault="007E339F" w:rsidP="00BF10E2">
            <w:pPr>
              <w:pStyle w:val="Normaltextboxwhite"/>
            </w:pPr>
            <w:r w:rsidRPr="00D4040B">
              <w:t>Dissemination level</w:t>
            </w:r>
          </w:p>
        </w:tc>
        <w:tc>
          <w:tcPr>
            <w:tcW w:w="6535" w:type="dxa"/>
            <w:shd w:val="clear" w:color="auto" w:fill="FFFFFF" w:themeFill="background1"/>
            <w:vAlign w:val="center"/>
          </w:tcPr>
          <w:p w14:paraId="3427D755" w14:textId="2AABF60D" w:rsidR="007E339F" w:rsidRPr="00D4040B" w:rsidRDefault="00A53337" w:rsidP="00BF10E2">
            <w:pPr>
              <w:pStyle w:val="Normaltextbox"/>
            </w:pPr>
            <w:r>
              <w:t xml:space="preserve">WP2, Task 2.7 Tool 2 </w:t>
            </w:r>
            <w:r w:rsidR="00F50805">
              <w:t>Final draft for test in demonstration projects</w:t>
            </w:r>
          </w:p>
        </w:tc>
      </w:tr>
      <w:tr w:rsidR="007E339F" w:rsidRPr="00D4040B" w14:paraId="0A823ADF" w14:textId="77777777" w:rsidTr="00C95D9D">
        <w:tc>
          <w:tcPr>
            <w:tcW w:w="2303" w:type="dxa"/>
            <w:shd w:val="clear" w:color="auto" w:fill="004D76"/>
            <w:vAlign w:val="center"/>
          </w:tcPr>
          <w:p w14:paraId="01AD0035" w14:textId="77777777" w:rsidR="007E339F" w:rsidRPr="00D4040B" w:rsidRDefault="007E339F" w:rsidP="00BF10E2">
            <w:pPr>
              <w:pStyle w:val="Normaltextboxwhite"/>
            </w:pPr>
            <w:r w:rsidRPr="00D4040B">
              <w:t>Deliverable lead</w:t>
            </w:r>
          </w:p>
        </w:tc>
        <w:tc>
          <w:tcPr>
            <w:tcW w:w="6535" w:type="dxa"/>
            <w:shd w:val="clear" w:color="auto" w:fill="FFFFFF" w:themeFill="background1"/>
            <w:vAlign w:val="center"/>
          </w:tcPr>
          <w:p w14:paraId="64ED9BE3" w14:textId="77777777" w:rsidR="007E339F" w:rsidRPr="00D4040B" w:rsidRDefault="00770308" w:rsidP="00BF10E2">
            <w:pPr>
              <w:pStyle w:val="Normaltextbox"/>
            </w:pPr>
            <w:r>
              <w:t>CRD</w:t>
            </w:r>
          </w:p>
        </w:tc>
      </w:tr>
      <w:tr w:rsidR="007E339F" w:rsidRPr="00D4040B" w14:paraId="50CCBF42" w14:textId="77777777" w:rsidTr="00C95D9D">
        <w:tc>
          <w:tcPr>
            <w:tcW w:w="2303" w:type="dxa"/>
            <w:shd w:val="clear" w:color="auto" w:fill="004D76"/>
            <w:vAlign w:val="center"/>
          </w:tcPr>
          <w:p w14:paraId="41193A9A" w14:textId="77777777" w:rsidR="007E339F" w:rsidRPr="00D4040B" w:rsidRDefault="007E339F" w:rsidP="00BF10E2">
            <w:pPr>
              <w:pStyle w:val="Normaltextboxwhite"/>
            </w:pPr>
            <w:r w:rsidRPr="00D4040B">
              <w:t>Authors</w:t>
            </w:r>
          </w:p>
        </w:tc>
        <w:tc>
          <w:tcPr>
            <w:tcW w:w="6535" w:type="dxa"/>
            <w:shd w:val="clear" w:color="auto" w:fill="FFFFFF" w:themeFill="background1"/>
            <w:vAlign w:val="center"/>
          </w:tcPr>
          <w:p w14:paraId="7FEA0B9F" w14:textId="77777777" w:rsidR="00FF0B1B" w:rsidRPr="00D4040B" w:rsidRDefault="00770308" w:rsidP="00770308">
            <w:pPr>
              <w:pStyle w:val="Normaltextbox"/>
            </w:pPr>
            <w:r>
              <w:t>Erik K. Lauritzen, CDR</w:t>
            </w:r>
          </w:p>
        </w:tc>
      </w:tr>
      <w:tr w:rsidR="007E339F" w:rsidRPr="00FE05AB" w14:paraId="012CED1A" w14:textId="77777777" w:rsidTr="00C95D9D">
        <w:tc>
          <w:tcPr>
            <w:tcW w:w="2303" w:type="dxa"/>
            <w:shd w:val="clear" w:color="auto" w:fill="004D76"/>
            <w:vAlign w:val="center"/>
          </w:tcPr>
          <w:p w14:paraId="59D2216A" w14:textId="77777777" w:rsidR="007E339F" w:rsidRPr="00D4040B" w:rsidRDefault="007E339F" w:rsidP="00BF10E2">
            <w:pPr>
              <w:pStyle w:val="Normaltextboxwhite"/>
            </w:pPr>
            <w:r w:rsidRPr="00D4040B">
              <w:t>Reviewers</w:t>
            </w:r>
          </w:p>
        </w:tc>
        <w:tc>
          <w:tcPr>
            <w:tcW w:w="6535" w:type="dxa"/>
            <w:shd w:val="clear" w:color="auto" w:fill="FFFFFF" w:themeFill="background1"/>
            <w:vAlign w:val="center"/>
          </w:tcPr>
          <w:p w14:paraId="6D58C290" w14:textId="4089AF24" w:rsidR="007E339F" w:rsidRPr="00BE5EF6" w:rsidRDefault="00770308" w:rsidP="00C80A86">
            <w:pPr>
              <w:pStyle w:val="Normaltextbox"/>
              <w:rPr>
                <w:lang w:val="fi-FI"/>
              </w:rPr>
            </w:pPr>
            <w:r w:rsidRPr="00BE5EF6">
              <w:rPr>
                <w:lang w:val="fi-FI"/>
              </w:rPr>
              <w:t>Pernille Kern Ke</w:t>
            </w:r>
            <w:r w:rsidR="001C2C2E" w:rsidRPr="00BE5EF6">
              <w:rPr>
                <w:lang w:val="fi-FI"/>
              </w:rPr>
              <w:t>r</w:t>
            </w:r>
            <w:r w:rsidRPr="00BE5EF6">
              <w:rPr>
                <w:lang w:val="fi-FI"/>
              </w:rPr>
              <w:t>nel, CDR</w:t>
            </w:r>
            <w:r w:rsidR="00040187" w:rsidRPr="00BE5EF6">
              <w:rPr>
                <w:lang w:val="fi-FI"/>
              </w:rPr>
              <w:t>,</w:t>
            </w:r>
            <w:r w:rsidR="006A7A41" w:rsidRPr="00BE5EF6">
              <w:rPr>
                <w:lang w:val="fi-FI"/>
              </w:rPr>
              <w:t xml:space="preserve"> Erika</w:t>
            </w:r>
            <w:r w:rsidR="00040187" w:rsidRPr="00BE5EF6">
              <w:rPr>
                <w:lang w:val="fi-FI"/>
              </w:rPr>
              <w:t xml:space="preserve"> Yates, Høje Taastrup </w:t>
            </w:r>
            <w:r w:rsidR="006531D0" w:rsidRPr="00BE5EF6">
              <w:rPr>
                <w:lang w:val="fi-FI"/>
              </w:rPr>
              <w:t>Kommune, Klaus</w:t>
            </w:r>
            <w:r w:rsidR="00040187" w:rsidRPr="00BE5EF6">
              <w:rPr>
                <w:lang w:val="fi-FI"/>
              </w:rPr>
              <w:t xml:space="preserve"> Kellerman, Roskilde Kommune, Kimmo Haapea, </w:t>
            </w:r>
            <w:r w:rsidR="00DA15B8" w:rsidRPr="00BE5EF6">
              <w:rPr>
                <w:lang w:val="fi-FI"/>
              </w:rPr>
              <w:t xml:space="preserve">Raimo Lilja, </w:t>
            </w:r>
            <w:r w:rsidR="00040187" w:rsidRPr="00BE5EF6">
              <w:rPr>
                <w:lang w:val="fi-FI"/>
              </w:rPr>
              <w:t>Miksei</w:t>
            </w:r>
            <w:r w:rsidR="00422978" w:rsidRPr="00BE5EF6">
              <w:rPr>
                <w:lang w:val="fi-FI"/>
              </w:rPr>
              <w:t>,</w:t>
            </w:r>
            <w:r w:rsidR="00040187" w:rsidRPr="00BE5EF6">
              <w:rPr>
                <w:lang w:val="fi-FI"/>
              </w:rPr>
              <w:t xml:space="preserve"> Mikkeli</w:t>
            </w:r>
            <w:r w:rsidR="007B37B2" w:rsidRPr="00BE5EF6">
              <w:rPr>
                <w:lang w:val="fi-FI"/>
              </w:rPr>
              <w:t xml:space="preserve">, </w:t>
            </w:r>
            <w:r w:rsidR="00C80A86" w:rsidRPr="00BE5EF6">
              <w:rPr>
                <w:lang w:val="fi-FI"/>
              </w:rPr>
              <w:t xml:space="preserve"> Vuokko Malk, </w:t>
            </w:r>
            <w:r w:rsidR="00BE5EF6" w:rsidRPr="00E750C8">
              <w:rPr>
                <w:lang w:val="fi-FI"/>
              </w:rPr>
              <w:t xml:space="preserve">Hanne Soininen, </w:t>
            </w:r>
            <w:r w:rsidR="00C80A86" w:rsidRPr="00E750C8">
              <w:rPr>
                <w:lang w:val="fi-FI"/>
              </w:rPr>
              <w:t>Xamk</w:t>
            </w:r>
          </w:p>
        </w:tc>
      </w:tr>
      <w:tr w:rsidR="007E339F" w:rsidRPr="00D4040B" w14:paraId="65845F22" w14:textId="77777777" w:rsidTr="00C95D9D">
        <w:tc>
          <w:tcPr>
            <w:tcW w:w="2303" w:type="dxa"/>
            <w:shd w:val="clear" w:color="auto" w:fill="004D76"/>
            <w:vAlign w:val="center"/>
          </w:tcPr>
          <w:p w14:paraId="3390A961" w14:textId="77777777" w:rsidR="007E339F" w:rsidRPr="00D4040B" w:rsidRDefault="007E339F" w:rsidP="00BF10E2">
            <w:pPr>
              <w:pStyle w:val="Normaltextboxwhite"/>
            </w:pPr>
            <w:r w:rsidRPr="00D4040B">
              <w:t>Abstract</w:t>
            </w:r>
          </w:p>
        </w:tc>
        <w:tc>
          <w:tcPr>
            <w:tcW w:w="6535" w:type="dxa"/>
            <w:shd w:val="clear" w:color="auto" w:fill="FFFFFF" w:themeFill="background1"/>
            <w:vAlign w:val="center"/>
          </w:tcPr>
          <w:p w14:paraId="4FBECB26" w14:textId="20589193" w:rsidR="00917198" w:rsidRPr="00D4040B" w:rsidRDefault="00DA15B8" w:rsidP="00770308">
            <w:pPr>
              <w:pStyle w:val="Normaltextbox"/>
            </w:pPr>
            <w:r w:rsidRPr="00D7635C">
              <w:t xml:space="preserve">This </w:t>
            </w:r>
            <w:proofErr w:type="spellStart"/>
            <w:r w:rsidRPr="00D7635C">
              <w:t>CityLoops</w:t>
            </w:r>
            <w:proofErr w:type="spellEnd"/>
            <w:r w:rsidRPr="00D7635C">
              <w:t xml:space="preserve"> guide for </w:t>
            </w:r>
            <w:r>
              <w:t>selective demolition</w:t>
            </w:r>
            <w:r w:rsidRPr="00D7635C">
              <w:t xml:space="preserve"> gives guidance to implement </w:t>
            </w:r>
            <w:r>
              <w:t xml:space="preserve">demolition and sorting of demolition waste on site to maximise the opportunities for transformation of waste materials for resources in new buildings and structures. </w:t>
            </w:r>
            <w:r w:rsidRPr="00D7635C">
              <w:t>The guide is based on mainly</w:t>
            </w:r>
            <w:r>
              <w:t xml:space="preserve"> Danish experiences on selective demolition.</w:t>
            </w:r>
          </w:p>
        </w:tc>
      </w:tr>
      <w:tr w:rsidR="007E339F" w:rsidRPr="00D4040B" w14:paraId="30F9E1EE" w14:textId="77777777" w:rsidTr="00C95D9D">
        <w:tc>
          <w:tcPr>
            <w:tcW w:w="2303" w:type="dxa"/>
            <w:shd w:val="clear" w:color="auto" w:fill="004D76"/>
            <w:vAlign w:val="center"/>
          </w:tcPr>
          <w:p w14:paraId="22429A48" w14:textId="77777777" w:rsidR="007E339F" w:rsidRPr="00D4040B" w:rsidRDefault="007E339F" w:rsidP="00BF10E2">
            <w:pPr>
              <w:pStyle w:val="Normaltextboxwhite"/>
            </w:pPr>
            <w:r w:rsidRPr="00D4040B">
              <w:t>Keywords</w:t>
            </w:r>
          </w:p>
        </w:tc>
        <w:tc>
          <w:tcPr>
            <w:tcW w:w="6535" w:type="dxa"/>
            <w:shd w:val="clear" w:color="auto" w:fill="FFFFFF" w:themeFill="background1"/>
            <w:vAlign w:val="center"/>
          </w:tcPr>
          <w:p w14:paraId="70258A74" w14:textId="527F7153" w:rsidR="00770308" w:rsidRDefault="005F7606" w:rsidP="005F7606">
            <w:pPr>
              <w:pStyle w:val="Normaltextbox"/>
              <w:jc w:val="left"/>
            </w:pPr>
            <w:r>
              <w:t>Selective d</w:t>
            </w:r>
            <w:r w:rsidR="007F7D4C">
              <w:t>emolition,</w:t>
            </w:r>
            <w:r>
              <w:t xml:space="preserve"> </w:t>
            </w:r>
            <w:r w:rsidR="007F7D4C">
              <w:t xml:space="preserve">sorting CDW, </w:t>
            </w:r>
            <w:r w:rsidR="00DA15B8">
              <w:t xml:space="preserve">reuse, </w:t>
            </w:r>
            <w:r w:rsidR="007F7D4C">
              <w:t>recycling</w:t>
            </w:r>
            <w:r w:rsidR="00DA15B8">
              <w:t xml:space="preserve">, recovery, and CDW </w:t>
            </w:r>
            <w:r w:rsidR="007F7D4C">
              <w:t>management</w:t>
            </w:r>
            <w:r w:rsidR="00DA15B8">
              <w:t>.</w:t>
            </w:r>
          </w:p>
          <w:p w14:paraId="6B3D7D39" w14:textId="77777777" w:rsidR="007E339F" w:rsidRPr="00D4040B" w:rsidRDefault="007E339F" w:rsidP="00BF10E2">
            <w:pPr>
              <w:pStyle w:val="Normaltextbox"/>
            </w:pPr>
          </w:p>
        </w:tc>
      </w:tr>
      <w:tr w:rsidR="000E1F59" w:rsidRPr="00D4040B" w14:paraId="5D634087" w14:textId="77777777" w:rsidTr="00C95D9D">
        <w:tc>
          <w:tcPr>
            <w:tcW w:w="2303" w:type="dxa"/>
            <w:shd w:val="clear" w:color="auto" w:fill="004D76"/>
            <w:vAlign w:val="center"/>
          </w:tcPr>
          <w:p w14:paraId="7D5D226D" w14:textId="77777777" w:rsidR="000E1F59" w:rsidRPr="00D4040B" w:rsidRDefault="000E1F59" w:rsidP="00BF10E2">
            <w:pPr>
              <w:pStyle w:val="Normaltextboxwhite"/>
            </w:pPr>
            <w:r w:rsidRPr="00D4040B">
              <w:t>License</w:t>
            </w:r>
          </w:p>
        </w:tc>
        <w:tc>
          <w:tcPr>
            <w:tcW w:w="6535" w:type="dxa"/>
            <w:shd w:val="clear" w:color="auto" w:fill="FFFFFF" w:themeFill="background1"/>
            <w:vAlign w:val="center"/>
          </w:tcPr>
          <w:p w14:paraId="5DA114B4" w14:textId="77777777" w:rsidR="00C848EB" w:rsidRDefault="00BA21A6" w:rsidP="00BA21A6">
            <w:pPr>
              <w:pStyle w:val="Normaltextbox"/>
            </w:pPr>
            <w:r>
              <w:t xml:space="preserve"> </w:t>
            </w:r>
            <w:r w:rsidR="00DA15B8" w:rsidRPr="00BA21A6">
              <w:rPr>
                <w:noProof/>
                <w:lang w:val="fi-FI" w:eastAsia="fi-FI"/>
              </w:rPr>
              <w:drawing>
                <wp:inline distT="0" distB="0" distL="0" distR="0" wp14:anchorId="7DFA6D98" wp14:editId="0B4B5CFA">
                  <wp:extent cx="908656" cy="32009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cc.png"/>
                          <pic:cNvPicPr/>
                        </pic:nvPicPr>
                        <pic:blipFill>
                          <a:blip r:embed="rId17">
                            <a:extLst>
                              <a:ext uri="{28A0092B-C50C-407E-A947-70E740481C1C}">
                                <a14:useLocalDpi xmlns:a14="http://schemas.microsoft.com/office/drawing/2010/main" val="0"/>
                              </a:ext>
                            </a:extLst>
                          </a:blip>
                          <a:stretch>
                            <a:fillRect/>
                          </a:stretch>
                        </pic:blipFill>
                        <pic:spPr>
                          <a:xfrm>
                            <a:off x="0" y="0"/>
                            <a:ext cx="908656" cy="320095"/>
                          </a:xfrm>
                          <a:prstGeom prst="rect">
                            <a:avLst/>
                          </a:prstGeom>
                        </pic:spPr>
                      </pic:pic>
                    </a:graphicData>
                  </a:graphic>
                </wp:inline>
              </w:drawing>
            </w:r>
          </w:p>
          <w:p w14:paraId="522705A3" w14:textId="1026D1A8" w:rsidR="00DA15B8" w:rsidRDefault="00DA15B8" w:rsidP="00DA15B8">
            <w:pPr>
              <w:pStyle w:val="Normaltextbox"/>
            </w:pPr>
            <w:r w:rsidRPr="00BA21A6">
              <w:t xml:space="preserve"> This work is licensed under a Creative Commons Attribution 4.0 International License(CC BY 4.0).</w:t>
            </w:r>
            <w:r>
              <w:t xml:space="preserve"> </w:t>
            </w:r>
          </w:p>
          <w:p w14:paraId="78FEADEC" w14:textId="6F311240" w:rsidR="00DA15B8" w:rsidRPr="00BA21A6" w:rsidRDefault="000C76CB" w:rsidP="000C76CB">
            <w:pPr>
              <w:pStyle w:val="Normaltextbox"/>
            </w:pPr>
            <w:r w:rsidRPr="00BA21A6">
              <w:t>See:</w:t>
            </w:r>
            <w:r>
              <w:t xml:space="preserve"> </w:t>
            </w:r>
            <w:hyperlink r:id="rId18" w:history="1">
              <w:r w:rsidRPr="00E16CE6">
                <w:rPr>
                  <w:rStyle w:val="Hyperlink"/>
                </w:rPr>
                <w:t>https://creativecommons.org/licenses/by/4.0/</w:t>
              </w:r>
            </w:hyperlink>
          </w:p>
        </w:tc>
      </w:tr>
    </w:tbl>
    <w:p w14:paraId="47E2987C" w14:textId="77777777" w:rsidR="00E750C8" w:rsidRDefault="00E750C8">
      <w:pPr>
        <w:pStyle w:val="Kop1"/>
        <w:numPr>
          <w:ilvl w:val="0"/>
          <w:numId w:val="0"/>
        </w:numPr>
      </w:pPr>
      <w:bookmarkStart w:id="2" w:name="_Toc63541440"/>
    </w:p>
    <w:p w14:paraId="41CD329F" w14:textId="77777777" w:rsidR="00E750C8" w:rsidRDefault="00E750C8">
      <w:pPr>
        <w:spacing w:line="259" w:lineRule="auto"/>
        <w:jc w:val="left"/>
        <w:rPr>
          <w:rFonts w:eastAsiaTheme="majorEastAsia" w:cstheme="majorBidi"/>
          <w:b/>
          <w:bCs/>
          <w:color w:val="004D76"/>
          <w:sz w:val="56"/>
          <w:szCs w:val="56"/>
        </w:rPr>
      </w:pPr>
      <w:r>
        <w:br w:type="page"/>
      </w:r>
    </w:p>
    <w:p w14:paraId="48475222" w14:textId="5B009E7E" w:rsidR="00966EE6" w:rsidRPr="00D4040B" w:rsidRDefault="007121A6">
      <w:pPr>
        <w:pStyle w:val="Kop1"/>
        <w:numPr>
          <w:ilvl w:val="0"/>
          <w:numId w:val="0"/>
        </w:numPr>
      </w:pPr>
      <w:r w:rsidRPr="00D4040B">
        <w:lastRenderedPageBreak/>
        <w:t>Contents</w:t>
      </w:r>
      <w:bookmarkEnd w:id="2"/>
    </w:p>
    <w:p w14:paraId="7326B811" w14:textId="77777777" w:rsidR="00966EE6" w:rsidRPr="00D4040B" w:rsidRDefault="00966EE6"/>
    <w:p w14:paraId="4D857841" w14:textId="5B8F0615" w:rsidR="00521A06" w:rsidRDefault="007121A6">
      <w:pPr>
        <w:pStyle w:val="Inhopg1"/>
        <w:tabs>
          <w:tab w:val="right" w:leader="underscore" w:pos="9062"/>
        </w:tabs>
        <w:rPr>
          <w:rFonts w:asciiTheme="minorHAnsi" w:eastAsiaTheme="minorEastAsia" w:hAnsiTheme="minorHAnsi"/>
          <w:noProof/>
          <w:lang w:val="da-DK" w:eastAsia="da-DK"/>
        </w:rPr>
      </w:pPr>
      <w:r w:rsidRPr="00D4040B">
        <w:fldChar w:fldCharType="begin"/>
      </w:r>
      <w:r w:rsidRPr="00D4040B">
        <w:instrText xml:space="preserve"> TOC \o "1-3" \h \z \u </w:instrText>
      </w:r>
      <w:r w:rsidRPr="00D4040B">
        <w:fldChar w:fldCharType="separate"/>
      </w:r>
      <w:hyperlink w:anchor="_Toc63541440" w:history="1">
        <w:r w:rsidR="00521A06" w:rsidRPr="003B52E0">
          <w:rPr>
            <w:rStyle w:val="Hyperlink"/>
            <w:noProof/>
          </w:rPr>
          <w:t>Contents</w:t>
        </w:r>
        <w:r w:rsidR="00521A06">
          <w:rPr>
            <w:noProof/>
            <w:webHidden/>
          </w:rPr>
          <w:tab/>
        </w:r>
        <w:r w:rsidR="00521A06">
          <w:rPr>
            <w:noProof/>
            <w:webHidden/>
          </w:rPr>
          <w:fldChar w:fldCharType="begin"/>
        </w:r>
        <w:r w:rsidR="00521A06">
          <w:rPr>
            <w:noProof/>
            <w:webHidden/>
          </w:rPr>
          <w:instrText xml:space="preserve"> PAGEREF _Toc63541440 \h </w:instrText>
        </w:r>
        <w:r w:rsidR="00521A06">
          <w:rPr>
            <w:noProof/>
            <w:webHidden/>
          </w:rPr>
        </w:r>
        <w:r w:rsidR="00521A06">
          <w:rPr>
            <w:noProof/>
            <w:webHidden/>
          </w:rPr>
          <w:fldChar w:fldCharType="separate"/>
        </w:r>
        <w:r w:rsidR="00960EE6">
          <w:rPr>
            <w:noProof/>
            <w:webHidden/>
          </w:rPr>
          <w:t>1</w:t>
        </w:r>
        <w:r w:rsidR="00521A06">
          <w:rPr>
            <w:noProof/>
            <w:webHidden/>
          </w:rPr>
          <w:fldChar w:fldCharType="end"/>
        </w:r>
      </w:hyperlink>
    </w:p>
    <w:p w14:paraId="1463214B" w14:textId="45373E1E" w:rsidR="00521A06" w:rsidRDefault="00086DAC">
      <w:pPr>
        <w:pStyle w:val="Inhopg1"/>
        <w:tabs>
          <w:tab w:val="right" w:leader="underscore" w:pos="9062"/>
        </w:tabs>
        <w:rPr>
          <w:rFonts w:asciiTheme="minorHAnsi" w:eastAsiaTheme="minorEastAsia" w:hAnsiTheme="minorHAnsi"/>
          <w:noProof/>
          <w:lang w:val="da-DK" w:eastAsia="da-DK"/>
        </w:rPr>
      </w:pPr>
      <w:hyperlink w:anchor="_Toc63541441" w:history="1">
        <w:r w:rsidR="00521A06" w:rsidRPr="003B52E0">
          <w:rPr>
            <w:rStyle w:val="Hyperlink"/>
            <w:noProof/>
          </w:rPr>
          <w:t>Foreword</w:t>
        </w:r>
        <w:r w:rsidR="00521A06">
          <w:rPr>
            <w:noProof/>
            <w:webHidden/>
          </w:rPr>
          <w:tab/>
        </w:r>
        <w:r w:rsidR="00521A06">
          <w:rPr>
            <w:noProof/>
            <w:webHidden/>
          </w:rPr>
          <w:fldChar w:fldCharType="begin"/>
        </w:r>
        <w:r w:rsidR="00521A06">
          <w:rPr>
            <w:noProof/>
            <w:webHidden/>
          </w:rPr>
          <w:instrText xml:space="preserve"> PAGEREF _Toc63541441 \h </w:instrText>
        </w:r>
        <w:r w:rsidR="00521A06">
          <w:rPr>
            <w:noProof/>
            <w:webHidden/>
          </w:rPr>
        </w:r>
        <w:r w:rsidR="00521A06">
          <w:rPr>
            <w:noProof/>
            <w:webHidden/>
          </w:rPr>
          <w:fldChar w:fldCharType="separate"/>
        </w:r>
        <w:r w:rsidR="00960EE6">
          <w:rPr>
            <w:noProof/>
            <w:webHidden/>
          </w:rPr>
          <w:t>3</w:t>
        </w:r>
        <w:r w:rsidR="00521A06">
          <w:rPr>
            <w:noProof/>
            <w:webHidden/>
          </w:rPr>
          <w:fldChar w:fldCharType="end"/>
        </w:r>
      </w:hyperlink>
    </w:p>
    <w:p w14:paraId="3A00FF41" w14:textId="67F09BB7" w:rsidR="00521A06" w:rsidRDefault="00086DAC">
      <w:pPr>
        <w:pStyle w:val="Inhopg1"/>
        <w:tabs>
          <w:tab w:val="left" w:pos="440"/>
          <w:tab w:val="right" w:leader="underscore" w:pos="9062"/>
        </w:tabs>
        <w:rPr>
          <w:rFonts w:asciiTheme="minorHAnsi" w:eastAsiaTheme="minorEastAsia" w:hAnsiTheme="minorHAnsi"/>
          <w:noProof/>
          <w:lang w:val="da-DK" w:eastAsia="da-DK"/>
        </w:rPr>
      </w:pPr>
      <w:hyperlink w:anchor="_Toc63541442" w:history="1">
        <w:r w:rsidR="00521A06" w:rsidRPr="003B52E0">
          <w:rPr>
            <w:rStyle w:val="Hyperlink"/>
            <w:noProof/>
          </w:rPr>
          <w:t>1.</w:t>
        </w:r>
        <w:r w:rsidR="00521A06">
          <w:rPr>
            <w:rFonts w:asciiTheme="minorHAnsi" w:eastAsiaTheme="minorEastAsia" w:hAnsiTheme="minorHAnsi"/>
            <w:noProof/>
            <w:lang w:val="da-DK" w:eastAsia="da-DK"/>
          </w:rPr>
          <w:tab/>
        </w:r>
        <w:r w:rsidR="00521A06" w:rsidRPr="003B52E0">
          <w:rPr>
            <w:rStyle w:val="Hyperlink"/>
            <w:noProof/>
          </w:rPr>
          <w:t>Introduction</w:t>
        </w:r>
        <w:r w:rsidR="00521A06">
          <w:rPr>
            <w:noProof/>
            <w:webHidden/>
          </w:rPr>
          <w:tab/>
        </w:r>
        <w:r w:rsidR="00521A06">
          <w:rPr>
            <w:noProof/>
            <w:webHidden/>
          </w:rPr>
          <w:fldChar w:fldCharType="begin"/>
        </w:r>
        <w:r w:rsidR="00521A06">
          <w:rPr>
            <w:noProof/>
            <w:webHidden/>
          </w:rPr>
          <w:instrText xml:space="preserve"> PAGEREF _Toc63541442 \h </w:instrText>
        </w:r>
        <w:r w:rsidR="00521A06">
          <w:rPr>
            <w:noProof/>
            <w:webHidden/>
          </w:rPr>
        </w:r>
        <w:r w:rsidR="00521A06">
          <w:rPr>
            <w:noProof/>
            <w:webHidden/>
          </w:rPr>
          <w:fldChar w:fldCharType="separate"/>
        </w:r>
        <w:r w:rsidR="00960EE6">
          <w:rPr>
            <w:noProof/>
            <w:webHidden/>
          </w:rPr>
          <w:t>3</w:t>
        </w:r>
        <w:r w:rsidR="00521A06">
          <w:rPr>
            <w:noProof/>
            <w:webHidden/>
          </w:rPr>
          <w:fldChar w:fldCharType="end"/>
        </w:r>
      </w:hyperlink>
    </w:p>
    <w:p w14:paraId="534D459E" w14:textId="5B5C8413"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43" w:history="1">
        <w:r w:rsidR="00521A06" w:rsidRPr="003B52E0">
          <w:rPr>
            <w:rStyle w:val="Hyperlink"/>
            <w:noProof/>
          </w:rPr>
          <w:t>1.1.</w:t>
        </w:r>
        <w:r w:rsidR="00521A06">
          <w:rPr>
            <w:rFonts w:asciiTheme="minorHAnsi" w:eastAsiaTheme="minorEastAsia" w:hAnsiTheme="minorHAnsi"/>
            <w:noProof/>
            <w:lang w:val="da-DK" w:eastAsia="da-DK"/>
          </w:rPr>
          <w:tab/>
        </w:r>
        <w:r w:rsidR="00521A06" w:rsidRPr="003B52E0">
          <w:rPr>
            <w:rStyle w:val="Hyperlink"/>
            <w:noProof/>
          </w:rPr>
          <w:t>Selective demolition</w:t>
        </w:r>
        <w:r w:rsidR="00521A06">
          <w:rPr>
            <w:noProof/>
            <w:webHidden/>
          </w:rPr>
          <w:tab/>
        </w:r>
        <w:r w:rsidR="00521A06">
          <w:rPr>
            <w:noProof/>
            <w:webHidden/>
          </w:rPr>
          <w:fldChar w:fldCharType="begin"/>
        </w:r>
        <w:r w:rsidR="00521A06">
          <w:rPr>
            <w:noProof/>
            <w:webHidden/>
          </w:rPr>
          <w:instrText xml:space="preserve"> PAGEREF _Toc63541443 \h </w:instrText>
        </w:r>
        <w:r w:rsidR="00521A06">
          <w:rPr>
            <w:noProof/>
            <w:webHidden/>
          </w:rPr>
        </w:r>
        <w:r w:rsidR="00521A06">
          <w:rPr>
            <w:noProof/>
            <w:webHidden/>
          </w:rPr>
          <w:fldChar w:fldCharType="separate"/>
        </w:r>
        <w:r w:rsidR="00960EE6">
          <w:rPr>
            <w:noProof/>
            <w:webHidden/>
          </w:rPr>
          <w:t>3</w:t>
        </w:r>
        <w:r w:rsidR="00521A06">
          <w:rPr>
            <w:noProof/>
            <w:webHidden/>
          </w:rPr>
          <w:fldChar w:fldCharType="end"/>
        </w:r>
      </w:hyperlink>
    </w:p>
    <w:p w14:paraId="5674928B" w14:textId="4A40CE9C"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44" w:history="1">
        <w:r w:rsidR="00521A06" w:rsidRPr="003B52E0">
          <w:rPr>
            <w:rStyle w:val="Hyperlink"/>
            <w:noProof/>
          </w:rPr>
          <w:t>1.2.</w:t>
        </w:r>
        <w:r w:rsidR="00521A06">
          <w:rPr>
            <w:rFonts w:asciiTheme="minorHAnsi" w:eastAsiaTheme="minorEastAsia" w:hAnsiTheme="minorHAnsi"/>
            <w:noProof/>
            <w:lang w:val="da-DK" w:eastAsia="da-DK"/>
          </w:rPr>
          <w:tab/>
        </w:r>
        <w:r w:rsidR="00521A06" w:rsidRPr="003B52E0">
          <w:rPr>
            <w:rStyle w:val="Hyperlink"/>
            <w:noProof/>
          </w:rPr>
          <w:t>Proposal for tool for selective demolition</w:t>
        </w:r>
        <w:r w:rsidR="00521A06">
          <w:rPr>
            <w:noProof/>
            <w:webHidden/>
          </w:rPr>
          <w:tab/>
        </w:r>
        <w:r w:rsidR="00521A06">
          <w:rPr>
            <w:noProof/>
            <w:webHidden/>
          </w:rPr>
          <w:fldChar w:fldCharType="begin"/>
        </w:r>
        <w:r w:rsidR="00521A06">
          <w:rPr>
            <w:noProof/>
            <w:webHidden/>
          </w:rPr>
          <w:instrText xml:space="preserve"> PAGEREF _Toc63541444 \h </w:instrText>
        </w:r>
        <w:r w:rsidR="00521A06">
          <w:rPr>
            <w:noProof/>
            <w:webHidden/>
          </w:rPr>
        </w:r>
        <w:r w:rsidR="00521A06">
          <w:rPr>
            <w:noProof/>
            <w:webHidden/>
          </w:rPr>
          <w:fldChar w:fldCharType="separate"/>
        </w:r>
        <w:r w:rsidR="00960EE6">
          <w:rPr>
            <w:noProof/>
            <w:webHidden/>
          </w:rPr>
          <w:t>5</w:t>
        </w:r>
        <w:r w:rsidR="00521A06">
          <w:rPr>
            <w:noProof/>
            <w:webHidden/>
          </w:rPr>
          <w:fldChar w:fldCharType="end"/>
        </w:r>
      </w:hyperlink>
    </w:p>
    <w:p w14:paraId="5126B7A9" w14:textId="2C9E5D21" w:rsidR="00521A06" w:rsidRDefault="00086DAC">
      <w:pPr>
        <w:pStyle w:val="Inhopg1"/>
        <w:tabs>
          <w:tab w:val="left" w:pos="440"/>
          <w:tab w:val="right" w:leader="underscore" w:pos="9062"/>
        </w:tabs>
        <w:rPr>
          <w:rFonts w:asciiTheme="minorHAnsi" w:eastAsiaTheme="minorEastAsia" w:hAnsiTheme="minorHAnsi"/>
          <w:noProof/>
          <w:lang w:val="da-DK" w:eastAsia="da-DK"/>
        </w:rPr>
      </w:pPr>
      <w:hyperlink w:anchor="_Toc63541445" w:history="1">
        <w:r w:rsidR="00521A06" w:rsidRPr="003B52E0">
          <w:rPr>
            <w:rStyle w:val="Hyperlink"/>
            <w:noProof/>
          </w:rPr>
          <w:t>2.</w:t>
        </w:r>
        <w:r w:rsidR="00521A06">
          <w:rPr>
            <w:rFonts w:asciiTheme="minorHAnsi" w:eastAsiaTheme="minorEastAsia" w:hAnsiTheme="minorHAnsi"/>
            <w:noProof/>
            <w:lang w:val="da-DK" w:eastAsia="da-DK"/>
          </w:rPr>
          <w:tab/>
        </w:r>
        <w:r w:rsidR="00521A06" w:rsidRPr="003B52E0">
          <w:rPr>
            <w:rStyle w:val="Hyperlink"/>
            <w:noProof/>
          </w:rPr>
          <w:t>Development and experiences of selective demolition</w:t>
        </w:r>
        <w:r w:rsidR="00521A06">
          <w:rPr>
            <w:noProof/>
            <w:webHidden/>
          </w:rPr>
          <w:tab/>
        </w:r>
        <w:r w:rsidR="00521A06">
          <w:rPr>
            <w:noProof/>
            <w:webHidden/>
          </w:rPr>
          <w:fldChar w:fldCharType="begin"/>
        </w:r>
        <w:r w:rsidR="00521A06">
          <w:rPr>
            <w:noProof/>
            <w:webHidden/>
          </w:rPr>
          <w:instrText xml:space="preserve"> PAGEREF _Toc63541445 \h </w:instrText>
        </w:r>
        <w:r w:rsidR="00521A06">
          <w:rPr>
            <w:noProof/>
            <w:webHidden/>
          </w:rPr>
        </w:r>
        <w:r w:rsidR="00521A06">
          <w:rPr>
            <w:noProof/>
            <w:webHidden/>
          </w:rPr>
          <w:fldChar w:fldCharType="separate"/>
        </w:r>
        <w:r w:rsidR="00960EE6">
          <w:rPr>
            <w:noProof/>
            <w:webHidden/>
          </w:rPr>
          <w:t>6</w:t>
        </w:r>
        <w:r w:rsidR="00521A06">
          <w:rPr>
            <w:noProof/>
            <w:webHidden/>
          </w:rPr>
          <w:fldChar w:fldCharType="end"/>
        </w:r>
      </w:hyperlink>
    </w:p>
    <w:p w14:paraId="5560AE14" w14:textId="67BD3D9A"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46" w:history="1">
        <w:r w:rsidR="00521A06" w:rsidRPr="003B52E0">
          <w:rPr>
            <w:rStyle w:val="Hyperlink"/>
            <w:noProof/>
          </w:rPr>
          <w:t>2.1.</w:t>
        </w:r>
        <w:r w:rsidR="00521A06">
          <w:rPr>
            <w:rFonts w:asciiTheme="minorHAnsi" w:eastAsiaTheme="minorEastAsia" w:hAnsiTheme="minorHAnsi"/>
            <w:noProof/>
            <w:lang w:val="da-DK" w:eastAsia="da-DK"/>
          </w:rPr>
          <w:tab/>
        </w:r>
        <w:r w:rsidR="00521A06" w:rsidRPr="003B52E0">
          <w:rPr>
            <w:rStyle w:val="Hyperlink"/>
            <w:noProof/>
          </w:rPr>
          <w:t>Selective demolition in Denmark</w:t>
        </w:r>
        <w:r w:rsidR="00521A06">
          <w:rPr>
            <w:noProof/>
            <w:webHidden/>
          </w:rPr>
          <w:tab/>
        </w:r>
        <w:r w:rsidR="00521A06">
          <w:rPr>
            <w:noProof/>
            <w:webHidden/>
          </w:rPr>
          <w:fldChar w:fldCharType="begin"/>
        </w:r>
        <w:r w:rsidR="00521A06">
          <w:rPr>
            <w:noProof/>
            <w:webHidden/>
          </w:rPr>
          <w:instrText xml:space="preserve"> PAGEREF _Toc63541446 \h </w:instrText>
        </w:r>
        <w:r w:rsidR="00521A06">
          <w:rPr>
            <w:noProof/>
            <w:webHidden/>
          </w:rPr>
        </w:r>
        <w:r w:rsidR="00521A06">
          <w:rPr>
            <w:noProof/>
            <w:webHidden/>
          </w:rPr>
          <w:fldChar w:fldCharType="separate"/>
        </w:r>
        <w:r w:rsidR="00960EE6">
          <w:rPr>
            <w:noProof/>
            <w:webHidden/>
          </w:rPr>
          <w:t>6</w:t>
        </w:r>
        <w:r w:rsidR="00521A06">
          <w:rPr>
            <w:noProof/>
            <w:webHidden/>
          </w:rPr>
          <w:fldChar w:fldCharType="end"/>
        </w:r>
      </w:hyperlink>
    </w:p>
    <w:p w14:paraId="79030D61" w14:textId="7EB82CFE"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47" w:history="1">
        <w:r w:rsidR="00521A06" w:rsidRPr="003B52E0">
          <w:rPr>
            <w:rStyle w:val="Hyperlink"/>
            <w:noProof/>
          </w:rPr>
          <w:t>2.2.</w:t>
        </w:r>
        <w:r w:rsidR="00521A06">
          <w:rPr>
            <w:rFonts w:asciiTheme="minorHAnsi" w:eastAsiaTheme="minorEastAsia" w:hAnsiTheme="minorHAnsi"/>
            <w:noProof/>
            <w:lang w:val="da-DK" w:eastAsia="da-DK"/>
          </w:rPr>
          <w:tab/>
        </w:r>
        <w:r w:rsidR="00521A06" w:rsidRPr="003B52E0">
          <w:rPr>
            <w:rStyle w:val="Hyperlink"/>
            <w:noProof/>
          </w:rPr>
          <w:t>Austrian standard for dismantling of structures</w:t>
        </w:r>
        <w:r w:rsidR="00521A06">
          <w:rPr>
            <w:noProof/>
            <w:webHidden/>
          </w:rPr>
          <w:tab/>
        </w:r>
        <w:r w:rsidR="00521A06">
          <w:rPr>
            <w:noProof/>
            <w:webHidden/>
          </w:rPr>
          <w:fldChar w:fldCharType="begin"/>
        </w:r>
        <w:r w:rsidR="00521A06">
          <w:rPr>
            <w:noProof/>
            <w:webHidden/>
          </w:rPr>
          <w:instrText xml:space="preserve"> PAGEREF _Toc63541447 \h </w:instrText>
        </w:r>
        <w:r w:rsidR="00521A06">
          <w:rPr>
            <w:noProof/>
            <w:webHidden/>
          </w:rPr>
        </w:r>
        <w:r w:rsidR="00521A06">
          <w:rPr>
            <w:noProof/>
            <w:webHidden/>
          </w:rPr>
          <w:fldChar w:fldCharType="separate"/>
        </w:r>
        <w:r w:rsidR="00960EE6">
          <w:rPr>
            <w:noProof/>
            <w:webHidden/>
          </w:rPr>
          <w:t>8</w:t>
        </w:r>
        <w:r w:rsidR="00521A06">
          <w:rPr>
            <w:noProof/>
            <w:webHidden/>
          </w:rPr>
          <w:fldChar w:fldCharType="end"/>
        </w:r>
      </w:hyperlink>
    </w:p>
    <w:p w14:paraId="05253375" w14:textId="58C9DC9B"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49" w:history="1">
        <w:r w:rsidR="00521A06" w:rsidRPr="003B52E0">
          <w:rPr>
            <w:rStyle w:val="Hyperlink"/>
            <w:noProof/>
          </w:rPr>
          <w:t>2.3.</w:t>
        </w:r>
        <w:r w:rsidR="00521A06">
          <w:rPr>
            <w:rFonts w:asciiTheme="minorHAnsi" w:eastAsiaTheme="minorEastAsia" w:hAnsiTheme="minorHAnsi"/>
            <w:noProof/>
            <w:lang w:val="da-DK" w:eastAsia="da-DK"/>
          </w:rPr>
          <w:tab/>
        </w:r>
        <w:r w:rsidR="00521A06" w:rsidRPr="003B52E0">
          <w:rPr>
            <w:rStyle w:val="Hyperlink"/>
            <w:noProof/>
          </w:rPr>
          <w:t>TRACIMAT – traceability system for waste recycling</w:t>
        </w:r>
        <w:r w:rsidR="00521A06">
          <w:rPr>
            <w:noProof/>
            <w:webHidden/>
          </w:rPr>
          <w:tab/>
        </w:r>
        <w:r w:rsidR="00521A06">
          <w:rPr>
            <w:noProof/>
            <w:webHidden/>
          </w:rPr>
          <w:fldChar w:fldCharType="begin"/>
        </w:r>
        <w:r w:rsidR="00521A06">
          <w:rPr>
            <w:noProof/>
            <w:webHidden/>
          </w:rPr>
          <w:instrText xml:space="preserve"> PAGEREF _Toc63541449 \h </w:instrText>
        </w:r>
        <w:r w:rsidR="00521A06">
          <w:rPr>
            <w:noProof/>
            <w:webHidden/>
          </w:rPr>
        </w:r>
        <w:r w:rsidR="00521A06">
          <w:rPr>
            <w:noProof/>
            <w:webHidden/>
          </w:rPr>
          <w:fldChar w:fldCharType="separate"/>
        </w:r>
        <w:r w:rsidR="00960EE6">
          <w:rPr>
            <w:noProof/>
            <w:webHidden/>
          </w:rPr>
          <w:t>11</w:t>
        </w:r>
        <w:r w:rsidR="00521A06">
          <w:rPr>
            <w:noProof/>
            <w:webHidden/>
          </w:rPr>
          <w:fldChar w:fldCharType="end"/>
        </w:r>
      </w:hyperlink>
    </w:p>
    <w:p w14:paraId="7F33D4A9" w14:textId="351DB752"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0" w:history="1">
        <w:r w:rsidR="00521A06" w:rsidRPr="003B52E0">
          <w:rPr>
            <w:rStyle w:val="Hyperlink"/>
            <w:rFonts w:eastAsia="Times New Roman"/>
            <w:noProof/>
            <w:lang w:eastAsia="da-DK"/>
          </w:rPr>
          <w:t>2.4.</w:t>
        </w:r>
        <w:r w:rsidR="00521A06">
          <w:rPr>
            <w:rFonts w:asciiTheme="minorHAnsi" w:eastAsiaTheme="minorEastAsia" w:hAnsiTheme="minorHAnsi"/>
            <w:noProof/>
            <w:lang w:val="da-DK" w:eastAsia="da-DK"/>
          </w:rPr>
          <w:tab/>
        </w:r>
        <w:r w:rsidR="00521A06" w:rsidRPr="003B52E0">
          <w:rPr>
            <w:rStyle w:val="Hyperlink"/>
            <w:rFonts w:eastAsia="Times New Roman"/>
            <w:noProof/>
            <w:lang w:eastAsia="da-DK"/>
          </w:rPr>
          <w:t>Traditional vs. selective demolition, Portugal</w:t>
        </w:r>
        <w:r w:rsidR="00521A06">
          <w:rPr>
            <w:noProof/>
            <w:webHidden/>
          </w:rPr>
          <w:tab/>
        </w:r>
        <w:r w:rsidR="00521A06">
          <w:rPr>
            <w:noProof/>
            <w:webHidden/>
          </w:rPr>
          <w:fldChar w:fldCharType="begin"/>
        </w:r>
        <w:r w:rsidR="00521A06">
          <w:rPr>
            <w:noProof/>
            <w:webHidden/>
          </w:rPr>
          <w:instrText xml:space="preserve"> PAGEREF _Toc63541450 \h </w:instrText>
        </w:r>
        <w:r w:rsidR="00521A06">
          <w:rPr>
            <w:noProof/>
            <w:webHidden/>
          </w:rPr>
        </w:r>
        <w:r w:rsidR="00521A06">
          <w:rPr>
            <w:noProof/>
            <w:webHidden/>
          </w:rPr>
          <w:fldChar w:fldCharType="separate"/>
        </w:r>
        <w:r w:rsidR="00960EE6">
          <w:rPr>
            <w:noProof/>
            <w:webHidden/>
          </w:rPr>
          <w:t>12</w:t>
        </w:r>
        <w:r w:rsidR="00521A06">
          <w:rPr>
            <w:noProof/>
            <w:webHidden/>
          </w:rPr>
          <w:fldChar w:fldCharType="end"/>
        </w:r>
      </w:hyperlink>
    </w:p>
    <w:p w14:paraId="02724A57" w14:textId="5B475F67" w:rsidR="00521A06" w:rsidRDefault="00086DAC">
      <w:pPr>
        <w:pStyle w:val="Inhopg1"/>
        <w:tabs>
          <w:tab w:val="left" w:pos="440"/>
          <w:tab w:val="right" w:leader="underscore" w:pos="9062"/>
        </w:tabs>
        <w:rPr>
          <w:rFonts w:asciiTheme="minorHAnsi" w:eastAsiaTheme="minorEastAsia" w:hAnsiTheme="minorHAnsi"/>
          <w:noProof/>
          <w:lang w:val="da-DK" w:eastAsia="da-DK"/>
        </w:rPr>
      </w:pPr>
      <w:hyperlink w:anchor="_Toc63541451" w:history="1">
        <w:r w:rsidR="00521A06" w:rsidRPr="003B52E0">
          <w:rPr>
            <w:rStyle w:val="Hyperlink"/>
            <w:noProof/>
          </w:rPr>
          <w:t>3.</w:t>
        </w:r>
        <w:r w:rsidR="00521A06">
          <w:rPr>
            <w:rFonts w:asciiTheme="minorHAnsi" w:eastAsiaTheme="minorEastAsia" w:hAnsiTheme="minorHAnsi"/>
            <w:noProof/>
            <w:lang w:val="da-DK" w:eastAsia="da-DK"/>
          </w:rPr>
          <w:tab/>
        </w:r>
        <w:r w:rsidR="00521A06" w:rsidRPr="003B52E0">
          <w:rPr>
            <w:rStyle w:val="Hyperlink"/>
            <w:noProof/>
          </w:rPr>
          <w:t>Framework for selective demolition</w:t>
        </w:r>
        <w:r w:rsidR="00521A06">
          <w:rPr>
            <w:noProof/>
            <w:webHidden/>
          </w:rPr>
          <w:tab/>
        </w:r>
        <w:r w:rsidR="00521A06">
          <w:rPr>
            <w:noProof/>
            <w:webHidden/>
          </w:rPr>
          <w:fldChar w:fldCharType="begin"/>
        </w:r>
        <w:r w:rsidR="00521A06">
          <w:rPr>
            <w:noProof/>
            <w:webHidden/>
          </w:rPr>
          <w:instrText xml:space="preserve"> PAGEREF _Toc63541451 \h </w:instrText>
        </w:r>
        <w:r w:rsidR="00521A06">
          <w:rPr>
            <w:noProof/>
            <w:webHidden/>
          </w:rPr>
        </w:r>
        <w:r w:rsidR="00521A06">
          <w:rPr>
            <w:noProof/>
            <w:webHidden/>
          </w:rPr>
          <w:fldChar w:fldCharType="separate"/>
        </w:r>
        <w:r w:rsidR="00960EE6">
          <w:rPr>
            <w:noProof/>
            <w:webHidden/>
          </w:rPr>
          <w:t>14</w:t>
        </w:r>
        <w:r w:rsidR="00521A06">
          <w:rPr>
            <w:noProof/>
            <w:webHidden/>
          </w:rPr>
          <w:fldChar w:fldCharType="end"/>
        </w:r>
      </w:hyperlink>
    </w:p>
    <w:p w14:paraId="759A914B" w14:textId="64659163"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2" w:history="1">
        <w:r w:rsidR="00521A06" w:rsidRPr="003B52E0">
          <w:rPr>
            <w:rStyle w:val="Hyperlink"/>
            <w:noProof/>
          </w:rPr>
          <w:t>3.1.</w:t>
        </w:r>
        <w:r w:rsidR="00521A06">
          <w:rPr>
            <w:rFonts w:asciiTheme="minorHAnsi" w:eastAsiaTheme="minorEastAsia" w:hAnsiTheme="minorHAnsi"/>
            <w:noProof/>
            <w:lang w:val="da-DK" w:eastAsia="da-DK"/>
          </w:rPr>
          <w:tab/>
        </w:r>
        <w:r w:rsidR="00521A06" w:rsidRPr="003B52E0">
          <w:rPr>
            <w:rStyle w:val="Hyperlink"/>
            <w:noProof/>
          </w:rPr>
          <w:t>Concept</w:t>
        </w:r>
        <w:r w:rsidR="00521A06">
          <w:rPr>
            <w:noProof/>
            <w:webHidden/>
          </w:rPr>
          <w:tab/>
        </w:r>
        <w:r w:rsidR="00521A06">
          <w:rPr>
            <w:noProof/>
            <w:webHidden/>
          </w:rPr>
          <w:fldChar w:fldCharType="begin"/>
        </w:r>
        <w:r w:rsidR="00521A06">
          <w:rPr>
            <w:noProof/>
            <w:webHidden/>
          </w:rPr>
          <w:instrText xml:space="preserve"> PAGEREF _Toc63541452 \h </w:instrText>
        </w:r>
        <w:r w:rsidR="00521A06">
          <w:rPr>
            <w:noProof/>
            <w:webHidden/>
          </w:rPr>
        </w:r>
        <w:r w:rsidR="00521A06">
          <w:rPr>
            <w:noProof/>
            <w:webHidden/>
          </w:rPr>
          <w:fldChar w:fldCharType="separate"/>
        </w:r>
        <w:r w:rsidR="00960EE6">
          <w:rPr>
            <w:noProof/>
            <w:webHidden/>
          </w:rPr>
          <w:t>14</w:t>
        </w:r>
        <w:r w:rsidR="00521A06">
          <w:rPr>
            <w:noProof/>
            <w:webHidden/>
          </w:rPr>
          <w:fldChar w:fldCharType="end"/>
        </w:r>
      </w:hyperlink>
    </w:p>
    <w:p w14:paraId="45C4D219" w14:textId="1372694C"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3" w:history="1">
        <w:r w:rsidR="00521A06" w:rsidRPr="003B52E0">
          <w:rPr>
            <w:rStyle w:val="Hyperlink"/>
            <w:noProof/>
          </w:rPr>
          <w:t>3.2.</w:t>
        </w:r>
        <w:r w:rsidR="00521A06">
          <w:rPr>
            <w:rFonts w:asciiTheme="minorHAnsi" w:eastAsiaTheme="minorEastAsia" w:hAnsiTheme="minorHAnsi"/>
            <w:noProof/>
            <w:lang w:val="da-DK" w:eastAsia="da-DK"/>
          </w:rPr>
          <w:tab/>
        </w:r>
        <w:r w:rsidR="00521A06" w:rsidRPr="003B52E0">
          <w:rPr>
            <w:rStyle w:val="Hyperlink"/>
            <w:noProof/>
          </w:rPr>
          <w:t>Demolition process</w:t>
        </w:r>
        <w:r w:rsidR="00521A06">
          <w:rPr>
            <w:noProof/>
            <w:webHidden/>
          </w:rPr>
          <w:tab/>
        </w:r>
        <w:r w:rsidR="00521A06">
          <w:rPr>
            <w:noProof/>
            <w:webHidden/>
          </w:rPr>
          <w:fldChar w:fldCharType="begin"/>
        </w:r>
        <w:r w:rsidR="00521A06">
          <w:rPr>
            <w:noProof/>
            <w:webHidden/>
          </w:rPr>
          <w:instrText xml:space="preserve"> PAGEREF _Toc63541453 \h </w:instrText>
        </w:r>
        <w:r w:rsidR="00521A06">
          <w:rPr>
            <w:noProof/>
            <w:webHidden/>
          </w:rPr>
        </w:r>
        <w:r w:rsidR="00521A06">
          <w:rPr>
            <w:noProof/>
            <w:webHidden/>
          </w:rPr>
          <w:fldChar w:fldCharType="separate"/>
        </w:r>
        <w:r w:rsidR="00960EE6">
          <w:rPr>
            <w:noProof/>
            <w:webHidden/>
          </w:rPr>
          <w:t>15</w:t>
        </w:r>
        <w:r w:rsidR="00521A06">
          <w:rPr>
            <w:noProof/>
            <w:webHidden/>
          </w:rPr>
          <w:fldChar w:fldCharType="end"/>
        </w:r>
      </w:hyperlink>
    </w:p>
    <w:p w14:paraId="2ABCF08F" w14:textId="1C290BEC"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4" w:history="1">
        <w:r w:rsidR="00521A06" w:rsidRPr="003B52E0">
          <w:rPr>
            <w:rStyle w:val="Hyperlink"/>
            <w:noProof/>
          </w:rPr>
          <w:t>3.3.</w:t>
        </w:r>
        <w:r w:rsidR="00521A06">
          <w:rPr>
            <w:rFonts w:asciiTheme="minorHAnsi" w:eastAsiaTheme="minorEastAsia" w:hAnsiTheme="minorHAnsi"/>
            <w:noProof/>
            <w:lang w:val="da-DK" w:eastAsia="da-DK"/>
          </w:rPr>
          <w:tab/>
        </w:r>
        <w:r w:rsidR="00521A06" w:rsidRPr="003B52E0">
          <w:rPr>
            <w:rStyle w:val="Hyperlink"/>
            <w:noProof/>
          </w:rPr>
          <w:t>Characteristics of selective demolition</w:t>
        </w:r>
        <w:r w:rsidR="00521A06">
          <w:rPr>
            <w:noProof/>
            <w:webHidden/>
          </w:rPr>
          <w:tab/>
        </w:r>
        <w:r w:rsidR="00521A06">
          <w:rPr>
            <w:noProof/>
            <w:webHidden/>
          </w:rPr>
          <w:fldChar w:fldCharType="begin"/>
        </w:r>
        <w:r w:rsidR="00521A06">
          <w:rPr>
            <w:noProof/>
            <w:webHidden/>
          </w:rPr>
          <w:instrText xml:space="preserve"> PAGEREF _Toc63541454 \h </w:instrText>
        </w:r>
        <w:r w:rsidR="00521A06">
          <w:rPr>
            <w:noProof/>
            <w:webHidden/>
          </w:rPr>
        </w:r>
        <w:r w:rsidR="00521A06">
          <w:rPr>
            <w:noProof/>
            <w:webHidden/>
          </w:rPr>
          <w:fldChar w:fldCharType="separate"/>
        </w:r>
        <w:r w:rsidR="00960EE6">
          <w:rPr>
            <w:noProof/>
            <w:webHidden/>
          </w:rPr>
          <w:t>19</w:t>
        </w:r>
        <w:r w:rsidR="00521A06">
          <w:rPr>
            <w:noProof/>
            <w:webHidden/>
          </w:rPr>
          <w:fldChar w:fldCharType="end"/>
        </w:r>
      </w:hyperlink>
    </w:p>
    <w:p w14:paraId="2D6571DF" w14:textId="3E07A6AB"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5" w:history="1">
        <w:r w:rsidR="00521A06" w:rsidRPr="003B52E0">
          <w:rPr>
            <w:rStyle w:val="Hyperlink"/>
            <w:noProof/>
          </w:rPr>
          <w:t>3.4.</w:t>
        </w:r>
        <w:r w:rsidR="00521A06">
          <w:rPr>
            <w:rFonts w:asciiTheme="minorHAnsi" w:eastAsiaTheme="minorEastAsia" w:hAnsiTheme="minorHAnsi"/>
            <w:noProof/>
            <w:lang w:val="da-DK" w:eastAsia="da-DK"/>
          </w:rPr>
          <w:tab/>
        </w:r>
        <w:r w:rsidR="00521A06" w:rsidRPr="003B52E0">
          <w:rPr>
            <w:rStyle w:val="Hyperlink"/>
            <w:noProof/>
          </w:rPr>
          <w:t>Drivers and barriers for selective demolition</w:t>
        </w:r>
        <w:r w:rsidR="00521A06">
          <w:rPr>
            <w:noProof/>
            <w:webHidden/>
          </w:rPr>
          <w:tab/>
        </w:r>
        <w:r w:rsidR="00521A06">
          <w:rPr>
            <w:noProof/>
            <w:webHidden/>
          </w:rPr>
          <w:fldChar w:fldCharType="begin"/>
        </w:r>
        <w:r w:rsidR="00521A06">
          <w:rPr>
            <w:noProof/>
            <w:webHidden/>
          </w:rPr>
          <w:instrText xml:space="preserve"> PAGEREF _Toc63541455 \h </w:instrText>
        </w:r>
        <w:r w:rsidR="00521A06">
          <w:rPr>
            <w:noProof/>
            <w:webHidden/>
          </w:rPr>
        </w:r>
        <w:r w:rsidR="00521A06">
          <w:rPr>
            <w:noProof/>
            <w:webHidden/>
          </w:rPr>
          <w:fldChar w:fldCharType="separate"/>
        </w:r>
        <w:r w:rsidR="00960EE6">
          <w:rPr>
            <w:noProof/>
            <w:webHidden/>
          </w:rPr>
          <w:t>22</w:t>
        </w:r>
        <w:r w:rsidR="00521A06">
          <w:rPr>
            <w:noProof/>
            <w:webHidden/>
          </w:rPr>
          <w:fldChar w:fldCharType="end"/>
        </w:r>
      </w:hyperlink>
    </w:p>
    <w:p w14:paraId="27CE3C46" w14:textId="5EF39998" w:rsidR="00521A06" w:rsidRDefault="00086DAC">
      <w:pPr>
        <w:pStyle w:val="Inhopg1"/>
        <w:tabs>
          <w:tab w:val="left" w:pos="440"/>
          <w:tab w:val="right" w:leader="underscore" w:pos="9062"/>
        </w:tabs>
        <w:rPr>
          <w:rFonts w:asciiTheme="minorHAnsi" w:eastAsiaTheme="minorEastAsia" w:hAnsiTheme="minorHAnsi"/>
          <w:noProof/>
          <w:lang w:val="da-DK" w:eastAsia="da-DK"/>
        </w:rPr>
      </w:pPr>
      <w:hyperlink w:anchor="_Toc63541456" w:history="1">
        <w:r w:rsidR="00521A06" w:rsidRPr="003B52E0">
          <w:rPr>
            <w:rStyle w:val="Hyperlink"/>
            <w:noProof/>
          </w:rPr>
          <w:t>4.</w:t>
        </w:r>
        <w:r w:rsidR="00521A06">
          <w:rPr>
            <w:rFonts w:asciiTheme="minorHAnsi" w:eastAsiaTheme="minorEastAsia" w:hAnsiTheme="minorHAnsi"/>
            <w:noProof/>
            <w:lang w:val="da-DK" w:eastAsia="da-DK"/>
          </w:rPr>
          <w:tab/>
        </w:r>
        <w:r w:rsidR="00521A06" w:rsidRPr="003B52E0">
          <w:rPr>
            <w:rStyle w:val="Hyperlink"/>
            <w:noProof/>
          </w:rPr>
          <w:t>Guidelines for selective demolition</w:t>
        </w:r>
        <w:r w:rsidR="00521A06">
          <w:rPr>
            <w:noProof/>
            <w:webHidden/>
          </w:rPr>
          <w:tab/>
        </w:r>
        <w:r w:rsidR="00521A06">
          <w:rPr>
            <w:noProof/>
            <w:webHidden/>
          </w:rPr>
          <w:fldChar w:fldCharType="begin"/>
        </w:r>
        <w:r w:rsidR="00521A06">
          <w:rPr>
            <w:noProof/>
            <w:webHidden/>
          </w:rPr>
          <w:instrText xml:space="preserve"> PAGEREF _Toc63541456 \h </w:instrText>
        </w:r>
        <w:r w:rsidR="00521A06">
          <w:rPr>
            <w:noProof/>
            <w:webHidden/>
          </w:rPr>
        </w:r>
        <w:r w:rsidR="00521A06">
          <w:rPr>
            <w:noProof/>
            <w:webHidden/>
          </w:rPr>
          <w:fldChar w:fldCharType="separate"/>
        </w:r>
        <w:r w:rsidR="00960EE6">
          <w:rPr>
            <w:noProof/>
            <w:webHidden/>
          </w:rPr>
          <w:t>24</w:t>
        </w:r>
        <w:r w:rsidR="00521A06">
          <w:rPr>
            <w:noProof/>
            <w:webHidden/>
          </w:rPr>
          <w:fldChar w:fldCharType="end"/>
        </w:r>
      </w:hyperlink>
    </w:p>
    <w:p w14:paraId="2DEB0F1D" w14:textId="4E43E1EE"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57" w:history="1">
        <w:r w:rsidR="00521A06" w:rsidRPr="003B52E0">
          <w:rPr>
            <w:rStyle w:val="Hyperlink"/>
            <w:rFonts w:eastAsia="Times New Roman" w:cs="Arial"/>
            <w:noProof/>
          </w:rPr>
          <w:t>4.1.</w:t>
        </w:r>
        <w:r w:rsidR="00521A06">
          <w:rPr>
            <w:rFonts w:asciiTheme="minorHAnsi" w:eastAsiaTheme="minorEastAsia" w:hAnsiTheme="minorHAnsi"/>
            <w:noProof/>
            <w:lang w:val="da-DK" w:eastAsia="da-DK"/>
          </w:rPr>
          <w:tab/>
        </w:r>
        <w:r w:rsidR="00521A06" w:rsidRPr="003B52E0">
          <w:rPr>
            <w:rStyle w:val="Hyperlink"/>
            <w:rFonts w:eastAsia="Times New Roman" w:cs="Arial"/>
            <w:noProof/>
          </w:rPr>
          <w:t>Planning</w:t>
        </w:r>
        <w:r w:rsidR="00521A06">
          <w:rPr>
            <w:noProof/>
            <w:webHidden/>
          </w:rPr>
          <w:tab/>
        </w:r>
        <w:r w:rsidR="00521A06">
          <w:rPr>
            <w:noProof/>
            <w:webHidden/>
          </w:rPr>
          <w:fldChar w:fldCharType="begin"/>
        </w:r>
        <w:r w:rsidR="00521A06">
          <w:rPr>
            <w:noProof/>
            <w:webHidden/>
          </w:rPr>
          <w:instrText xml:space="preserve"> PAGEREF _Toc63541457 \h </w:instrText>
        </w:r>
        <w:r w:rsidR="00521A06">
          <w:rPr>
            <w:noProof/>
            <w:webHidden/>
          </w:rPr>
        </w:r>
        <w:r w:rsidR="00521A06">
          <w:rPr>
            <w:noProof/>
            <w:webHidden/>
          </w:rPr>
          <w:fldChar w:fldCharType="separate"/>
        </w:r>
        <w:r w:rsidR="00960EE6">
          <w:rPr>
            <w:noProof/>
            <w:webHidden/>
          </w:rPr>
          <w:t>24</w:t>
        </w:r>
        <w:r w:rsidR="00521A06">
          <w:rPr>
            <w:noProof/>
            <w:webHidden/>
          </w:rPr>
          <w:fldChar w:fldCharType="end"/>
        </w:r>
      </w:hyperlink>
    </w:p>
    <w:p w14:paraId="2DAFA287" w14:textId="1EE6F694"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58" w:history="1">
        <w:r w:rsidR="00521A06" w:rsidRPr="003B52E0">
          <w:rPr>
            <w:rStyle w:val="Hyperlink"/>
            <w:noProof/>
          </w:rPr>
          <w:t>4.1.1.</w:t>
        </w:r>
        <w:r w:rsidR="00521A06">
          <w:rPr>
            <w:rFonts w:asciiTheme="minorHAnsi" w:eastAsiaTheme="minorEastAsia" w:hAnsiTheme="minorHAnsi"/>
            <w:noProof/>
            <w:lang w:val="da-DK" w:eastAsia="da-DK"/>
          </w:rPr>
          <w:tab/>
        </w:r>
        <w:r w:rsidR="00521A06" w:rsidRPr="003B52E0">
          <w:rPr>
            <w:rStyle w:val="Hyperlink"/>
            <w:noProof/>
          </w:rPr>
          <w:t>Investigation</w:t>
        </w:r>
        <w:r w:rsidR="00521A06">
          <w:rPr>
            <w:noProof/>
            <w:webHidden/>
          </w:rPr>
          <w:tab/>
        </w:r>
        <w:r w:rsidR="00521A06">
          <w:rPr>
            <w:noProof/>
            <w:webHidden/>
          </w:rPr>
          <w:fldChar w:fldCharType="begin"/>
        </w:r>
        <w:r w:rsidR="00521A06">
          <w:rPr>
            <w:noProof/>
            <w:webHidden/>
          </w:rPr>
          <w:instrText xml:space="preserve"> PAGEREF _Toc63541458 \h </w:instrText>
        </w:r>
        <w:r w:rsidR="00521A06">
          <w:rPr>
            <w:noProof/>
            <w:webHidden/>
          </w:rPr>
        </w:r>
        <w:r w:rsidR="00521A06">
          <w:rPr>
            <w:noProof/>
            <w:webHidden/>
          </w:rPr>
          <w:fldChar w:fldCharType="separate"/>
        </w:r>
        <w:r w:rsidR="00960EE6">
          <w:rPr>
            <w:noProof/>
            <w:webHidden/>
          </w:rPr>
          <w:t>24</w:t>
        </w:r>
        <w:r w:rsidR="00521A06">
          <w:rPr>
            <w:noProof/>
            <w:webHidden/>
          </w:rPr>
          <w:fldChar w:fldCharType="end"/>
        </w:r>
      </w:hyperlink>
    </w:p>
    <w:p w14:paraId="45FAEA76" w14:textId="76A9AD58"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59" w:history="1">
        <w:r w:rsidR="00521A06" w:rsidRPr="003B52E0">
          <w:rPr>
            <w:rStyle w:val="Hyperlink"/>
            <w:noProof/>
          </w:rPr>
          <w:t>4.1.2.</w:t>
        </w:r>
        <w:r w:rsidR="00521A06">
          <w:rPr>
            <w:rFonts w:asciiTheme="minorHAnsi" w:eastAsiaTheme="minorEastAsia" w:hAnsiTheme="minorHAnsi"/>
            <w:noProof/>
            <w:lang w:val="da-DK" w:eastAsia="da-DK"/>
          </w:rPr>
          <w:tab/>
        </w:r>
        <w:r w:rsidR="00521A06" w:rsidRPr="003B52E0">
          <w:rPr>
            <w:rStyle w:val="Hyperlink"/>
            <w:noProof/>
          </w:rPr>
          <w:t>Pre-demolition audit</w:t>
        </w:r>
        <w:r w:rsidR="00521A06">
          <w:rPr>
            <w:noProof/>
            <w:webHidden/>
          </w:rPr>
          <w:tab/>
        </w:r>
        <w:r w:rsidR="00521A06">
          <w:rPr>
            <w:noProof/>
            <w:webHidden/>
          </w:rPr>
          <w:fldChar w:fldCharType="begin"/>
        </w:r>
        <w:r w:rsidR="00521A06">
          <w:rPr>
            <w:noProof/>
            <w:webHidden/>
          </w:rPr>
          <w:instrText xml:space="preserve"> PAGEREF _Toc63541459 \h </w:instrText>
        </w:r>
        <w:r w:rsidR="00521A06">
          <w:rPr>
            <w:noProof/>
            <w:webHidden/>
          </w:rPr>
        </w:r>
        <w:r w:rsidR="00521A06">
          <w:rPr>
            <w:noProof/>
            <w:webHidden/>
          </w:rPr>
          <w:fldChar w:fldCharType="separate"/>
        </w:r>
        <w:r w:rsidR="00960EE6">
          <w:rPr>
            <w:noProof/>
            <w:webHidden/>
          </w:rPr>
          <w:t>25</w:t>
        </w:r>
        <w:r w:rsidR="00521A06">
          <w:rPr>
            <w:noProof/>
            <w:webHidden/>
          </w:rPr>
          <w:fldChar w:fldCharType="end"/>
        </w:r>
      </w:hyperlink>
    </w:p>
    <w:p w14:paraId="46018D67" w14:textId="5A9A23DE"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0" w:history="1">
        <w:r w:rsidR="00521A06" w:rsidRPr="003B52E0">
          <w:rPr>
            <w:rStyle w:val="Hyperlink"/>
            <w:noProof/>
          </w:rPr>
          <w:t>4.1.3.</w:t>
        </w:r>
        <w:r w:rsidR="00521A06">
          <w:rPr>
            <w:rFonts w:asciiTheme="minorHAnsi" w:eastAsiaTheme="minorEastAsia" w:hAnsiTheme="minorHAnsi"/>
            <w:noProof/>
            <w:lang w:val="da-DK" w:eastAsia="da-DK"/>
          </w:rPr>
          <w:tab/>
        </w:r>
        <w:r w:rsidR="00521A06" w:rsidRPr="003B52E0">
          <w:rPr>
            <w:rStyle w:val="Hyperlink"/>
            <w:noProof/>
          </w:rPr>
          <w:t>Design for demolition</w:t>
        </w:r>
        <w:r w:rsidR="00521A06">
          <w:rPr>
            <w:noProof/>
            <w:webHidden/>
          </w:rPr>
          <w:tab/>
        </w:r>
        <w:r w:rsidR="00521A06">
          <w:rPr>
            <w:noProof/>
            <w:webHidden/>
          </w:rPr>
          <w:fldChar w:fldCharType="begin"/>
        </w:r>
        <w:r w:rsidR="00521A06">
          <w:rPr>
            <w:noProof/>
            <w:webHidden/>
          </w:rPr>
          <w:instrText xml:space="preserve"> PAGEREF _Toc63541460 \h </w:instrText>
        </w:r>
        <w:r w:rsidR="00521A06">
          <w:rPr>
            <w:noProof/>
            <w:webHidden/>
          </w:rPr>
        </w:r>
        <w:r w:rsidR="00521A06">
          <w:rPr>
            <w:noProof/>
            <w:webHidden/>
          </w:rPr>
          <w:fldChar w:fldCharType="separate"/>
        </w:r>
        <w:r w:rsidR="00960EE6">
          <w:rPr>
            <w:noProof/>
            <w:webHidden/>
          </w:rPr>
          <w:t>25</w:t>
        </w:r>
        <w:r w:rsidR="00521A06">
          <w:rPr>
            <w:noProof/>
            <w:webHidden/>
          </w:rPr>
          <w:fldChar w:fldCharType="end"/>
        </w:r>
      </w:hyperlink>
    </w:p>
    <w:p w14:paraId="449A8EC5" w14:textId="60088462"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1" w:history="1">
        <w:r w:rsidR="00521A06" w:rsidRPr="003B52E0">
          <w:rPr>
            <w:rStyle w:val="Hyperlink"/>
            <w:noProof/>
          </w:rPr>
          <w:t>4.1.4.</w:t>
        </w:r>
        <w:r w:rsidR="00521A06">
          <w:rPr>
            <w:rFonts w:asciiTheme="minorHAnsi" w:eastAsiaTheme="minorEastAsia" w:hAnsiTheme="minorHAnsi"/>
            <w:noProof/>
            <w:lang w:val="da-DK" w:eastAsia="da-DK"/>
          </w:rPr>
          <w:tab/>
        </w:r>
        <w:r w:rsidR="00521A06" w:rsidRPr="003B52E0">
          <w:rPr>
            <w:rStyle w:val="Hyperlink"/>
            <w:noProof/>
          </w:rPr>
          <w:t>CDW handling</w:t>
        </w:r>
        <w:r w:rsidR="00521A06">
          <w:rPr>
            <w:noProof/>
            <w:webHidden/>
          </w:rPr>
          <w:tab/>
        </w:r>
        <w:r w:rsidR="00521A06">
          <w:rPr>
            <w:noProof/>
            <w:webHidden/>
          </w:rPr>
          <w:fldChar w:fldCharType="begin"/>
        </w:r>
        <w:r w:rsidR="00521A06">
          <w:rPr>
            <w:noProof/>
            <w:webHidden/>
          </w:rPr>
          <w:instrText xml:space="preserve"> PAGEREF _Toc63541461 \h </w:instrText>
        </w:r>
        <w:r w:rsidR="00521A06">
          <w:rPr>
            <w:noProof/>
            <w:webHidden/>
          </w:rPr>
        </w:r>
        <w:r w:rsidR="00521A06">
          <w:rPr>
            <w:noProof/>
            <w:webHidden/>
          </w:rPr>
          <w:fldChar w:fldCharType="separate"/>
        </w:r>
        <w:r w:rsidR="00960EE6">
          <w:rPr>
            <w:noProof/>
            <w:webHidden/>
          </w:rPr>
          <w:t>26</w:t>
        </w:r>
        <w:r w:rsidR="00521A06">
          <w:rPr>
            <w:noProof/>
            <w:webHidden/>
          </w:rPr>
          <w:fldChar w:fldCharType="end"/>
        </w:r>
      </w:hyperlink>
    </w:p>
    <w:p w14:paraId="7863FA0C" w14:textId="36338E40"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2" w:history="1">
        <w:r w:rsidR="00521A06" w:rsidRPr="003B52E0">
          <w:rPr>
            <w:rStyle w:val="Hyperlink"/>
            <w:noProof/>
          </w:rPr>
          <w:t>4.1.5.</w:t>
        </w:r>
        <w:r w:rsidR="00521A06">
          <w:rPr>
            <w:rFonts w:asciiTheme="minorHAnsi" w:eastAsiaTheme="minorEastAsia" w:hAnsiTheme="minorHAnsi"/>
            <w:noProof/>
            <w:lang w:val="da-DK" w:eastAsia="da-DK"/>
          </w:rPr>
          <w:tab/>
        </w:r>
        <w:r w:rsidR="00521A06" w:rsidRPr="003B52E0">
          <w:rPr>
            <w:rStyle w:val="Hyperlink"/>
            <w:noProof/>
          </w:rPr>
          <w:t>Tendering and contract</w:t>
        </w:r>
        <w:r w:rsidR="00521A06">
          <w:rPr>
            <w:noProof/>
            <w:webHidden/>
          </w:rPr>
          <w:tab/>
        </w:r>
        <w:r w:rsidR="00521A06">
          <w:rPr>
            <w:noProof/>
            <w:webHidden/>
          </w:rPr>
          <w:fldChar w:fldCharType="begin"/>
        </w:r>
        <w:r w:rsidR="00521A06">
          <w:rPr>
            <w:noProof/>
            <w:webHidden/>
          </w:rPr>
          <w:instrText xml:space="preserve"> PAGEREF _Toc63541462 \h </w:instrText>
        </w:r>
        <w:r w:rsidR="00521A06">
          <w:rPr>
            <w:noProof/>
            <w:webHidden/>
          </w:rPr>
        </w:r>
        <w:r w:rsidR="00521A06">
          <w:rPr>
            <w:noProof/>
            <w:webHidden/>
          </w:rPr>
          <w:fldChar w:fldCharType="separate"/>
        </w:r>
        <w:r w:rsidR="00960EE6">
          <w:rPr>
            <w:noProof/>
            <w:webHidden/>
          </w:rPr>
          <w:t>26</w:t>
        </w:r>
        <w:r w:rsidR="00521A06">
          <w:rPr>
            <w:noProof/>
            <w:webHidden/>
          </w:rPr>
          <w:fldChar w:fldCharType="end"/>
        </w:r>
      </w:hyperlink>
    </w:p>
    <w:p w14:paraId="2E7CA070" w14:textId="55DAFFB6"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63" w:history="1">
        <w:r w:rsidR="00521A06" w:rsidRPr="003B52E0">
          <w:rPr>
            <w:rStyle w:val="Hyperlink"/>
            <w:noProof/>
          </w:rPr>
          <w:t>4.2.</w:t>
        </w:r>
        <w:r w:rsidR="00521A06">
          <w:rPr>
            <w:rFonts w:asciiTheme="minorHAnsi" w:eastAsiaTheme="minorEastAsia" w:hAnsiTheme="minorHAnsi"/>
            <w:noProof/>
            <w:lang w:val="da-DK" w:eastAsia="da-DK"/>
          </w:rPr>
          <w:tab/>
        </w:r>
        <w:r w:rsidR="00521A06" w:rsidRPr="003B52E0">
          <w:rPr>
            <w:rStyle w:val="Hyperlink"/>
            <w:noProof/>
          </w:rPr>
          <w:t>Demolition</w:t>
        </w:r>
        <w:r w:rsidR="00521A06">
          <w:rPr>
            <w:noProof/>
            <w:webHidden/>
          </w:rPr>
          <w:tab/>
        </w:r>
        <w:r w:rsidR="00521A06">
          <w:rPr>
            <w:noProof/>
            <w:webHidden/>
          </w:rPr>
          <w:fldChar w:fldCharType="begin"/>
        </w:r>
        <w:r w:rsidR="00521A06">
          <w:rPr>
            <w:noProof/>
            <w:webHidden/>
          </w:rPr>
          <w:instrText xml:space="preserve"> PAGEREF _Toc63541463 \h </w:instrText>
        </w:r>
        <w:r w:rsidR="00521A06">
          <w:rPr>
            <w:noProof/>
            <w:webHidden/>
          </w:rPr>
        </w:r>
        <w:r w:rsidR="00521A06">
          <w:rPr>
            <w:noProof/>
            <w:webHidden/>
          </w:rPr>
          <w:fldChar w:fldCharType="separate"/>
        </w:r>
        <w:r w:rsidR="00960EE6">
          <w:rPr>
            <w:noProof/>
            <w:webHidden/>
          </w:rPr>
          <w:t>27</w:t>
        </w:r>
        <w:r w:rsidR="00521A06">
          <w:rPr>
            <w:noProof/>
            <w:webHidden/>
          </w:rPr>
          <w:fldChar w:fldCharType="end"/>
        </w:r>
      </w:hyperlink>
    </w:p>
    <w:p w14:paraId="7E23A8BF" w14:textId="44B3CCC3"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4" w:history="1">
        <w:r w:rsidR="00521A06" w:rsidRPr="003B52E0">
          <w:rPr>
            <w:rStyle w:val="Hyperlink"/>
            <w:noProof/>
          </w:rPr>
          <w:t>4.2.1.</w:t>
        </w:r>
        <w:r w:rsidR="00521A06">
          <w:rPr>
            <w:rFonts w:asciiTheme="minorHAnsi" w:eastAsiaTheme="minorEastAsia" w:hAnsiTheme="minorHAnsi"/>
            <w:noProof/>
            <w:lang w:val="da-DK" w:eastAsia="da-DK"/>
          </w:rPr>
          <w:tab/>
        </w:r>
        <w:r w:rsidR="00521A06" w:rsidRPr="003B52E0">
          <w:rPr>
            <w:rStyle w:val="Hyperlink"/>
            <w:noProof/>
          </w:rPr>
          <w:t>Preparatory works</w:t>
        </w:r>
        <w:r w:rsidR="00521A06">
          <w:rPr>
            <w:noProof/>
            <w:webHidden/>
          </w:rPr>
          <w:tab/>
        </w:r>
        <w:r w:rsidR="00521A06">
          <w:rPr>
            <w:noProof/>
            <w:webHidden/>
          </w:rPr>
          <w:fldChar w:fldCharType="begin"/>
        </w:r>
        <w:r w:rsidR="00521A06">
          <w:rPr>
            <w:noProof/>
            <w:webHidden/>
          </w:rPr>
          <w:instrText xml:space="preserve"> PAGEREF _Toc63541464 \h </w:instrText>
        </w:r>
        <w:r w:rsidR="00521A06">
          <w:rPr>
            <w:noProof/>
            <w:webHidden/>
          </w:rPr>
        </w:r>
        <w:r w:rsidR="00521A06">
          <w:rPr>
            <w:noProof/>
            <w:webHidden/>
          </w:rPr>
          <w:fldChar w:fldCharType="separate"/>
        </w:r>
        <w:r w:rsidR="00960EE6">
          <w:rPr>
            <w:noProof/>
            <w:webHidden/>
          </w:rPr>
          <w:t>27</w:t>
        </w:r>
        <w:r w:rsidR="00521A06">
          <w:rPr>
            <w:noProof/>
            <w:webHidden/>
          </w:rPr>
          <w:fldChar w:fldCharType="end"/>
        </w:r>
      </w:hyperlink>
    </w:p>
    <w:p w14:paraId="390DB334" w14:textId="1CFF0292"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5" w:history="1">
        <w:r w:rsidR="00521A06" w:rsidRPr="003B52E0">
          <w:rPr>
            <w:rStyle w:val="Hyperlink"/>
            <w:noProof/>
          </w:rPr>
          <w:t>4.2.2.</w:t>
        </w:r>
        <w:r w:rsidR="00521A06">
          <w:rPr>
            <w:rFonts w:asciiTheme="minorHAnsi" w:eastAsiaTheme="minorEastAsia" w:hAnsiTheme="minorHAnsi"/>
            <w:noProof/>
            <w:lang w:val="da-DK" w:eastAsia="da-DK"/>
          </w:rPr>
          <w:tab/>
        </w:r>
        <w:r w:rsidR="00521A06" w:rsidRPr="003B52E0">
          <w:rPr>
            <w:rStyle w:val="Hyperlink"/>
            <w:noProof/>
          </w:rPr>
          <w:t>Worksite</w:t>
        </w:r>
        <w:r w:rsidR="00521A06">
          <w:rPr>
            <w:noProof/>
            <w:webHidden/>
          </w:rPr>
          <w:tab/>
        </w:r>
        <w:r w:rsidR="00521A06">
          <w:rPr>
            <w:noProof/>
            <w:webHidden/>
          </w:rPr>
          <w:fldChar w:fldCharType="begin"/>
        </w:r>
        <w:r w:rsidR="00521A06">
          <w:rPr>
            <w:noProof/>
            <w:webHidden/>
          </w:rPr>
          <w:instrText xml:space="preserve"> PAGEREF _Toc63541465 \h </w:instrText>
        </w:r>
        <w:r w:rsidR="00521A06">
          <w:rPr>
            <w:noProof/>
            <w:webHidden/>
          </w:rPr>
        </w:r>
        <w:r w:rsidR="00521A06">
          <w:rPr>
            <w:noProof/>
            <w:webHidden/>
          </w:rPr>
          <w:fldChar w:fldCharType="separate"/>
        </w:r>
        <w:r w:rsidR="00960EE6">
          <w:rPr>
            <w:noProof/>
            <w:webHidden/>
          </w:rPr>
          <w:t>27</w:t>
        </w:r>
        <w:r w:rsidR="00521A06">
          <w:rPr>
            <w:noProof/>
            <w:webHidden/>
          </w:rPr>
          <w:fldChar w:fldCharType="end"/>
        </w:r>
      </w:hyperlink>
    </w:p>
    <w:p w14:paraId="5DA0A9A1" w14:textId="23E9FB1F"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66" w:history="1">
        <w:r w:rsidR="00521A06" w:rsidRPr="003B52E0">
          <w:rPr>
            <w:rStyle w:val="Hyperlink"/>
            <w:noProof/>
          </w:rPr>
          <w:t>4.2.3.</w:t>
        </w:r>
        <w:r w:rsidR="00521A06">
          <w:rPr>
            <w:rFonts w:asciiTheme="minorHAnsi" w:eastAsiaTheme="minorEastAsia" w:hAnsiTheme="minorHAnsi"/>
            <w:noProof/>
            <w:lang w:val="da-DK" w:eastAsia="da-DK"/>
          </w:rPr>
          <w:tab/>
        </w:r>
        <w:r w:rsidR="00521A06" w:rsidRPr="003B52E0">
          <w:rPr>
            <w:rStyle w:val="Hyperlink"/>
            <w:noProof/>
          </w:rPr>
          <w:t>Selective demolition</w:t>
        </w:r>
        <w:r w:rsidR="00521A06">
          <w:rPr>
            <w:noProof/>
            <w:webHidden/>
          </w:rPr>
          <w:tab/>
        </w:r>
        <w:r w:rsidR="00521A06">
          <w:rPr>
            <w:noProof/>
            <w:webHidden/>
          </w:rPr>
          <w:fldChar w:fldCharType="begin"/>
        </w:r>
        <w:r w:rsidR="00521A06">
          <w:rPr>
            <w:noProof/>
            <w:webHidden/>
          </w:rPr>
          <w:instrText xml:space="preserve"> PAGEREF _Toc63541466 \h </w:instrText>
        </w:r>
        <w:r w:rsidR="00521A06">
          <w:rPr>
            <w:noProof/>
            <w:webHidden/>
          </w:rPr>
        </w:r>
        <w:r w:rsidR="00521A06">
          <w:rPr>
            <w:noProof/>
            <w:webHidden/>
          </w:rPr>
          <w:fldChar w:fldCharType="separate"/>
        </w:r>
        <w:r w:rsidR="00960EE6">
          <w:rPr>
            <w:noProof/>
            <w:webHidden/>
          </w:rPr>
          <w:t>28</w:t>
        </w:r>
        <w:r w:rsidR="00521A06">
          <w:rPr>
            <w:noProof/>
            <w:webHidden/>
          </w:rPr>
          <w:fldChar w:fldCharType="end"/>
        </w:r>
      </w:hyperlink>
    </w:p>
    <w:p w14:paraId="77987A39" w14:textId="3BB31681" w:rsidR="00521A06" w:rsidRDefault="00086DAC">
      <w:pPr>
        <w:pStyle w:val="Inhopg3"/>
        <w:tabs>
          <w:tab w:val="right" w:leader="underscore" w:pos="9062"/>
        </w:tabs>
        <w:rPr>
          <w:rFonts w:asciiTheme="minorHAnsi" w:eastAsiaTheme="minorEastAsia" w:hAnsiTheme="minorHAnsi"/>
          <w:noProof/>
          <w:lang w:val="da-DK" w:eastAsia="da-DK"/>
        </w:rPr>
      </w:pPr>
      <w:hyperlink w:anchor="_Toc63541467" w:history="1">
        <w:r w:rsidR="00521A06" w:rsidRPr="003B52E0">
          <w:rPr>
            <w:rStyle w:val="Hyperlink"/>
            <w:noProof/>
          </w:rPr>
          <w:t>Soft stripping</w:t>
        </w:r>
        <w:r w:rsidR="00521A06">
          <w:rPr>
            <w:noProof/>
            <w:webHidden/>
          </w:rPr>
          <w:tab/>
        </w:r>
        <w:r w:rsidR="00521A06">
          <w:rPr>
            <w:noProof/>
            <w:webHidden/>
          </w:rPr>
          <w:fldChar w:fldCharType="begin"/>
        </w:r>
        <w:r w:rsidR="00521A06">
          <w:rPr>
            <w:noProof/>
            <w:webHidden/>
          </w:rPr>
          <w:instrText xml:space="preserve"> PAGEREF _Toc63541467 \h </w:instrText>
        </w:r>
        <w:r w:rsidR="00521A06">
          <w:rPr>
            <w:noProof/>
            <w:webHidden/>
          </w:rPr>
        </w:r>
        <w:r w:rsidR="00521A06">
          <w:rPr>
            <w:noProof/>
            <w:webHidden/>
          </w:rPr>
          <w:fldChar w:fldCharType="separate"/>
        </w:r>
        <w:r w:rsidR="00960EE6">
          <w:rPr>
            <w:noProof/>
            <w:webHidden/>
          </w:rPr>
          <w:t>28</w:t>
        </w:r>
        <w:r w:rsidR="00521A06">
          <w:rPr>
            <w:noProof/>
            <w:webHidden/>
          </w:rPr>
          <w:fldChar w:fldCharType="end"/>
        </w:r>
      </w:hyperlink>
    </w:p>
    <w:p w14:paraId="2F95DCC3" w14:textId="39DDB139" w:rsidR="00521A06" w:rsidRDefault="00086DAC">
      <w:pPr>
        <w:pStyle w:val="Inhopg3"/>
        <w:tabs>
          <w:tab w:val="right" w:leader="underscore" w:pos="9062"/>
        </w:tabs>
        <w:rPr>
          <w:rFonts w:asciiTheme="minorHAnsi" w:eastAsiaTheme="minorEastAsia" w:hAnsiTheme="minorHAnsi"/>
          <w:noProof/>
          <w:lang w:val="da-DK" w:eastAsia="da-DK"/>
        </w:rPr>
      </w:pPr>
      <w:hyperlink w:anchor="_Toc63541468" w:history="1">
        <w:r w:rsidR="00521A06" w:rsidRPr="003B52E0">
          <w:rPr>
            <w:rStyle w:val="Hyperlink"/>
            <w:noProof/>
          </w:rPr>
          <w:t>Stripping /dismantling</w:t>
        </w:r>
        <w:r w:rsidR="00521A06">
          <w:rPr>
            <w:noProof/>
            <w:webHidden/>
          </w:rPr>
          <w:tab/>
        </w:r>
        <w:r w:rsidR="00521A06">
          <w:rPr>
            <w:noProof/>
            <w:webHidden/>
          </w:rPr>
          <w:fldChar w:fldCharType="begin"/>
        </w:r>
        <w:r w:rsidR="00521A06">
          <w:rPr>
            <w:noProof/>
            <w:webHidden/>
          </w:rPr>
          <w:instrText xml:space="preserve"> PAGEREF _Toc63541468 \h </w:instrText>
        </w:r>
        <w:r w:rsidR="00521A06">
          <w:rPr>
            <w:noProof/>
            <w:webHidden/>
          </w:rPr>
        </w:r>
        <w:r w:rsidR="00521A06">
          <w:rPr>
            <w:noProof/>
            <w:webHidden/>
          </w:rPr>
          <w:fldChar w:fldCharType="separate"/>
        </w:r>
        <w:r w:rsidR="00960EE6">
          <w:rPr>
            <w:noProof/>
            <w:webHidden/>
          </w:rPr>
          <w:t>29</w:t>
        </w:r>
        <w:r w:rsidR="00521A06">
          <w:rPr>
            <w:noProof/>
            <w:webHidden/>
          </w:rPr>
          <w:fldChar w:fldCharType="end"/>
        </w:r>
      </w:hyperlink>
    </w:p>
    <w:p w14:paraId="2342E8A7" w14:textId="48879904" w:rsidR="00521A06" w:rsidRDefault="00086DAC">
      <w:pPr>
        <w:pStyle w:val="Inhopg3"/>
        <w:tabs>
          <w:tab w:val="right" w:leader="underscore" w:pos="9062"/>
        </w:tabs>
        <w:rPr>
          <w:rFonts w:asciiTheme="minorHAnsi" w:eastAsiaTheme="minorEastAsia" w:hAnsiTheme="minorHAnsi"/>
          <w:noProof/>
          <w:lang w:val="da-DK" w:eastAsia="da-DK"/>
        </w:rPr>
      </w:pPr>
      <w:hyperlink w:anchor="_Toc63541469" w:history="1">
        <w:r w:rsidR="00521A06" w:rsidRPr="003B52E0">
          <w:rPr>
            <w:rStyle w:val="Hyperlink"/>
            <w:rFonts w:cs="Arial"/>
            <w:noProof/>
          </w:rPr>
          <w:t>Demolition of main structure</w:t>
        </w:r>
        <w:r w:rsidR="00521A06">
          <w:rPr>
            <w:noProof/>
            <w:webHidden/>
          </w:rPr>
          <w:tab/>
        </w:r>
        <w:r w:rsidR="00521A06">
          <w:rPr>
            <w:noProof/>
            <w:webHidden/>
          </w:rPr>
          <w:fldChar w:fldCharType="begin"/>
        </w:r>
        <w:r w:rsidR="00521A06">
          <w:rPr>
            <w:noProof/>
            <w:webHidden/>
          </w:rPr>
          <w:instrText xml:space="preserve"> PAGEREF _Toc63541469 \h </w:instrText>
        </w:r>
        <w:r w:rsidR="00521A06">
          <w:rPr>
            <w:noProof/>
            <w:webHidden/>
          </w:rPr>
        </w:r>
        <w:r w:rsidR="00521A06">
          <w:rPr>
            <w:noProof/>
            <w:webHidden/>
          </w:rPr>
          <w:fldChar w:fldCharType="separate"/>
        </w:r>
        <w:r w:rsidR="00960EE6">
          <w:rPr>
            <w:noProof/>
            <w:webHidden/>
          </w:rPr>
          <w:t>29</w:t>
        </w:r>
        <w:r w:rsidR="00521A06">
          <w:rPr>
            <w:noProof/>
            <w:webHidden/>
          </w:rPr>
          <w:fldChar w:fldCharType="end"/>
        </w:r>
      </w:hyperlink>
    </w:p>
    <w:p w14:paraId="58E410E7" w14:textId="20EF5426" w:rsidR="00521A06" w:rsidRDefault="00086DAC">
      <w:pPr>
        <w:pStyle w:val="Inhopg3"/>
        <w:tabs>
          <w:tab w:val="right" w:leader="underscore" w:pos="9062"/>
        </w:tabs>
        <w:rPr>
          <w:rFonts w:asciiTheme="minorHAnsi" w:eastAsiaTheme="minorEastAsia" w:hAnsiTheme="minorHAnsi"/>
          <w:noProof/>
          <w:lang w:val="da-DK" w:eastAsia="da-DK"/>
        </w:rPr>
      </w:pPr>
      <w:hyperlink w:anchor="_Toc63541470" w:history="1">
        <w:r w:rsidR="00521A06" w:rsidRPr="003B52E0">
          <w:rPr>
            <w:rStyle w:val="Hyperlink"/>
            <w:noProof/>
          </w:rPr>
          <w:t>Sorting CDW on site</w:t>
        </w:r>
        <w:r w:rsidR="00521A06">
          <w:rPr>
            <w:noProof/>
            <w:webHidden/>
          </w:rPr>
          <w:tab/>
        </w:r>
        <w:r w:rsidR="00521A06">
          <w:rPr>
            <w:noProof/>
            <w:webHidden/>
          </w:rPr>
          <w:fldChar w:fldCharType="begin"/>
        </w:r>
        <w:r w:rsidR="00521A06">
          <w:rPr>
            <w:noProof/>
            <w:webHidden/>
          </w:rPr>
          <w:instrText xml:space="preserve"> PAGEREF _Toc63541470 \h </w:instrText>
        </w:r>
        <w:r w:rsidR="00521A06">
          <w:rPr>
            <w:noProof/>
            <w:webHidden/>
          </w:rPr>
        </w:r>
        <w:r w:rsidR="00521A06">
          <w:rPr>
            <w:noProof/>
            <w:webHidden/>
          </w:rPr>
          <w:fldChar w:fldCharType="separate"/>
        </w:r>
        <w:r w:rsidR="00960EE6">
          <w:rPr>
            <w:noProof/>
            <w:webHidden/>
          </w:rPr>
          <w:t>29</w:t>
        </w:r>
        <w:r w:rsidR="00521A06">
          <w:rPr>
            <w:noProof/>
            <w:webHidden/>
          </w:rPr>
          <w:fldChar w:fldCharType="end"/>
        </w:r>
      </w:hyperlink>
    </w:p>
    <w:p w14:paraId="40695DA3" w14:textId="66382F3D"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1" w:history="1">
        <w:r w:rsidR="00521A06" w:rsidRPr="003B52E0">
          <w:rPr>
            <w:rStyle w:val="Hyperlink"/>
            <w:noProof/>
          </w:rPr>
          <w:t>4.2.4.</w:t>
        </w:r>
        <w:r w:rsidR="00521A06">
          <w:rPr>
            <w:rFonts w:asciiTheme="minorHAnsi" w:eastAsiaTheme="minorEastAsia" w:hAnsiTheme="minorHAnsi"/>
            <w:noProof/>
            <w:lang w:val="da-DK" w:eastAsia="da-DK"/>
          </w:rPr>
          <w:tab/>
        </w:r>
        <w:r w:rsidR="00521A06" w:rsidRPr="003B52E0">
          <w:rPr>
            <w:rStyle w:val="Hyperlink"/>
            <w:noProof/>
          </w:rPr>
          <w:t>Clearing of site and finishing</w:t>
        </w:r>
        <w:r w:rsidR="00521A06">
          <w:rPr>
            <w:noProof/>
            <w:webHidden/>
          </w:rPr>
          <w:tab/>
        </w:r>
        <w:r w:rsidR="00521A06">
          <w:rPr>
            <w:noProof/>
            <w:webHidden/>
          </w:rPr>
          <w:fldChar w:fldCharType="begin"/>
        </w:r>
        <w:r w:rsidR="00521A06">
          <w:rPr>
            <w:noProof/>
            <w:webHidden/>
          </w:rPr>
          <w:instrText xml:space="preserve"> PAGEREF _Toc63541471 \h </w:instrText>
        </w:r>
        <w:r w:rsidR="00521A06">
          <w:rPr>
            <w:noProof/>
            <w:webHidden/>
          </w:rPr>
        </w:r>
        <w:r w:rsidR="00521A06">
          <w:rPr>
            <w:noProof/>
            <w:webHidden/>
          </w:rPr>
          <w:fldChar w:fldCharType="separate"/>
        </w:r>
        <w:r w:rsidR="00960EE6">
          <w:rPr>
            <w:noProof/>
            <w:webHidden/>
          </w:rPr>
          <w:t>30</w:t>
        </w:r>
        <w:r w:rsidR="00521A06">
          <w:rPr>
            <w:noProof/>
            <w:webHidden/>
          </w:rPr>
          <w:fldChar w:fldCharType="end"/>
        </w:r>
      </w:hyperlink>
    </w:p>
    <w:p w14:paraId="253A0963" w14:textId="05BBA596" w:rsidR="00521A06" w:rsidRDefault="00086DAC">
      <w:pPr>
        <w:pStyle w:val="Inhopg2"/>
        <w:tabs>
          <w:tab w:val="left" w:pos="880"/>
          <w:tab w:val="right" w:leader="underscore" w:pos="9062"/>
        </w:tabs>
        <w:rPr>
          <w:rFonts w:asciiTheme="minorHAnsi" w:eastAsiaTheme="minorEastAsia" w:hAnsiTheme="minorHAnsi"/>
          <w:noProof/>
          <w:lang w:val="da-DK" w:eastAsia="da-DK"/>
        </w:rPr>
      </w:pPr>
      <w:hyperlink w:anchor="_Toc63541472" w:history="1">
        <w:r w:rsidR="00521A06" w:rsidRPr="003B52E0">
          <w:rPr>
            <w:rStyle w:val="Hyperlink"/>
            <w:noProof/>
          </w:rPr>
          <w:t>4.3.</w:t>
        </w:r>
        <w:r w:rsidR="00521A06">
          <w:rPr>
            <w:rFonts w:asciiTheme="minorHAnsi" w:eastAsiaTheme="minorEastAsia" w:hAnsiTheme="minorHAnsi"/>
            <w:noProof/>
            <w:lang w:val="da-DK" w:eastAsia="da-DK"/>
          </w:rPr>
          <w:tab/>
        </w:r>
        <w:r w:rsidR="00521A06" w:rsidRPr="003B52E0">
          <w:rPr>
            <w:rStyle w:val="Hyperlink"/>
            <w:noProof/>
          </w:rPr>
          <w:t>CDW Management</w:t>
        </w:r>
        <w:r w:rsidR="00521A06">
          <w:rPr>
            <w:noProof/>
            <w:webHidden/>
          </w:rPr>
          <w:tab/>
        </w:r>
        <w:r w:rsidR="00521A06">
          <w:rPr>
            <w:noProof/>
            <w:webHidden/>
          </w:rPr>
          <w:fldChar w:fldCharType="begin"/>
        </w:r>
        <w:r w:rsidR="00521A06">
          <w:rPr>
            <w:noProof/>
            <w:webHidden/>
          </w:rPr>
          <w:instrText xml:space="preserve"> PAGEREF _Toc63541472 \h </w:instrText>
        </w:r>
        <w:r w:rsidR="00521A06">
          <w:rPr>
            <w:noProof/>
            <w:webHidden/>
          </w:rPr>
        </w:r>
        <w:r w:rsidR="00521A06">
          <w:rPr>
            <w:noProof/>
            <w:webHidden/>
          </w:rPr>
          <w:fldChar w:fldCharType="separate"/>
        </w:r>
        <w:r w:rsidR="00960EE6">
          <w:rPr>
            <w:noProof/>
            <w:webHidden/>
          </w:rPr>
          <w:t>30</w:t>
        </w:r>
        <w:r w:rsidR="00521A06">
          <w:rPr>
            <w:noProof/>
            <w:webHidden/>
          </w:rPr>
          <w:fldChar w:fldCharType="end"/>
        </w:r>
      </w:hyperlink>
    </w:p>
    <w:p w14:paraId="3E86E645" w14:textId="54A757F0"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3" w:history="1">
        <w:r w:rsidR="00521A06" w:rsidRPr="003B52E0">
          <w:rPr>
            <w:rStyle w:val="Hyperlink"/>
            <w:noProof/>
          </w:rPr>
          <w:t>4.3.1.</w:t>
        </w:r>
        <w:r w:rsidR="00521A06">
          <w:rPr>
            <w:rFonts w:asciiTheme="minorHAnsi" w:eastAsiaTheme="minorEastAsia" w:hAnsiTheme="minorHAnsi"/>
            <w:noProof/>
            <w:lang w:val="da-DK" w:eastAsia="da-DK"/>
          </w:rPr>
          <w:tab/>
        </w:r>
        <w:r w:rsidR="00521A06" w:rsidRPr="003B52E0">
          <w:rPr>
            <w:rStyle w:val="Hyperlink"/>
            <w:noProof/>
          </w:rPr>
          <w:t>Transport</w:t>
        </w:r>
        <w:r w:rsidR="00521A06">
          <w:rPr>
            <w:noProof/>
            <w:webHidden/>
          </w:rPr>
          <w:tab/>
        </w:r>
        <w:r w:rsidR="00521A06">
          <w:rPr>
            <w:noProof/>
            <w:webHidden/>
          </w:rPr>
          <w:fldChar w:fldCharType="begin"/>
        </w:r>
        <w:r w:rsidR="00521A06">
          <w:rPr>
            <w:noProof/>
            <w:webHidden/>
          </w:rPr>
          <w:instrText xml:space="preserve"> PAGEREF _Toc63541473 \h </w:instrText>
        </w:r>
        <w:r w:rsidR="00521A06">
          <w:rPr>
            <w:noProof/>
            <w:webHidden/>
          </w:rPr>
        </w:r>
        <w:r w:rsidR="00521A06">
          <w:rPr>
            <w:noProof/>
            <w:webHidden/>
          </w:rPr>
          <w:fldChar w:fldCharType="separate"/>
        </w:r>
        <w:r w:rsidR="00960EE6">
          <w:rPr>
            <w:noProof/>
            <w:webHidden/>
          </w:rPr>
          <w:t>30</w:t>
        </w:r>
        <w:r w:rsidR="00521A06">
          <w:rPr>
            <w:noProof/>
            <w:webHidden/>
          </w:rPr>
          <w:fldChar w:fldCharType="end"/>
        </w:r>
      </w:hyperlink>
    </w:p>
    <w:p w14:paraId="583CAD99" w14:textId="256B65DB"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4" w:history="1">
        <w:r w:rsidR="00521A06" w:rsidRPr="003B52E0">
          <w:rPr>
            <w:rStyle w:val="Hyperlink"/>
            <w:noProof/>
          </w:rPr>
          <w:t>4.3.2.</w:t>
        </w:r>
        <w:r w:rsidR="00521A06">
          <w:rPr>
            <w:rFonts w:asciiTheme="minorHAnsi" w:eastAsiaTheme="minorEastAsia" w:hAnsiTheme="minorHAnsi"/>
            <w:noProof/>
            <w:lang w:val="da-DK" w:eastAsia="da-DK"/>
          </w:rPr>
          <w:tab/>
        </w:r>
        <w:r w:rsidR="00521A06" w:rsidRPr="003B52E0">
          <w:rPr>
            <w:rStyle w:val="Hyperlink"/>
            <w:noProof/>
          </w:rPr>
          <w:t>Sorting CDW off-site</w:t>
        </w:r>
        <w:r w:rsidR="00521A06">
          <w:rPr>
            <w:noProof/>
            <w:webHidden/>
          </w:rPr>
          <w:tab/>
        </w:r>
        <w:r w:rsidR="00521A06">
          <w:rPr>
            <w:noProof/>
            <w:webHidden/>
          </w:rPr>
          <w:fldChar w:fldCharType="begin"/>
        </w:r>
        <w:r w:rsidR="00521A06">
          <w:rPr>
            <w:noProof/>
            <w:webHidden/>
          </w:rPr>
          <w:instrText xml:space="preserve"> PAGEREF _Toc63541474 \h </w:instrText>
        </w:r>
        <w:r w:rsidR="00521A06">
          <w:rPr>
            <w:noProof/>
            <w:webHidden/>
          </w:rPr>
        </w:r>
        <w:r w:rsidR="00521A06">
          <w:rPr>
            <w:noProof/>
            <w:webHidden/>
          </w:rPr>
          <w:fldChar w:fldCharType="separate"/>
        </w:r>
        <w:r w:rsidR="00960EE6">
          <w:rPr>
            <w:noProof/>
            <w:webHidden/>
          </w:rPr>
          <w:t>30</w:t>
        </w:r>
        <w:r w:rsidR="00521A06">
          <w:rPr>
            <w:noProof/>
            <w:webHidden/>
          </w:rPr>
          <w:fldChar w:fldCharType="end"/>
        </w:r>
      </w:hyperlink>
    </w:p>
    <w:p w14:paraId="2ADC99D4" w14:textId="45FE9D7D"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5" w:history="1">
        <w:r w:rsidR="00521A06" w:rsidRPr="003B52E0">
          <w:rPr>
            <w:rStyle w:val="Hyperlink"/>
            <w:noProof/>
          </w:rPr>
          <w:t>4.3.3.</w:t>
        </w:r>
        <w:r w:rsidR="00521A06">
          <w:rPr>
            <w:rFonts w:asciiTheme="minorHAnsi" w:eastAsiaTheme="minorEastAsia" w:hAnsiTheme="minorHAnsi"/>
            <w:noProof/>
            <w:lang w:val="da-DK" w:eastAsia="da-DK"/>
          </w:rPr>
          <w:tab/>
        </w:r>
        <w:r w:rsidR="00521A06" w:rsidRPr="003B52E0">
          <w:rPr>
            <w:rStyle w:val="Hyperlink"/>
            <w:noProof/>
          </w:rPr>
          <w:t>Preparing for reuse, recycling, recovery</w:t>
        </w:r>
        <w:r w:rsidR="00521A06">
          <w:rPr>
            <w:noProof/>
            <w:webHidden/>
          </w:rPr>
          <w:tab/>
        </w:r>
        <w:r w:rsidR="00521A06">
          <w:rPr>
            <w:noProof/>
            <w:webHidden/>
          </w:rPr>
          <w:fldChar w:fldCharType="begin"/>
        </w:r>
        <w:r w:rsidR="00521A06">
          <w:rPr>
            <w:noProof/>
            <w:webHidden/>
          </w:rPr>
          <w:instrText xml:space="preserve"> PAGEREF _Toc63541475 \h </w:instrText>
        </w:r>
        <w:r w:rsidR="00521A06">
          <w:rPr>
            <w:noProof/>
            <w:webHidden/>
          </w:rPr>
        </w:r>
        <w:r w:rsidR="00521A06">
          <w:rPr>
            <w:noProof/>
            <w:webHidden/>
          </w:rPr>
          <w:fldChar w:fldCharType="separate"/>
        </w:r>
        <w:r w:rsidR="00960EE6">
          <w:rPr>
            <w:noProof/>
            <w:webHidden/>
          </w:rPr>
          <w:t>31</w:t>
        </w:r>
        <w:r w:rsidR="00521A06">
          <w:rPr>
            <w:noProof/>
            <w:webHidden/>
          </w:rPr>
          <w:fldChar w:fldCharType="end"/>
        </w:r>
      </w:hyperlink>
    </w:p>
    <w:p w14:paraId="6C062C49" w14:textId="36E495E8"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6" w:history="1">
        <w:r w:rsidR="00521A06" w:rsidRPr="003B52E0">
          <w:rPr>
            <w:rStyle w:val="Hyperlink"/>
            <w:noProof/>
          </w:rPr>
          <w:t>4.3.4.</w:t>
        </w:r>
        <w:r w:rsidR="00521A06">
          <w:rPr>
            <w:rFonts w:asciiTheme="minorHAnsi" w:eastAsiaTheme="minorEastAsia" w:hAnsiTheme="minorHAnsi"/>
            <w:noProof/>
            <w:lang w:val="da-DK" w:eastAsia="da-DK"/>
          </w:rPr>
          <w:tab/>
        </w:r>
        <w:r w:rsidR="00521A06" w:rsidRPr="003B52E0">
          <w:rPr>
            <w:rStyle w:val="Hyperlink"/>
            <w:noProof/>
          </w:rPr>
          <w:t>Disposal</w:t>
        </w:r>
        <w:r w:rsidR="00521A06">
          <w:rPr>
            <w:noProof/>
            <w:webHidden/>
          </w:rPr>
          <w:tab/>
        </w:r>
        <w:r w:rsidR="00521A06">
          <w:rPr>
            <w:noProof/>
            <w:webHidden/>
          </w:rPr>
          <w:fldChar w:fldCharType="begin"/>
        </w:r>
        <w:r w:rsidR="00521A06">
          <w:rPr>
            <w:noProof/>
            <w:webHidden/>
          </w:rPr>
          <w:instrText xml:space="preserve"> PAGEREF _Toc63541476 \h </w:instrText>
        </w:r>
        <w:r w:rsidR="00521A06">
          <w:rPr>
            <w:noProof/>
            <w:webHidden/>
          </w:rPr>
        </w:r>
        <w:r w:rsidR="00521A06">
          <w:rPr>
            <w:noProof/>
            <w:webHidden/>
          </w:rPr>
          <w:fldChar w:fldCharType="separate"/>
        </w:r>
        <w:r w:rsidR="00960EE6">
          <w:rPr>
            <w:noProof/>
            <w:webHidden/>
          </w:rPr>
          <w:t>31</w:t>
        </w:r>
        <w:r w:rsidR="00521A06">
          <w:rPr>
            <w:noProof/>
            <w:webHidden/>
          </w:rPr>
          <w:fldChar w:fldCharType="end"/>
        </w:r>
      </w:hyperlink>
    </w:p>
    <w:p w14:paraId="43DDD74B" w14:textId="121567E7"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7" w:history="1">
        <w:r w:rsidR="00521A06" w:rsidRPr="003B52E0">
          <w:rPr>
            <w:rStyle w:val="Hyperlink"/>
            <w:noProof/>
          </w:rPr>
          <w:t>4.3.5.</w:t>
        </w:r>
        <w:r w:rsidR="00521A06">
          <w:rPr>
            <w:rFonts w:asciiTheme="minorHAnsi" w:eastAsiaTheme="minorEastAsia" w:hAnsiTheme="minorHAnsi"/>
            <w:noProof/>
            <w:lang w:val="da-DK" w:eastAsia="da-DK"/>
          </w:rPr>
          <w:tab/>
        </w:r>
        <w:r w:rsidR="00521A06" w:rsidRPr="003B52E0">
          <w:rPr>
            <w:rStyle w:val="Hyperlink"/>
            <w:noProof/>
          </w:rPr>
          <w:t>Special treatment</w:t>
        </w:r>
        <w:r w:rsidR="00521A06">
          <w:rPr>
            <w:noProof/>
            <w:webHidden/>
          </w:rPr>
          <w:tab/>
        </w:r>
        <w:r w:rsidR="00521A06">
          <w:rPr>
            <w:noProof/>
            <w:webHidden/>
          </w:rPr>
          <w:fldChar w:fldCharType="begin"/>
        </w:r>
        <w:r w:rsidR="00521A06">
          <w:rPr>
            <w:noProof/>
            <w:webHidden/>
          </w:rPr>
          <w:instrText xml:space="preserve"> PAGEREF _Toc63541477 \h </w:instrText>
        </w:r>
        <w:r w:rsidR="00521A06">
          <w:rPr>
            <w:noProof/>
            <w:webHidden/>
          </w:rPr>
        </w:r>
        <w:r w:rsidR="00521A06">
          <w:rPr>
            <w:noProof/>
            <w:webHidden/>
          </w:rPr>
          <w:fldChar w:fldCharType="separate"/>
        </w:r>
        <w:r w:rsidR="00960EE6">
          <w:rPr>
            <w:noProof/>
            <w:webHidden/>
          </w:rPr>
          <w:t>31</w:t>
        </w:r>
        <w:r w:rsidR="00521A06">
          <w:rPr>
            <w:noProof/>
            <w:webHidden/>
          </w:rPr>
          <w:fldChar w:fldCharType="end"/>
        </w:r>
      </w:hyperlink>
    </w:p>
    <w:p w14:paraId="30992BF1" w14:textId="5D95190C"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78" w:history="1">
        <w:r w:rsidR="00521A06" w:rsidRPr="003B52E0">
          <w:rPr>
            <w:rStyle w:val="Hyperlink"/>
            <w:noProof/>
          </w:rPr>
          <w:t>4.3.6.</w:t>
        </w:r>
        <w:r w:rsidR="00521A06">
          <w:rPr>
            <w:rFonts w:asciiTheme="minorHAnsi" w:eastAsiaTheme="minorEastAsia" w:hAnsiTheme="minorHAnsi"/>
            <w:noProof/>
            <w:lang w:val="da-DK" w:eastAsia="da-DK"/>
          </w:rPr>
          <w:tab/>
        </w:r>
        <w:r w:rsidR="00521A06" w:rsidRPr="003B52E0">
          <w:rPr>
            <w:rStyle w:val="Hyperlink"/>
            <w:noProof/>
          </w:rPr>
          <w:t>Logistic management</w:t>
        </w:r>
        <w:r w:rsidR="00521A06">
          <w:rPr>
            <w:noProof/>
            <w:webHidden/>
          </w:rPr>
          <w:tab/>
        </w:r>
        <w:r w:rsidR="00521A06">
          <w:rPr>
            <w:noProof/>
            <w:webHidden/>
          </w:rPr>
          <w:fldChar w:fldCharType="begin"/>
        </w:r>
        <w:r w:rsidR="00521A06">
          <w:rPr>
            <w:noProof/>
            <w:webHidden/>
          </w:rPr>
          <w:instrText xml:space="preserve"> PAGEREF _Toc63541478 \h </w:instrText>
        </w:r>
        <w:r w:rsidR="00521A06">
          <w:rPr>
            <w:noProof/>
            <w:webHidden/>
          </w:rPr>
        </w:r>
        <w:r w:rsidR="00521A06">
          <w:rPr>
            <w:noProof/>
            <w:webHidden/>
          </w:rPr>
          <w:fldChar w:fldCharType="separate"/>
        </w:r>
        <w:r w:rsidR="00960EE6">
          <w:rPr>
            <w:noProof/>
            <w:webHidden/>
          </w:rPr>
          <w:t>32</w:t>
        </w:r>
        <w:r w:rsidR="00521A06">
          <w:rPr>
            <w:noProof/>
            <w:webHidden/>
          </w:rPr>
          <w:fldChar w:fldCharType="end"/>
        </w:r>
      </w:hyperlink>
    </w:p>
    <w:p w14:paraId="7F379244" w14:textId="52790F37"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80" w:history="1">
        <w:r w:rsidR="00521A06" w:rsidRPr="003B52E0">
          <w:rPr>
            <w:rStyle w:val="Hyperlink"/>
            <w:noProof/>
          </w:rPr>
          <w:t>4.3.7.</w:t>
        </w:r>
        <w:r w:rsidR="00521A06">
          <w:rPr>
            <w:rFonts w:asciiTheme="minorHAnsi" w:eastAsiaTheme="minorEastAsia" w:hAnsiTheme="minorHAnsi"/>
            <w:noProof/>
            <w:lang w:val="da-DK" w:eastAsia="da-DK"/>
          </w:rPr>
          <w:tab/>
        </w:r>
        <w:r w:rsidR="00521A06" w:rsidRPr="003B52E0">
          <w:rPr>
            <w:rStyle w:val="Hyperlink"/>
            <w:noProof/>
          </w:rPr>
          <w:t>Quality management</w:t>
        </w:r>
        <w:r w:rsidR="00521A06">
          <w:rPr>
            <w:noProof/>
            <w:webHidden/>
          </w:rPr>
          <w:tab/>
        </w:r>
        <w:r w:rsidR="00521A06">
          <w:rPr>
            <w:noProof/>
            <w:webHidden/>
          </w:rPr>
          <w:fldChar w:fldCharType="begin"/>
        </w:r>
        <w:r w:rsidR="00521A06">
          <w:rPr>
            <w:noProof/>
            <w:webHidden/>
          </w:rPr>
          <w:instrText xml:space="preserve"> PAGEREF _Toc63541480 \h </w:instrText>
        </w:r>
        <w:r w:rsidR="00521A06">
          <w:rPr>
            <w:noProof/>
            <w:webHidden/>
          </w:rPr>
        </w:r>
        <w:r w:rsidR="00521A06">
          <w:rPr>
            <w:noProof/>
            <w:webHidden/>
          </w:rPr>
          <w:fldChar w:fldCharType="separate"/>
        </w:r>
        <w:r w:rsidR="00960EE6">
          <w:rPr>
            <w:noProof/>
            <w:webHidden/>
          </w:rPr>
          <w:t>32</w:t>
        </w:r>
        <w:r w:rsidR="00521A06">
          <w:rPr>
            <w:noProof/>
            <w:webHidden/>
          </w:rPr>
          <w:fldChar w:fldCharType="end"/>
        </w:r>
      </w:hyperlink>
    </w:p>
    <w:p w14:paraId="11F3331E" w14:textId="63CCFE11" w:rsidR="00521A06" w:rsidRDefault="00086DAC">
      <w:pPr>
        <w:pStyle w:val="Inhopg3"/>
        <w:tabs>
          <w:tab w:val="left" w:pos="1320"/>
          <w:tab w:val="right" w:leader="underscore" w:pos="9062"/>
        </w:tabs>
        <w:rPr>
          <w:rFonts w:asciiTheme="minorHAnsi" w:eastAsiaTheme="minorEastAsia" w:hAnsiTheme="minorHAnsi"/>
          <w:noProof/>
          <w:lang w:val="da-DK" w:eastAsia="da-DK"/>
        </w:rPr>
      </w:pPr>
      <w:hyperlink w:anchor="_Toc63541481" w:history="1">
        <w:r w:rsidR="00521A06" w:rsidRPr="003B52E0">
          <w:rPr>
            <w:rStyle w:val="Hyperlink"/>
            <w:noProof/>
          </w:rPr>
          <w:t>4.3.8.</w:t>
        </w:r>
        <w:r w:rsidR="00521A06">
          <w:rPr>
            <w:rFonts w:asciiTheme="minorHAnsi" w:eastAsiaTheme="minorEastAsia" w:hAnsiTheme="minorHAnsi"/>
            <w:noProof/>
            <w:lang w:val="da-DK" w:eastAsia="da-DK"/>
          </w:rPr>
          <w:tab/>
        </w:r>
        <w:r w:rsidR="00521A06" w:rsidRPr="003B52E0">
          <w:rPr>
            <w:rStyle w:val="Hyperlink"/>
            <w:noProof/>
          </w:rPr>
          <w:t>Documentation</w:t>
        </w:r>
        <w:r w:rsidR="00521A06">
          <w:rPr>
            <w:noProof/>
            <w:webHidden/>
          </w:rPr>
          <w:tab/>
        </w:r>
        <w:r w:rsidR="00521A06">
          <w:rPr>
            <w:noProof/>
            <w:webHidden/>
          </w:rPr>
          <w:fldChar w:fldCharType="begin"/>
        </w:r>
        <w:r w:rsidR="00521A06">
          <w:rPr>
            <w:noProof/>
            <w:webHidden/>
          </w:rPr>
          <w:instrText xml:space="preserve"> PAGEREF _Toc63541481 \h </w:instrText>
        </w:r>
        <w:r w:rsidR="00521A06">
          <w:rPr>
            <w:noProof/>
            <w:webHidden/>
          </w:rPr>
        </w:r>
        <w:r w:rsidR="00521A06">
          <w:rPr>
            <w:noProof/>
            <w:webHidden/>
          </w:rPr>
          <w:fldChar w:fldCharType="separate"/>
        </w:r>
        <w:r w:rsidR="00960EE6">
          <w:rPr>
            <w:noProof/>
            <w:webHidden/>
          </w:rPr>
          <w:t>32</w:t>
        </w:r>
        <w:r w:rsidR="00521A06">
          <w:rPr>
            <w:noProof/>
            <w:webHidden/>
          </w:rPr>
          <w:fldChar w:fldCharType="end"/>
        </w:r>
      </w:hyperlink>
    </w:p>
    <w:p w14:paraId="39FCB57B" w14:textId="6E6B2550" w:rsidR="00521A06" w:rsidRDefault="00086DAC">
      <w:pPr>
        <w:pStyle w:val="Inhopg1"/>
        <w:tabs>
          <w:tab w:val="left" w:pos="440"/>
          <w:tab w:val="right" w:leader="underscore" w:pos="9062"/>
        </w:tabs>
        <w:rPr>
          <w:rFonts w:asciiTheme="minorHAnsi" w:eastAsiaTheme="minorEastAsia" w:hAnsiTheme="minorHAnsi"/>
          <w:noProof/>
          <w:lang w:val="da-DK" w:eastAsia="da-DK"/>
        </w:rPr>
      </w:pPr>
      <w:hyperlink w:anchor="_Toc63541482" w:history="1">
        <w:r w:rsidR="00521A06" w:rsidRPr="003B52E0">
          <w:rPr>
            <w:rStyle w:val="Hyperlink"/>
            <w:noProof/>
          </w:rPr>
          <w:t>5.</w:t>
        </w:r>
        <w:r w:rsidR="00521A06">
          <w:rPr>
            <w:rFonts w:asciiTheme="minorHAnsi" w:eastAsiaTheme="minorEastAsia" w:hAnsiTheme="minorHAnsi"/>
            <w:noProof/>
            <w:lang w:val="da-DK" w:eastAsia="da-DK"/>
          </w:rPr>
          <w:tab/>
        </w:r>
        <w:r w:rsidR="00521A06" w:rsidRPr="003B52E0">
          <w:rPr>
            <w:rStyle w:val="Hyperlink"/>
            <w:noProof/>
          </w:rPr>
          <w:t>Test and evaluation of the guide</w:t>
        </w:r>
        <w:r w:rsidR="00521A06">
          <w:rPr>
            <w:noProof/>
            <w:webHidden/>
          </w:rPr>
          <w:tab/>
        </w:r>
        <w:r w:rsidR="00521A06">
          <w:rPr>
            <w:noProof/>
            <w:webHidden/>
          </w:rPr>
          <w:fldChar w:fldCharType="begin"/>
        </w:r>
        <w:r w:rsidR="00521A06">
          <w:rPr>
            <w:noProof/>
            <w:webHidden/>
          </w:rPr>
          <w:instrText xml:space="preserve"> PAGEREF _Toc63541482 \h </w:instrText>
        </w:r>
        <w:r w:rsidR="00521A06">
          <w:rPr>
            <w:noProof/>
            <w:webHidden/>
          </w:rPr>
        </w:r>
        <w:r w:rsidR="00521A06">
          <w:rPr>
            <w:noProof/>
            <w:webHidden/>
          </w:rPr>
          <w:fldChar w:fldCharType="separate"/>
        </w:r>
        <w:r w:rsidR="00960EE6">
          <w:rPr>
            <w:noProof/>
            <w:webHidden/>
          </w:rPr>
          <w:t>33</w:t>
        </w:r>
        <w:r w:rsidR="00521A06">
          <w:rPr>
            <w:noProof/>
            <w:webHidden/>
          </w:rPr>
          <w:fldChar w:fldCharType="end"/>
        </w:r>
      </w:hyperlink>
    </w:p>
    <w:p w14:paraId="2ECAF046" w14:textId="0D331A98" w:rsidR="00521A06" w:rsidRDefault="00086DAC">
      <w:pPr>
        <w:pStyle w:val="Inhopg1"/>
        <w:tabs>
          <w:tab w:val="right" w:leader="underscore" w:pos="9062"/>
        </w:tabs>
        <w:rPr>
          <w:rFonts w:asciiTheme="minorHAnsi" w:eastAsiaTheme="minorEastAsia" w:hAnsiTheme="minorHAnsi"/>
          <w:noProof/>
          <w:lang w:val="da-DK" w:eastAsia="da-DK"/>
        </w:rPr>
      </w:pPr>
      <w:hyperlink w:anchor="_Toc63541483" w:history="1">
        <w:r w:rsidR="00521A06" w:rsidRPr="003B52E0">
          <w:rPr>
            <w:rStyle w:val="Hyperlink"/>
            <w:noProof/>
          </w:rPr>
          <w:t>References</w:t>
        </w:r>
        <w:r w:rsidR="00521A06">
          <w:rPr>
            <w:noProof/>
            <w:webHidden/>
          </w:rPr>
          <w:tab/>
        </w:r>
        <w:r w:rsidR="00521A06">
          <w:rPr>
            <w:noProof/>
            <w:webHidden/>
          </w:rPr>
          <w:fldChar w:fldCharType="begin"/>
        </w:r>
        <w:r w:rsidR="00521A06">
          <w:rPr>
            <w:noProof/>
            <w:webHidden/>
          </w:rPr>
          <w:instrText xml:space="preserve"> PAGEREF _Toc63541483 \h </w:instrText>
        </w:r>
        <w:r w:rsidR="00521A06">
          <w:rPr>
            <w:noProof/>
            <w:webHidden/>
          </w:rPr>
        </w:r>
        <w:r w:rsidR="00521A06">
          <w:rPr>
            <w:noProof/>
            <w:webHidden/>
          </w:rPr>
          <w:fldChar w:fldCharType="separate"/>
        </w:r>
        <w:r w:rsidR="00960EE6">
          <w:rPr>
            <w:noProof/>
            <w:webHidden/>
          </w:rPr>
          <w:t>34</w:t>
        </w:r>
        <w:r w:rsidR="00521A06">
          <w:rPr>
            <w:noProof/>
            <w:webHidden/>
          </w:rPr>
          <w:fldChar w:fldCharType="end"/>
        </w:r>
      </w:hyperlink>
    </w:p>
    <w:p w14:paraId="083D6736" w14:textId="72117C24" w:rsidR="003C6C06" w:rsidRDefault="007121A6" w:rsidP="00FD1120">
      <w:r w:rsidRPr="00D4040B">
        <w:fldChar w:fldCharType="end"/>
      </w:r>
    </w:p>
    <w:p w14:paraId="2E294695" w14:textId="00858831" w:rsidR="003C6C06" w:rsidRDefault="003C6C06" w:rsidP="00FD1120"/>
    <w:p w14:paraId="1DC66CE9" w14:textId="604CE775" w:rsidR="003C6C06" w:rsidRDefault="003C6C06" w:rsidP="00FD1120"/>
    <w:p w14:paraId="3222B2D3" w14:textId="77777777" w:rsidR="0024296E" w:rsidRDefault="0024296E">
      <w:pPr>
        <w:spacing w:line="259" w:lineRule="auto"/>
        <w:jc w:val="left"/>
        <w:rPr>
          <w:rFonts w:eastAsiaTheme="majorEastAsia" w:cstheme="majorBidi"/>
          <w:b/>
          <w:bCs/>
          <w:color w:val="004D76"/>
          <w:sz w:val="56"/>
          <w:szCs w:val="56"/>
        </w:rPr>
      </w:pPr>
      <w:bookmarkStart w:id="3" w:name="_Toc63541441"/>
      <w:r>
        <w:br w:type="page"/>
      </w:r>
    </w:p>
    <w:p w14:paraId="595EA442" w14:textId="56C08106" w:rsidR="00E963A6" w:rsidRPr="0002633A" w:rsidRDefault="003C6C06" w:rsidP="003C6C06">
      <w:pPr>
        <w:pStyle w:val="Kop1"/>
        <w:numPr>
          <w:ilvl w:val="0"/>
          <w:numId w:val="0"/>
        </w:numPr>
      </w:pPr>
      <w:r w:rsidRPr="0002633A">
        <w:lastRenderedPageBreak/>
        <w:t>Foreword</w:t>
      </w:r>
      <w:bookmarkEnd w:id="3"/>
    </w:p>
    <w:p w14:paraId="446886A4" w14:textId="5597942F" w:rsidR="00A553D7" w:rsidRPr="0002633A" w:rsidRDefault="003C6C06" w:rsidP="00D92AA9">
      <w:pPr>
        <w:autoSpaceDE w:val="0"/>
        <w:autoSpaceDN w:val="0"/>
        <w:adjustRightInd w:val="0"/>
        <w:spacing w:after="0"/>
        <w:rPr>
          <w:rFonts w:cs="Arial"/>
        </w:rPr>
      </w:pPr>
      <w:r w:rsidRPr="003C6C06">
        <w:rPr>
          <w:rFonts w:cs="Arial"/>
        </w:rPr>
        <w:t>The EU funded project No. 821033 Closing the loop for urban material flows (</w:t>
      </w:r>
      <w:proofErr w:type="spellStart"/>
      <w:r w:rsidR="00521A06">
        <w:rPr>
          <w:rFonts w:cs="Arial"/>
        </w:rPr>
        <w:t>Ci</w:t>
      </w:r>
      <w:r w:rsidR="00285FBD">
        <w:rPr>
          <w:rFonts w:cs="Arial"/>
        </w:rPr>
        <w:t>tyLoop</w:t>
      </w:r>
      <w:r w:rsidR="0091540B">
        <w:rPr>
          <w:rFonts w:cs="Arial"/>
        </w:rPr>
        <w:t>s</w:t>
      </w:r>
      <w:proofErr w:type="spellEnd"/>
      <w:r w:rsidRPr="003C6C06">
        <w:rPr>
          <w:rFonts w:cs="Arial"/>
        </w:rPr>
        <w:t xml:space="preserve">) from October 2019 to September 2023 brings together six ambitious European cities to demonstrate a series of innovative tools and urban planning approaches, aimed at closing the loops of urban material flows and increasing their regenerative capacity. The cities are: Apeldoorn (The Netherlands), </w:t>
      </w:r>
      <w:proofErr w:type="spellStart"/>
      <w:r w:rsidRPr="003C6C06">
        <w:rPr>
          <w:rFonts w:cs="Arial"/>
        </w:rPr>
        <w:t>Bodø</w:t>
      </w:r>
      <w:proofErr w:type="spellEnd"/>
      <w:r w:rsidRPr="003C6C06">
        <w:rPr>
          <w:rFonts w:cs="Arial"/>
        </w:rPr>
        <w:t xml:space="preserve"> (Norway), Mikkeli (Finland), </w:t>
      </w:r>
      <w:proofErr w:type="spellStart"/>
      <w:r w:rsidRPr="003C6C06">
        <w:rPr>
          <w:rFonts w:cs="Arial"/>
        </w:rPr>
        <w:t>Høje</w:t>
      </w:r>
      <w:proofErr w:type="spellEnd"/>
      <w:r w:rsidRPr="003C6C06">
        <w:rPr>
          <w:rFonts w:cs="Arial"/>
        </w:rPr>
        <w:t xml:space="preserve"> </w:t>
      </w:r>
      <w:proofErr w:type="spellStart"/>
      <w:r w:rsidRPr="003C6C06">
        <w:rPr>
          <w:rFonts w:cs="Arial"/>
        </w:rPr>
        <w:t>Taastrup</w:t>
      </w:r>
      <w:proofErr w:type="spellEnd"/>
      <w:r w:rsidRPr="003C6C06">
        <w:rPr>
          <w:rFonts w:cs="Arial"/>
        </w:rPr>
        <w:t xml:space="preserve"> (Denmark) Roskilde (Denmark), and Seville (Spain).  The cities will implement specific demonstration projects, including demonstration and evaluation of methodologies and instruments for promotion of Circular Economy focusing on flow of building materials. Among </w:t>
      </w:r>
      <w:r w:rsidR="00472102" w:rsidRPr="0002633A">
        <w:rPr>
          <w:rFonts w:cs="Arial"/>
        </w:rPr>
        <w:t>several</w:t>
      </w:r>
      <w:r w:rsidRPr="003C6C06">
        <w:rPr>
          <w:rFonts w:cs="Arial"/>
        </w:rPr>
        <w:t xml:space="preserve"> tools and instruments for the support of the demonstration projects, tools for screening procedures and tool for selective demolition will be developed and tested. The screening involves a detailed assessment of buildings and materials with respect to hazardous materials and potential recycling before demolition. In Mikkeli the draft of </w:t>
      </w:r>
      <w:proofErr w:type="spellStart"/>
      <w:r w:rsidRPr="003C6C06">
        <w:rPr>
          <w:rFonts w:cs="Arial"/>
        </w:rPr>
        <w:t>C</w:t>
      </w:r>
      <w:r w:rsidR="00285FBD">
        <w:rPr>
          <w:rFonts w:cs="Arial"/>
        </w:rPr>
        <w:t>ityLoops</w:t>
      </w:r>
      <w:proofErr w:type="spellEnd"/>
      <w:r w:rsidRPr="003C6C06">
        <w:rPr>
          <w:rFonts w:cs="Arial"/>
        </w:rPr>
        <w:t xml:space="preserve"> Pre-demolition audit guide has been developed on base on </w:t>
      </w:r>
      <w:r w:rsidR="0091540B">
        <w:rPr>
          <w:rFonts w:cs="Arial"/>
        </w:rPr>
        <w:t xml:space="preserve">the </w:t>
      </w:r>
      <w:r w:rsidRPr="003C6C06">
        <w:rPr>
          <w:rFonts w:cs="Arial"/>
        </w:rPr>
        <w:t xml:space="preserve">Finnish guidelines in cooperation with </w:t>
      </w:r>
      <w:proofErr w:type="spellStart"/>
      <w:r w:rsidRPr="003C6C06">
        <w:rPr>
          <w:rFonts w:cs="Arial"/>
        </w:rPr>
        <w:t>Høje</w:t>
      </w:r>
      <w:proofErr w:type="spellEnd"/>
      <w:r w:rsidRPr="003C6C06">
        <w:rPr>
          <w:rFonts w:cs="Arial"/>
        </w:rPr>
        <w:t xml:space="preserve"> </w:t>
      </w:r>
      <w:proofErr w:type="spellStart"/>
      <w:r w:rsidRPr="003C6C06">
        <w:rPr>
          <w:rFonts w:cs="Arial"/>
        </w:rPr>
        <w:t>Taastrup</w:t>
      </w:r>
      <w:proofErr w:type="spellEnd"/>
      <w:r w:rsidRPr="003C6C06">
        <w:rPr>
          <w:rFonts w:cs="Arial"/>
        </w:rPr>
        <w:t>, Roskilde and Capital Region Denmark</w:t>
      </w:r>
      <w:r w:rsidR="0091540B">
        <w:rPr>
          <w:rFonts w:cs="Arial"/>
        </w:rPr>
        <w:t xml:space="preserve"> (CRD)</w:t>
      </w:r>
      <w:r w:rsidRPr="003C6C06">
        <w:rPr>
          <w:rFonts w:cs="Arial"/>
        </w:rPr>
        <w:t xml:space="preserve">. </w:t>
      </w:r>
      <w:r w:rsidR="00472102" w:rsidRPr="0002633A">
        <w:rPr>
          <w:rFonts w:cs="Arial"/>
        </w:rPr>
        <w:t xml:space="preserve">This guide </w:t>
      </w:r>
      <w:r w:rsidR="00E434B9">
        <w:rPr>
          <w:rFonts w:cs="Arial"/>
        </w:rPr>
        <w:t>on</w:t>
      </w:r>
      <w:r w:rsidR="00472102" w:rsidRPr="0002633A">
        <w:rPr>
          <w:rFonts w:cs="Arial"/>
        </w:rPr>
        <w:t xml:space="preserve"> selective</w:t>
      </w:r>
      <w:r w:rsidR="0091540B">
        <w:rPr>
          <w:rFonts w:cs="Arial"/>
        </w:rPr>
        <w:t xml:space="preserve"> </w:t>
      </w:r>
      <w:r w:rsidR="00E434B9">
        <w:rPr>
          <w:rFonts w:cs="Arial"/>
        </w:rPr>
        <w:t xml:space="preserve">demolition </w:t>
      </w:r>
      <w:r w:rsidR="0091540B">
        <w:rPr>
          <w:rFonts w:cs="Arial"/>
        </w:rPr>
        <w:t>has been developed on</w:t>
      </w:r>
      <w:r w:rsidR="00472102" w:rsidRPr="0002633A">
        <w:rPr>
          <w:rFonts w:cs="Arial"/>
        </w:rPr>
        <w:t xml:space="preserve"> base on experiences in Denmark, Austria, and Belgium. </w:t>
      </w:r>
    </w:p>
    <w:p w14:paraId="281FFE4C" w14:textId="6E6B756F" w:rsidR="00A553D7" w:rsidRPr="0002633A" w:rsidRDefault="00A553D7" w:rsidP="00D92AA9">
      <w:pPr>
        <w:autoSpaceDE w:val="0"/>
        <w:autoSpaceDN w:val="0"/>
        <w:adjustRightInd w:val="0"/>
        <w:spacing w:after="0"/>
        <w:rPr>
          <w:rFonts w:cs="Arial"/>
        </w:rPr>
      </w:pPr>
    </w:p>
    <w:p w14:paraId="6524F238" w14:textId="4CD87C29" w:rsidR="00A553D7" w:rsidRPr="0002633A" w:rsidRDefault="00472102" w:rsidP="00D92AA9">
      <w:pPr>
        <w:autoSpaceDE w:val="0"/>
        <w:autoSpaceDN w:val="0"/>
        <w:adjustRightInd w:val="0"/>
        <w:spacing w:after="0"/>
        <w:rPr>
          <w:rFonts w:cs="Arial"/>
        </w:rPr>
      </w:pPr>
      <w:bookmarkStart w:id="4" w:name="_Hlk63599845"/>
      <w:r w:rsidRPr="0002633A">
        <w:rPr>
          <w:rFonts w:cs="Arial"/>
        </w:rPr>
        <w:t xml:space="preserve">The two guidelines are presented in two separate </w:t>
      </w:r>
      <w:r w:rsidR="00A553D7" w:rsidRPr="0002633A">
        <w:rPr>
          <w:rFonts w:cs="Arial"/>
        </w:rPr>
        <w:t xml:space="preserve">complementary </w:t>
      </w:r>
      <w:r w:rsidRPr="0002633A">
        <w:rPr>
          <w:rFonts w:cs="Arial"/>
        </w:rPr>
        <w:t>documents</w:t>
      </w:r>
      <w:r w:rsidR="00A553D7" w:rsidRPr="0002633A">
        <w:rPr>
          <w:rFonts w:cs="Arial"/>
        </w:rPr>
        <w:t xml:space="preserve"> with cross-references to provide an integrated tool for implementation of circular economy in the construction industry.</w:t>
      </w:r>
    </w:p>
    <w:bookmarkEnd w:id="4"/>
    <w:p w14:paraId="79F1B451" w14:textId="77777777" w:rsidR="00472102" w:rsidRPr="0002633A" w:rsidRDefault="00472102" w:rsidP="003C6C06">
      <w:pPr>
        <w:autoSpaceDE w:val="0"/>
        <w:autoSpaceDN w:val="0"/>
        <w:adjustRightInd w:val="0"/>
        <w:spacing w:after="0"/>
        <w:jc w:val="left"/>
        <w:rPr>
          <w:rFonts w:cs="Arial"/>
        </w:rPr>
      </w:pPr>
    </w:p>
    <w:p w14:paraId="01074072" w14:textId="11516934" w:rsidR="003C3163" w:rsidRPr="0002633A" w:rsidRDefault="003C3163" w:rsidP="003C3163">
      <w:pPr>
        <w:pStyle w:val="Kop1"/>
      </w:pPr>
      <w:bookmarkStart w:id="5" w:name="_Toc63541442"/>
      <w:bookmarkEnd w:id="1"/>
      <w:r w:rsidRPr="0002633A">
        <w:t>Introduction</w:t>
      </w:r>
      <w:bookmarkEnd w:id="5"/>
    </w:p>
    <w:p w14:paraId="7FB051B3" w14:textId="77777777" w:rsidR="0070060B" w:rsidRPr="0002633A" w:rsidRDefault="0070060B" w:rsidP="0070060B">
      <w:pPr>
        <w:pStyle w:val="Kop2"/>
      </w:pPr>
      <w:bookmarkStart w:id="6" w:name="_Toc63541443"/>
      <w:bookmarkStart w:id="7" w:name="_Toc463962186"/>
      <w:r w:rsidRPr="0002633A">
        <w:t>Selective demolition</w:t>
      </w:r>
      <w:bookmarkEnd w:id="6"/>
    </w:p>
    <w:p w14:paraId="2A3B4314" w14:textId="77777777" w:rsidR="00EB050D" w:rsidRPr="0002633A" w:rsidRDefault="00EB050D" w:rsidP="00A553D7">
      <w:r w:rsidRPr="0002633A">
        <w:t xml:space="preserve">Demolition is carried out either as total demolition or as partial demolition. Total demolition involves complete removal of buildings or structures, which follows end-of-use and ending the life cycle of the buildings and structures. Total demolition is typical for slum clearance and urban development projects.  By partial demolition is understood demolition of parts of a structure in rehabilitation and repair projects to extend </w:t>
      </w:r>
      <w:r w:rsidR="00343D59" w:rsidRPr="0002633A">
        <w:t>the lifetime of the building or structure.</w:t>
      </w:r>
    </w:p>
    <w:p w14:paraId="3E892444" w14:textId="77777777" w:rsidR="00343D59" w:rsidRPr="0002633A" w:rsidRDefault="00343D59" w:rsidP="00A553D7">
      <w:r w:rsidRPr="0002633A">
        <w:t>In the past, total demolition has usually been carried out focusing on time and costs of the work. Today</w:t>
      </w:r>
      <w:r w:rsidR="004C320C" w:rsidRPr="0002633A">
        <w:t>, special efforts are required to the planning and work processes of demolition with respect to:</w:t>
      </w:r>
    </w:p>
    <w:p w14:paraId="2E4121EA" w14:textId="0A229583" w:rsidR="004C320C" w:rsidRPr="0002633A" w:rsidRDefault="004C320C" w:rsidP="0002633A">
      <w:pPr>
        <w:pStyle w:val="Lijstalinea"/>
        <w:numPr>
          <w:ilvl w:val="0"/>
          <w:numId w:val="32"/>
        </w:numPr>
      </w:pPr>
      <w:r w:rsidRPr="0002633A">
        <w:t xml:space="preserve">Optimize demolition methods </w:t>
      </w:r>
      <w:r w:rsidR="00AE4F37" w:rsidRPr="0002633A">
        <w:t>favouring</w:t>
      </w:r>
      <w:r w:rsidRPr="0002633A">
        <w:t xml:space="preserve"> recycling of demolition waste materials</w:t>
      </w:r>
      <w:r w:rsidR="008470A7" w:rsidRPr="0002633A">
        <w:t xml:space="preserve"> and circular economy</w:t>
      </w:r>
      <w:r w:rsidRPr="0002633A">
        <w:t>.</w:t>
      </w:r>
    </w:p>
    <w:p w14:paraId="13BEE65A" w14:textId="77777777" w:rsidR="004C320C" w:rsidRPr="0002633A" w:rsidRDefault="004C320C" w:rsidP="0002633A">
      <w:pPr>
        <w:pStyle w:val="Lijstalinea"/>
        <w:numPr>
          <w:ilvl w:val="0"/>
          <w:numId w:val="32"/>
        </w:numPr>
      </w:pPr>
      <w:r w:rsidRPr="0002633A">
        <w:t>Improve workers health, safety, and risk reduction on demolition sites.</w:t>
      </w:r>
    </w:p>
    <w:p w14:paraId="1D97C418" w14:textId="77777777" w:rsidR="004C320C" w:rsidRPr="0002633A" w:rsidRDefault="004C320C" w:rsidP="0002633A">
      <w:pPr>
        <w:pStyle w:val="Lijstalinea"/>
        <w:numPr>
          <w:ilvl w:val="0"/>
          <w:numId w:val="32"/>
        </w:numPr>
      </w:pPr>
      <w:r w:rsidRPr="0002633A">
        <w:t>Reduce CO</w:t>
      </w:r>
      <w:r w:rsidRPr="0002633A">
        <w:rPr>
          <w:vertAlign w:val="subscript"/>
        </w:rPr>
        <w:t>2,</w:t>
      </w:r>
      <w:r w:rsidRPr="0002633A">
        <w:t xml:space="preserve"> noi</w:t>
      </w:r>
      <w:r w:rsidR="009D6A09" w:rsidRPr="0002633A">
        <w:t>s</w:t>
      </w:r>
      <w:r w:rsidRPr="0002633A">
        <w:t>e, dust</w:t>
      </w:r>
      <w:r w:rsidR="00CB09C3" w:rsidRPr="0002633A">
        <w:t>,</w:t>
      </w:r>
      <w:r w:rsidRPr="0002633A">
        <w:t xml:space="preserve"> and vibration emissions as well as other nuisances imposed on environment.</w:t>
      </w:r>
    </w:p>
    <w:p w14:paraId="624A8570" w14:textId="77777777" w:rsidR="00A4335F" w:rsidRPr="0002633A" w:rsidRDefault="006A43B3" w:rsidP="00A553D7">
      <w:r w:rsidRPr="0002633A">
        <w:lastRenderedPageBreak/>
        <w:t xml:space="preserve">Experiences have </w:t>
      </w:r>
      <w:r w:rsidR="0072575A" w:rsidRPr="0002633A">
        <w:t>shown</w:t>
      </w:r>
      <w:r w:rsidRPr="0002633A">
        <w:t xml:space="preserve"> that </w:t>
      </w:r>
      <w:r w:rsidR="00A4335F" w:rsidRPr="0002633A">
        <w:t>it is economically and technically advantageous to separate</w:t>
      </w:r>
      <w:r w:rsidRPr="0002633A">
        <w:t xml:space="preserve"> construction</w:t>
      </w:r>
      <w:r w:rsidR="00A4335F" w:rsidRPr="0002633A">
        <w:t xml:space="preserve"> </w:t>
      </w:r>
      <w:r w:rsidRPr="0002633A">
        <w:t>&amp; demolition waste (CDW</w:t>
      </w:r>
      <w:r w:rsidRPr="0002633A">
        <w:rPr>
          <w:rStyle w:val="Voetnootmarkering"/>
          <w:rFonts w:ascii="Calibri" w:hAnsi="Calibri" w:cs="Calibri"/>
        </w:rPr>
        <w:footnoteReference w:id="1"/>
      </w:r>
      <w:r w:rsidRPr="0002633A">
        <w:t xml:space="preserve">) </w:t>
      </w:r>
      <w:r w:rsidR="00A4335F" w:rsidRPr="0002633A">
        <w:t xml:space="preserve">at a location as close as possible to the source where it arises. In principle it implies that the waste should be sorted by the contractor at the demolition site where it is produced. Mixing of waste and later sorting at different locations is usually more costly. Moreover, it can be associated with environmental problems for what concern dust, noise and smell as well as health and safety hazards. </w:t>
      </w:r>
    </w:p>
    <w:p w14:paraId="5FEE06C8" w14:textId="34BC025C" w:rsidR="00A57292" w:rsidRDefault="00614BA3" w:rsidP="00A553D7">
      <w:pPr>
        <w:rPr>
          <w:szCs w:val="20"/>
        </w:rPr>
      </w:pPr>
      <w:r w:rsidRPr="0002633A">
        <w:t xml:space="preserve">Sorting and separation of waste in fractions and types </w:t>
      </w:r>
      <w:r w:rsidR="000D59B1" w:rsidRPr="0002633A">
        <w:t>of materials at</w:t>
      </w:r>
      <w:r w:rsidRPr="0002633A">
        <w:t xml:space="preserve"> the source is general principle of waste management.</w:t>
      </w:r>
      <w:r w:rsidR="00DE76C8" w:rsidRPr="0002633A">
        <w:t xml:space="preserve"> </w:t>
      </w:r>
      <w:r w:rsidR="000D59B1" w:rsidRPr="0002633A">
        <w:t>Source</w:t>
      </w:r>
      <w:r w:rsidR="00422978" w:rsidRPr="0002633A">
        <w:t>-</w:t>
      </w:r>
      <w:r w:rsidR="000D59B1" w:rsidRPr="0002633A">
        <w:t>s</w:t>
      </w:r>
      <w:r w:rsidR="00DE76C8" w:rsidRPr="0002633A">
        <w:t xml:space="preserve">orting and separation of </w:t>
      </w:r>
      <w:r w:rsidR="00CB09C3" w:rsidRPr="0002633A">
        <w:t>CDW</w:t>
      </w:r>
      <w:r w:rsidR="00DE76C8" w:rsidRPr="0002633A">
        <w:t xml:space="preserve"> at the demolition site is called selective demolition. </w:t>
      </w:r>
      <w:r w:rsidR="00CB09C3" w:rsidRPr="0002633A">
        <w:t>By s</w:t>
      </w:r>
      <w:r w:rsidR="00DE76C8" w:rsidRPr="0002633A">
        <w:t>el</w:t>
      </w:r>
      <w:r w:rsidR="009E34CC" w:rsidRPr="0002633A">
        <w:t>e</w:t>
      </w:r>
      <w:r w:rsidR="00DE76C8" w:rsidRPr="0002633A">
        <w:t>c</w:t>
      </w:r>
      <w:r w:rsidR="003747A0" w:rsidRPr="0002633A">
        <w:t>t</w:t>
      </w:r>
      <w:r w:rsidR="00DE76C8" w:rsidRPr="0002633A">
        <w:t>ive demolition</w:t>
      </w:r>
      <w:r w:rsidR="003747A0" w:rsidRPr="0002633A">
        <w:t xml:space="preserve"> </w:t>
      </w:r>
      <w:r w:rsidR="00CB09C3" w:rsidRPr="0002633A">
        <w:t>is understood a work process in which demolition takes place as a reverse construction process</w:t>
      </w:r>
      <w:r w:rsidR="006715B6" w:rsidRPr="0002633A">
        <w:t xml:space="preserve"> (often called dismantling, deconstruction or disassembling)</w:t>
      </w:r>
      <w:r w:rsidR="00CB09C3" w:rsidRPr="0002633A">
        <w:t xml:space="preserve"> where the different types and fractions of materials are removed from the building and sorted so that mixing of bricks, concrete, wood, paper, plastic and other materials is avoid. </w:t>
      </w:r>
      <w:r w:rsidR="00B057D0" w:rsidRPr="0002633A">
        <w:t xml:space="preserve">Referring to the EU </w:t>
      </w:r>
      <w:r w:rsidR="00B057D0" w:rsidRPr="0002633A">
        <w:rPr>
          <w:szCs w:val="20"/>
        </w:rPr>
        <w:t>Guidelines for waste audits before demolition and renovation works of buildings</w:t>
      </w:r>
      <w:r w:rsidR="00B057D0" w:rsidRPr="0002633A">
        <w:rPr>
          <w:rStyle w:val="Voetnootmarkering"/>
          <w:rFonts w:ascii="Calibri" w:hAnsi="Calibri" w:cs="Calibri"/>
          <w:szCs w:val="20"/>
        </w:rPr>
        <w:footnoteReference w:id="2"/>
      </w:r>
      <w:r w:rsidR="00B057D0" w:rsidRPr="0002633A">
        <w:rPr>
          <w:szCs w:val="20"/>
        </w:rPr>
        <w:t xml:space="preserve">, </w:t>
      </w:r>
      <w:r w:rsidR="00B057D0" w:rsidRPr="0002633A">
        <w:rPr>
          <w:i/>
          <w:iCs/>
          <w:szCs w:val="20"/>
        </w:rPr>
        <w:t xml:space="preserve">Selective </w:t>
      </w:r>
      <w:r w:rsidR="00422978" w:rsidRPr="0002633A">
        <w:rPr>
          <w:i/>
          <w:iCs/>
          <w:szCs w:val="20"/>
        </w:rPr>
        <w:t>D</w:t>
      </w:r>
      <w:r w:rsidR="00B057D0" w:rsidRPr="0002633A">
        <w:rPr>
          <w:i/>
          <w:iCs/>
          <w:szCs w:val="20"/>
        </w:rPr>
        <w:t xml:space="preserve">emolition means removal of materials from a demolition site in a pre-defined sequence to maximize recovery and recycling performance. </w:t>
      </w:r>
      <w:r w:rsidR="006715B6" w:rsidRPr="0002633A">
        <w:rPr>
          <w:szCs w:val="20"/>
        </w:rPr>
        <w:t>In contrast to selective</w:t>
      </w:r>
      <w:r w:rsidR="00422978" w:rsidRPr="0002633A">
        <w:rPr>
          <w:szCs w:val="20"/>
        </w:rPr>
        <w:t xml:space="preserve"> demolition</w:t>
      </w:r>
      <w:r w:rsidR="006715B6" w:rsidRPr="0002633A">
        <w:rPr>
          <w:szCs w:val="20"/>
        </w:rPr>
        <w:t>, we consider the former type</w:t>
      </w:r>
      <w:r w:rsidR="00422978" w:rsidRPr="0002633A">
        <w:rPr>
          <w:szCs w:val="20"/>
        </w:rPr>
        <w:t>s</w:t>
      </w:r>
      <w:r w:rsidR="006715B6" w:rsidRPr="0002633A">
        <w:rPr>
          <w:szCs w:val="20"/>
        </w:rPr>
        <w:t xml:space="preserve"> of demolition without specific regards to </w:t>
      </w:r>
      <w:r w:rsidR="002263C2" w:rsidRPr="0002633A">
        <w:rPr>
          <w:szCs w:val="20"/>
        </w:rPr>
        <w:t xml:space="preserve">sorting and recycling CDW as </w:t>
      </w:r>
      <w:r w:rsidR="002263C2" w:rsidRPr="0002633A">
        <w:rPr>
          <w:i/>
          <w:iCs/>
          <w:szCs w:val="20"/>
        </w:rPr>
        <w:t>Traditional Demolition</w:t>
      </w:r>
      <w:r w:rsidR="002263C2" w:rsidRPr="0002633A">
        <w:rPr>
          <w:szCs w:val="20"/>
        </w:rPr>
        <w:t>.</w:t>
      </w:r>
    </w:p>
    <w:p w14:paraId="75162F6E" w14:textId="6F269634" w:rsidR="00D46740" w:rsidRDefault="00D46740" w:rsidP="00A553D7">
      <w:pPr>
        <w:rPr>
          <w:szCs w:val="20"/>
        </w:rPr>
      </w:pPr>
      <w:r>
        <w:rPr>
          <w:szCs w:val="20"/>
        </w:rPr>
        <w:t>Following the approach to circular economy EU has issued amendment to the EU waste directive of 2008 specifying requirement for promotion of selective demolition in the EU member states as quoted in Box 1.</w:t>
      </w:r>
    </w:p>
    <w:tbl>
      <w:tblPr>
        <w:tblW w:w="8835" w:type="dxa"/>
        <w:tblBorders>
          <w:top w:val="single" w:sz="2" w:space="0" w:color="128F88"/>
          <w:left w:val="single" w:sz="2" w:space="0" w:color="128F88"/>
          <w:bottom w:val="single" w:sz="2" w:space="0" w:color="128F88"/>
          <w:right w:val="single" w:sz="2" w:space="0" w:color="128F88"/>
          <w:insideH w:val="single" w:sz="2" w:space="0" w:color="128F88"/>
          <w:insideV w:val="single" w:sz="2" w:space="0" w:color="128F88"/>
        </w:tblBorders>
        <w:tblLayout w:type="fixed"/>
        <w:tblCellMar>
          <w:top w:w="55" w:type="dxa"/>
          <w:left w:w="55" w:type="dxa"/>
          <w:bottom w:w="55" w:type="dxa"/>
          <w:right w:w="55" w:type="dxa"/>
        </w:tblCellMar>
        <w:tblLook w:val="0000" w:firstRow="0" w:lastRow="0" w:firstColumn="0" w:lastColumn="0" w:noHBand="0" w:noVBand="0"/>
      </w:tblPr>
      <w:tblGrid>
        <w:gridCol w:w="8835"/>
      </w:tblGrid>
      <w:tr w:rsidR="00E750C8" w:rsidRPr="008364F6" w14:paraId="74F7DCEC" w14:textId="77777777" w:rsidTr="00E750C8">
        <w:trPr>
          <w:trHeight w:val="30"/>
        </w:trPr>
        <w:tc>
          <w:tcPr>
            <w:tcW w:w="8835" w:type="dxa"/>
            <w:tcBorders>
              <w:top w:val="single" w:sz="4" w:space="0" w:color="004D76"/>
              <w:left w:val="single" w:sz="4" w:space="0" w:color="004D76"/>
              <w:bottom w:val="single" w:sz="4" w:space="0" w:color="004D76"/>
              <w:right w:val="single" w:sz="4" w:space="0" w:color="004D76"/>
            </w:tcBorders>
            <w:shd w:val="clear" w:color="auto" w:fill="00517E"/>
            <w:vAlign w:val="center"/>
          </w:tcPr>
          <w:p w14:paraId="16D498D5" w14:textId="0719BF82" w:rsidR="00E750C8" w:rsidRPr="008364F6" w:rsidRDefault="00E750C8" w:rsidP="00E750C8">
            <w:pPr>
              <w:spacing w:after="0"/>
              <w:rPr>
                <w:rFonts w:ascii="Arial Rounded MT Bold" w:eastAsia="Arial Unicode MS" w:hAnsi="Arial Rounded MT Bold" w:cs="Arial"/>
                <w:b/>
                <w:caps/>
                <w:color w:val="FFFFFF"/>
                <w:kern w:val="24"/>
                <w:lang w:val="en-US" w:eastAsia="hi-IN" w:bidi="hi-IN"/>
              </w:rPr>
            </w:pPr>
            <w:r w:rsidRPr="008364F6">
              <w:rPr>
                <w:rFonts w:eastAsia="Arial Unicode MS" w:cs="Arial"/>
                <w:b/>
                <w:caps/>
                <w:color w:val="FFFFFF"/>
                <w:kern w:val="24"/>
                <w:lang w:val="en-US" w:eastAsia="hi-IN" w:bidi="hi-IN"/>
              </w:rPr>
              <w:t xml:space="preserve">box </w:t>
            </w:r>
            <w:r w:rsidRPr="00761CCE">
              <w:rPr>
                <w:rFonts w:eastAsia="Arial Unicode MS" w:cs="Arial"/>
                <w:b/>
                <w:caps/>
                <w:color w:val="FFFFFF"/>
                <w:kern w:val="24"/>
                <w:lang w:val="en-US" w:eastAsia="hi-IN" w:bidi="hi-IN"/>
              </w:rPr>
              <w:t xml:space="preserve">1 – </w:t>
            </w:r>
            <w:r>
              <w:rPr>
                <w:rFonts w:eastAsia="Arial Unicode MS" w:cs="Arial"/>
                <w:b/>
                <w:caps/>
                <w:color w:val="FFFFFF"/>
                <w:kern w:val="24"/>
                <w:lang w:val="en-US" w:eastAsia="hi-IN" w:bidi="hi-IN"/>
              </w:rPr>
              <w:t>EU requirement for selective demolition</w:t>
            </w:r>
            <w:r w:rsidRPr="00761CCE">
              <w:rPr>
                <w:rStyle w:val="Voetnootmarkering"/>
                <w:rFonts w:eastAsia="Arial Unicode MS" w:cs="Arial"/>
                <w:b/>
                <w:caps/>
                <w:color w:val="FFFFFF" w:themeColor="background1"/>
                <w:kern w:val="24"/>
                <w:lang w:val="en-US" w:eastAsia="hi-IN" w:bidi="hi-IN"/>
              </w:rPr>
              <w:footnoteReference w:id="3"/>
            </w:r>
            <w:r w:rsidRPr="00761CCE">
              <w:rPr>
                <w:rFonts w:ascii="Calibri" w:hAnsi="Calibri" w:cs="Calibri"/>
                <w:color w:val="FFFFFF" w:themeColor="background1"/>
              </w:rPr>
              <w:t xml:space="preserve"> </w:t>
            </w:r>
          </w:p>
        </w:tc>
      </w:tr>
      <w:tr w:rsidR="00E750C8" w:rsidRPr="008364F6" w14:paraId="1EB86F0B" w14:textId="77777777" w:rsidTr="005C7BCB">
        <w:trPr>
          <w:trHeight w:val="1455"/>
        </w:trPr>
        <w:tc>
          <w:tcPr>
            <w:tcW w:w="8835" w:type="dxa"/>
            <w:tcBorders>
              <w:top w:val="single" w:sz="4" w:space="0" w:color="004D76"/>
              <w:left w:val="single" w:sz="4" w:space="0" w:color="004D76"/>
              <w:bottom w:val="single" w:sz="4" w:space="0" w:color="004D76"/>
              <w:right w:val="single" w:sz="4" w:space="0" w:color="004D76"/>
            </w:tcBorders>
            <w:shd w:val="clear" w:color="auto" w:fill="auto"/>
          </w:tcPr>
          <w:p w14:paraId="63E336C1" w14:textId="74841F2E" w:rsidR="00E750C8" w:rsidRPr="00E750C8" w:rsidRDefault="00E750C8" w:rsidP="005C7BCB">
            <w:pPr>
              <w:spacing w:after="0"/>
              <w:rPr>
                <w:color w:val="404040" w:themeColor="text1" w:themeTint="BF"/>
                <w:sz w:val="20"/>
                <w:szCs w:val="20"/>
                <w:lang w:val="en-US"/>
              </w:rPr>
            </w:pPr>
            <w:r w:rsidRPr="005C7BCB">
              <w:rPr>
                <w:sz w:val="20"/>
                <w:szCs w:val="20"/>
                <w:lang w:val="en-US"/>
              </w:rPr>
              <w:t>Member States shall take measures to promote selective demolition in order to enable removal and safe handling of hazardous substances and facilitate re-use and high-quality recycling by selective removal of materials, and to ensure the establishment of sorting systems for construction and demolition waste at least for wood, mineral fractions (concrete, bricks, tiles and ceramics, stones), metal, glass, plastic and plaster.</w:t>
            </w:r>
          </w:p>
        </w:tc>
      </w:tr>
    </w:tbl>
    <w:p w14:paraId="6C5EFC5D" w14:textId="3460CC24" w:rsidR="00E750C8" w:rsidRDefault="00E750C8" w:rsidP="00D46740">
      <w:pPr>
        <w:widowControl w:val="0"/>
        <w:suppressLineNumbers/>
        <w:tabs>
          <w:tab w:val="left" w:pos="150"/>
        </w:tabs>
        <w:suppressAutoHyphens/>
        <w:spacing w:after="0" w:line="240" w:lineRule="auto"/>
        <w:ind w:left="57" w:right="57"/>
        <w:rPr>
          <w:szCs w:val="20"/>
        </w:rPr>
      </w:pPr>
      <w:r w:rsidRPr="008364F6">
        <w:rPr>
          <w:rFonts w:asciiTheme="majorHAnsi" w:eastAsia="Arial Unicode MS" w:hAnsiTheme="majorHAnsi" w:cs="Arial Unicode MS"/>
          <w:caps/>
          <w:color w:val="FFFFFF"/>
          <w:kern w:val="24"/>
          <w:sz w:val="26"/>
          <w:szCs w:val="26"/>
          <w:lang w:eastAsia="hi-IN" w:bidi="hi-IN"/>
        </w:rPr>
        <w:tab/>
      </w:r>
    </w:p>
    <w:p w14:paraId="208FA147" w14:textId="77777777" w:rsidR="00A03A35" w:rsidRPr="0002633A" w:rsidRDefault="00A03A35" w:rsidP="00A03A35">
      <w:r w:rsidRPr="0002633A">
        <w:t xml:space="preserve">Referring to the </w:t>
      </w:r>
      <w:proofErr w:type="spellStart"/>
      <w:r w:rsidRPr="0002633A">
        <w:t>C</w:t>
      </w:r>
      <w:r>
        <w:t>ityLoops</w:t>
      </w:r>
      <w:proofErr w:type="spellEnd"/>
      <w:r w:rsidRPr="0002633A">
        <w:t xml:space="preserve"> value chain, see figure 1, demolition performed as selective demolition is an important element. Today, the </w:t>
      </w:r>
      <w:r w:rsidRPr="0002633A">
        <w:rPr>
          <w:i/>
          <w:iCs/>
        </w:rPr>
        <w:t>EU Construction &amp; Demolition Waste Management Protocol</w:t>
      </w:r>
      <w:r w:rsidRPr="0002633A">
        <w:rPr>
          <w:rStyle w:val="Voetnootmarkering"/>
          <w:rFonts w:ascii="Calibri" w:hAnsi="Calibri" w:cs="Calibri"/>
          <w:i/>
          <w:iCs/>
        </w:rPr>
        <w:footnoteReference w:id="4"/>
      </w:r>
      <w:r w:rsidRPr="0002633A">
        <w:t xml:space="preserve"> presents the good practice of sorting CDW on site and selective demolition. However, selective demolition is presented in general terms. Specific requirements and a guidance tool for implementation of selective demolition in the </w:t>
      </w:r>
      <w:proofErr w:type="spellStart"/>
      <w:r w:rsidRPr="0002633A">
        <w:t>C</w:t>
      </w:r>
      <w:r>
        <w:t>ityLoops</w:t>
      </w:r>
      <w:proofErr w:type="spellEnd"/>
      <w:r w:rsidRPr="0002633A">
        <w:t xml:space="preserve"> demonstration projects is requested.</w:t>
      </w:r>
    </w:p>
    <w:p w14:paraId="122F9C81" w14:textId="77777777" w:rsidR="00E750C8" w:rsidRPr="0002633A" w:rsidRDefault="00E750C8" w:rsidP="00A553D7">
      <w:pPr>
        <w:rPr>
          <w:color w:val="222222"/>
        </w:rPr>
      </w:pPr>
    </w:p>
    <w:p w14:paraId="19B03A5C" w14:textId="71C17344" w:rsidR="00B342A4" w:rsidRDefault="00953B85" w:rsidP="0002633A">
      <w:pPr>
        <w:pStyle w:val="Bijschrift"/>
        <w:rPr>
          <w:noProof/>
          <w:lang w:eastAsia="fi-FI"/>
        </w:rPr>
      </w:pPr>
      <w:r>
        <w:rPr>
          <w:noProof/>
          <w:lang w:val="fi-FI" w:eastAsia="fi-FI"/>
        </w:rPr>
        <w:lastRenderedPageBreak/>
        <w:drawing>
          <wp:inline distT="0" distB="0" distL="0" distR="0" wp14:anchorId="256FEC12" wp14:editId="4A4E6867">
            <wp:extent cx="5760720" cy="1647825"/>
            <wp:effectExtent l="0" t="0" r="0" b="9525"/>
            <wp:docPr id="24589" name="Billede 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47825"/>
                    </a:xfrm>
                    <a:prstGeom prst="rect">
                      <a:avLst/>
                    </a:prstGeom>
                  </pic:spPr>
                </pic:pic>
              </a:graphicData>
            </a:graphic>
          </wp:inline>
        </w:drawing>
      </w:r>
    </w:p>
    <w:p w14:paraId="5DDCBAC5" w14:textId="278D99A8" w:rsidR="00A57292" w:rsidRDefault="00A57292" w:rsidP="0002633A">
      <w:pPr>
        <w:pStyle w:val="Bijschrift"/>
      </w:pPr>
      <w:r w:rsidRPr="0002633A">
        <w:t>Figure 1</w:t>
      </w:r>
      <w:r w:rsidR="0002633A">
        <w:t xml:space="preserve"> -</w:t>
      </w:r>
      <w:r w:rsidRPr="0002633A">
        <w:t xml:space="preserve"> Value chain of </w:t>
      </w:r>
      <w:proofErr w:type="spellStart"/>
      <w:r w:rsidRPr="0002633A">
        <w:t>C</w:t>
      </w:r>
      <w:r w:rsidR="001F315E">
        <w:t>ityLoops</w:t>
      </w:r>
      <w:proofErr w:type="spellEnd"/>
      <w:r w:rsidRPr="0002633A">
        <w:rPr>
          <w:rStyle w:val="Voetnootmarkering"/>
          <w:rFonts w:ascii="Calibri" w:hAnsi="Calibri" w:cs="Calibri"/>
          <w:i w:val="0"/>
          <w:iCs w:val="0"/>
        </w:rPr>
        <w:footnoteReference w:id="5"/>
      </w:r>
      <w:r w:rsidR="00E434B9">
        <w:t>. This guide on selective demolition is a tool for the demolition work based on the pre-demolition audit in planning element of the value chain.</w:t>
      </w:r>
    </w:p>
    <w:p w14:paraId="7E4C8ADC" w14:textId="77777777" w:rsidR="00A03A35" w:rsidRPr="00A03A35" w:rsidRDefault="00A03A35" w:rsidP="00A03A35"/>
    <w:p w14:paraId="326BA6BF" w14:textId="77777777" w:rsidR="0064368D" w:rsidRPr="0002633A" w:rsidRDefault="0070060B" w:rsidP="00E0483D">
      <w:pPr>
        <w:pStyle w:val="Kop2"/>
        <w:jc w:val="left"/>
      </w:pPr>
      <w:bookmarkStart w:id="10" w:name="_Toc63541444"/>
      <w:r w:rsidRPr="0002633A">
        <w:t>Proposal for tool for selective demolition</w:t>
      </w:r>
      <w:bookmarkEnd w:id="10"/>
      <w:r w:rsidR="0064368D" w:rsidRPr="0002633A">
        <w:t xml:space="preserve"> </w:t>
      </w:r>
    </w:p>
    <w:p w14:paraId="66E8B7F0" w14:textId="33E45B17" w:rsidR="0064368D" w:rsidRPr="0002633A" w:rsidRDefault="0070060B" w:rsidP="00AE4F37">
      <w:r w:rsidRPr="0002633A">
        <w:t>This proposal comprises</w:t>
      </w:r>
      <w:r w:rsidR="00AE4F37">
        <w:t>:</w:t>
      </w:r>
    </w:p>
    <w:p w14:paraId="08E56821" w14:textId="4F5DDF07" w:rsidR="009313D3" w:rsidRPr="0002633A" w:rsidRDefault="001F315E" w:rsidP="00AE4F37">
      <w:pPr>
        <w:pStyle w:val="Lijstalinea"/>
        <w:numPr>
          <w:ilvl w:val="0"/>
          <w:numId w:val="33"/>
        </w:numPr>
      </w:pPr>
      <w:r>
        <w:t xml:space="preserve">Review of background </w:t>
      </w:r>
      <w:r w:rsidR="009313D3" w:rsidRPr="0002633A">
        <w:t>and experiences of selective demolition in Denmark</w:t>
      </w:r>
      <w:r w:rsidR="00BE2AF7" w:rsidRPr="0002633A">
        <w:t>, Austria, Belgium</w:t>
      </w:r>
      <w:r w:rsidR="00537CD7" w:rsidRPr="0002633A">
        <w:t>,</w:t>
      </w:r>
      <w:r w:rsidR="00BE2AF7" w:rsidRPr="0002633A">
        <w:t xml:space="preserve"> and other experiences</w:t>
      </w:r>
      <w:r w:rsidR="009313D3" w:rsidRPr="0002633A">
        <w:t>.</w:t>
      </w:r>
    </w:p>
    <w:p w14:paraId="63D869B7" w14:textId="77777777" w:rsidR="00BE2AF7" w:rsidRPr="0002633A" w:rsidRDefault="00BE2AF7" w:rsidP="00AE4F37">
      <w:pPr>
        <w:pStyle w:val="Lijstalinea"/>
        <w:numPr>
          <w:ilvl w:val="0"/>
          <w:numId w:val="33"/>
        </w:numPr>
      </w:pPr>
      <w:r w:rsidRPr="0002633A">
        <w:t>Framework for selective demolition.</w:t>
      </w:r>
    </w:p>
    <w:p w14:paraId="005C865F" w14:textId="77777777" w:rsidR="009313D3" w:rsidRPr="0002633A" w:rsidRDefault="006A43B3" w:rsidP="00AE4F37">
      <w:pPr>
        <w:pStyle w:val="Lijstalinea"/>
        <w:numPr>
          <w:ilvl w:val="0"/>
          <w:numId w:val="33"/>
        </w:numPr>
      </w:pPr>
      <w:r w:rsidRPr="0002633A">
        <w:t>Guidelines for</w:t>
      </w:r>
      <w:r w:rsidR="00BE2AF7" w:rsidRPr="0002633A">
        <w:t xml:space="preserve"> selective demolition</w:t>
      </w:r>
      <w:r w:rsidR="009313D3" w:rsidRPr="0002633A">
        <w:t xml:space="preserve"> </w:t>
      </w:r>
    </w:p>
    <w:p w14:paraId="789BABC5" w14:textId="29264D40" w:rsidR="0064368D" w:rsidRPr="0002633A" w:rsidRDefault="001F315E" w:rsidP="00AE4F37">
      <w:pPr>
        <w:pStyle w:val="Lijstalinea"/>
        <w:numPr>
          <w:ilvl w:val="0"/>
          <w:numId w:val="33"/>
        </w:numPr>
      </w:pPr>
      <w:r>
        <w:t>Test and evaluation of the guidelines</w:t>
      </w:r>
      <w:r w:rsidR="0064368D" w:rsidRPr="0002633A">
        <w:t xml:space="preserve"> </w:t>
      </w:r>
    </w:p>
    <w:p w14:paraId="7F068BC8" w14:textId="0A6EDA86" w:rsidR="00537CD7" w:rsidRPr="0002633A" w:rsidRDefault="00537CD7" w:rsidP="00AE4F37">
      <w:r w:rsidRPr="0002633A">
        <w:t xml:space="preserve">The draft proposal is prepared by CRD </w:t>
      </w:r>
      <w:r w:rsidR="001F315E">
        <w:t>in cooperation with the other partners o</w:t>
      </w:r>
      <w:r w:rsidRPr="0002633A">
        <w:t xml:space="preserve">f Tool no. 2. </w:t>
      </w:r>
      <w:proofErr w:type="spellStart"/>
      <w:r w:rsidR="001F315E">
        <w:t>Høje</w:t>
      </w:r>
      <w:proofErr w:type="spellEnd"/>
      <w:r w:rsidR="001F315E">
        <w:t xml:space="preserve"> </w:t>
      </w:r>
      <w:proofErr w:type="spellStart"/>
      <w:r w:rsidR="001F315E">
        <w:t>Taastrup</w:t>
      </w:r>
      <w:proofErr w:type="spellEnd"/>
      <w:r w:rsidR="00E434B9">
        <w:t xml:space="preserve"> Municipality</w:t>
      </w:r>
      <w:r w:rsidR="00BE5EF6">
        <w:t xml:space="preserve">, </w:t>
      </w:r>
      <w:r w:rsidR="001F315E">
        <w:t>Roskilde</w:t>
      </w:r>
      <w:r w:rsidR="00E434B9">
        <w:t xml:space="preserve"> Municipality</w:t>
      </w:r>
      <w:r w:rsidR="00E434B9" w:rsidRPr="00A03A35">
        <w:t>,</w:t>
      </w:r>
      <w:r w:rsidR="00BE5EF6" w:rsidRPr="00A03A35">
        <w:t xml:space="preserve"> City of Mikke</w:t>
      </w:r>
      <w:r w:rsidR="001F315E" w:rsidRPr="00A03A35">
        <w:t>li</w:t>
      </w:r>
      <w:r w:rsidR="00E434B9" w:rsidRPr="00A03A35">
        <w:t xml:space="preserve">, </w:t>
      </w:r>
      <w:proofErr w:type="spellStart"/>
      <w:r w:rsidR="00E434B9" w:rsidRPr="00A03A35">
        <w:t>Miksei</w:t>
      </w:r>
      <w:proofErr w:type="spellEnd"/>
      <w:r w:rsidR="00E434B9" w:rsidRPr="00A03A35">
        <w:t xml:space="preserve"> an</w:t>
      </w:r>
      <w:r w:rsidR="00BE5EF6" w:rsidRPr="00A03A35">
        <w:t xml:space="preserve">d </w:t>
      </w:r>
      <w:proofErr w:type="spellStart"/>
      <w:r w:rsidR="00BE5EF6" w:rsidRPr="00A03A35">
        <w:t>Xamk</w:t>
      </w:r>
      <w:proofErr w:type="spellEnd"/>
      <w:r w:rsidR="00E434B9" w:rsidRPr="00A03A35">
        <w:t>.</w:t>
      </w:r>
      <w:r w:rsidR="00E434B9">
        <w:t xml:space="preserve"> </w:t>
      </w:r>
    </w:p>
    <w:p w14:paraId="227B4C27" w14:textId="69C07A49" w:rsidR="00AA5E9D" w:rsidRPr="0002633A" w:rsidRDefault="00AA5E9D" w:rsidP="00AE4F37">
      <w:r w:rsidRPr="0002633A">
        <w:t xml:space="preserve">Definitions and abbreviations are used in accordance with the </w:t>
      </w:r>
      <w:proofErr w:type="spellStart"/>
      <w:r w:rsidRPr="0002633A">
        <w:t>C</w:t>
      </w:r>
      <w:r w:rsidR="001F315E">
        <w:t>ityLoops</w:t>
      </w:r>
      <w:proofErr w:type="spellEnd"/>
      <w:r w:rsidRPr="0002633A">
        <w:t xml:space="preserve"> </w:t>
      </w:r>
      <w:r w:rsidR="00F12AEE" w:rsidRPr="0002633A">
        <w:t>Project Glossary</w:t>
      </w:r>
      <w:r w:rsidR="00F12AEE" w:rsidRPr="0002633A">
        <w:rPr>
          <w:rStyle w:val="Voetnootmarkering"/>
          <w:rFonts w:ascii="Calibri" w:hAnsi="Calibri" w:cs="Calibri"/>
          <w:szCs w:val="20"/>
        </w:rPr>
        <w:footnoteReference w:id="6"/>
      </w:r>
      <w:r w:rsidR="00F12AEE" w:rsidRPr="0002633A">
        <w:t>.</w:t>
      </w:r>
    </w:p>
    <w:p w14:paraId="6F2541F1" w14:textId="77777777" w:rsidR="00AA5E9D" w:rsidRPr="0002633A" w:rsidRDefault="00AA5E9D" w:rsidP="00AE4F37">
      <w:r w:rsidRPr="0002633A">
        <w:t xml:space="preserve">The term </w:t>
      </w:r>
      <w:r w:rsidRPr="0002633A">
        <w:rPr>
          <w:i/>
          <w:iCs/>
        </w:rPr>
        <w:t xml:space="preserve">recycling </w:t>
      </w:r>
      <w:r w:rsidRPr="0002633A">
        <w:t xml:space="preserve">is used </w:t>
      </w:r>
      <w:r w:rsidR="00B8705A" w:rsidRPr="0002633A">
        <w:t xml:space="preserve">in this document </w:t>
      </w:r>
      <w:r w:rsidRPr="0002633A">
        <w:t>as a general term for reuse, recycling, recovery</w:t>
      </w:r>
      <w:r w:rsidR="00F12AEE" w:rsidRPr="0002633A">
        <w:t xml:space="preserve"> (3 R)</w:t>
      </w:r>
      <w:r w:rsidRPr="0002633A">
        <w:t xml:space="preserve">, utilization of CDW etc. </w:t>
      </w:r>
    </w:p>
    <w:p w14:paraId="035FA939" w14:textId="77777777" w:rsidR="000D00F0" w:rsidRPr="0002633A" w:rsidRDefault="00537CD7" w:rsidP="00F63CC0">
      <w:pPr>
        <w:pStyle w:val="Kop1"/>
      </w:pPr>
      <w:bookmarkStart w:id="11" w:name="_Toc63541445"/>
      <w:r w:rsidRPr="0002633A">
        <w:lastRenderedPageBreak/>
        <w:t>Development and experiences of selective demolition</w:t>
      </w:r>
      <w:bookmarkEnd w:id="11"/>
    </w:p>
    <w:p w14:paraId="07EBAE20" w14:textId="77777777" w:rsidR="00CB354B" w:rsidRPr="0002633A" w:rsidRDefault="00CB354B" w:rsidP="00CB354B">
      <w:pPr>
        <w:pStyle w:val="Kop2"/>
      </w:pPr>
      <w:bookmarkStart w:id="12" w:name="_Toc63541446"/>
      <w:r w:rsidRPr="0002633A">
        <w:t>Selective demolition in Denmark</w:t>
      </w:r>
      <w:bookmarkEnd w:id="12"/>
    </w:p>
    <w:p w14:paraId="7783C0DD" w14:textId="77777777" w:rsidR="00AE2FF3" w:rsidRPr="0002633A" w:rsidRDefault="00AE2FF3" w:rsidP="00AE4F37">
      <w:r w:rsidRPr="0002633A">
        <w:t xml:space="preserve">From 1989 to 1991 the Danish Demolition Association carried out a comprehensive </w:t>
      </w:r>
      <w:r w:rsidR="00CA5969" w:rsidRPr="0002633A">
        <w:t>demonstration</w:t>
      </w:r>
      <w:r w:rsidRPr="0002633A">
        <w:t xml:space="preserve"> project for the purpose of defining selective demolition and associated activities</w:t>
      </w:r>
      <w:r w:rsidR="00AE517A" w:rsidRPr="0002633A">
        <w:t xml:space="preserve">. The aim was </w:t>
      </w:r>
      <w:r w:rsidR="00B8705A" w:rsidRPr="0002633A">
        <w:t xml:space="preserve">the development of </w:t>
      </w:r>
      <w:r w:rsidR="00AE517A" w:rsidRPr="0002633A">
        <w:t>a concept</w:t>
      </w:r>
      <w:r w:rsidR="00F76889" w:rsidRPr="0002633A">
        <w:t xml:space="preserve"> comprising</w:t>
      </w:r>
      <w:r w:rsidRPr="0002633A">
        <w:t xml:space="preserve"> standardized work schedules and the preparation of standardized plans for demolition sites including arrangement of containers</w:t>
      </w:r>
      <w:r w:rsidR="0072575A" w:rsidRPr="0002633A">
        <w:t xml:space="preserve"> and facilities</w:t>
      </w:r>
      <w:r w:rsidRPr="0002633A">
        <w:t xml:space="preserve"> for sorting of CDW. </w:t>
      </w:r>
    </w:p>
    <w:p w14:paraId="148AC3D1" w14:textId="77777777" w:rsidR="00AE2FF3" w:rsidRPr="0002633A" w:rsidRDefault="00AE2FF3" w:rsidP="00AE4F37">
      <w:r w:rsidRPr="0002633A">
        <w:t xml:space="preserve">Two demonstration projects were completed to </w:t>
      </w:r>
      <w:r w:rsidR="00CA5969" w:rsidRPr="0002633A">
        <w:t xml:space="preserve">test </w:t>
      </w:r>
      <w:r w:rsidRPr="0002633A">
        <w:t>model</w:t>
      </w:r>
      <w:r w:rsidR="00CA5969" w:rsidRPr="0002633A">
        <w:t>s</w:t>
      </w:r>
      <w:r w:rsidRPr="0002633A">
        <w:t xml:space="preserve"> for selective demolition</w:t>
      </w:r>
      <w:r w:rsidR="00CA5969" w:rsidRPr="0002633A">
        <w:t>.</w:t>
      </w:r>
      <w:r w:rsidRPr="0002633A">
        <w:t xml:space="preserve"> The projects included demolition of a residential building and three industrial buildings</w:t>
      </w:r>
      <w:r w:rsidR="009B7F8C" w:rsidRPr="0002633A">
        <w:t>.</w:t>
      </w:r>
      <w:r w:rsidRPr="0002633A">
        <w:t xml:space="preserve"> </w:t>
      </w:r>
      <w:r w:rsidR="007D5AFC" w:rsidRPr="0002633A">
        <w:t>Referring to presentation of the demonstration projects</w:t>
      </w:r>
      <w:r w:rsidR="007D5AFC" w:rsidRPr="0002633A">
        <w:rPr>
          <w:rStyle w:val="Voetnootmarkering"/>
          <w:rFonts w:ascii="Calibri" w:hAnsi="Calibri" w:cs="Calibri"/>
        </w:rPr>
        <w:footnoteReference w:id="7"/>
      </w:r>
      <w:r w:rsidR="0010257F" w:rsidRPr="0002633A">
        <w:t xml:space="preserve"> </w:t>
      </w:r>
      <w:r w:rsidR="00810FC1" w:rsidRPr="0002633A">
        <w:t xml:space="preserve">the </w:t>
      </w:r>
      <w:r w:rsidR="00AA5E9D" w:rsidRPr="0002633A">
        <w:t>results</w:t>
      </w:r>
      <w:r w:rsidR="0010257F" w:rsidRPr="0002633A">
        <w:t xml:space="preserve"> were following</w:t>
      </w:r>
      <w:r w:rsidR="00AA5E9D" w:rsidRPr="0002633A">
        <w:t>:</w:t>
      </w:r>
    </w:p>
    <w:p w14:paraId="2A86E133" w14:textId="77777777" w:rsidR="00AA5E9D" w:rsidRPr="0002633A" w:rsidRDefault="0010257F" w:rsidP="00AE4F37">
      <w:pPr>
        <w:pStyle w:val="Lijstalinea"/>
        <w:numPr>
          <w:ilvl w:val="0"/>
          <w:numId w:val="34"/>
        </w:numPr>
      </w:pPr>
      <w:r w:rsidRPr="0002633A">
        <w:t xml:space="preserve">It was estimated that </w:t>
      </w:r>
      <w:r w:rsidR="00AA5E9D" w:rsidRPr="0002633A">
        <w:t>95% if all CDW in Denmark, excluding soil and asphalt, is potentially recyclable</w:t>
      </w:r>
      <w:r w:rsidR="00810FC1" w:rsidRPr="0002633A">
        <w:t>. Only 5% must either be incinerated</w:t>
      </w:r>
      <w:r w:rsidR="003042C5" w:rsidRPr="0002633A">
        <w:t xml:space="preserve"> </w:t>
      </w:r>
      <w:r w:rsidR="00810FC1" w:rsidRPr="0002633A">
        <w:t xml:space="preserve">or disposed of at a controlled disposal site or special treated.  </w:t>
      </w:r>
    </w:p>
    <w:p w14:paraId="137A24D1" w14:textId="37B69930" w:rsidR="00810FC1" w:rsidRPr="0002633A" w:rsidRDefault="00810FC1" w:rsidP="00AE4F37">
      <w:pPr>
        <w:pStyle w:val="Lijstalinea"/>
        <w:numPr>
          <w:ilvl w:val="0"/>
          <w:numId w:val="34"/>
        </w:numPr>
      </w:pPr>
      <w:r w:rsidRPr="0002633A">
        <w:t xml:space="preserve">Selective demolition and sorting require approximately 30% more </w:t>
      </w:r>
      <w:r w:rsidR="00AE4F37" w:rsidRPr="0002633A">
        <w:t>labour</w:t>
      </w:r>
      <w:r w:rsidRPr="0002633A">
        <w:t xml:space="preserve"> time and cost than conventional demolition and CDW dumping.</w:t>
      </w:r>
    </w:p>
    <w:p w14:paraId="4FE31DBF" w14:textId="660B45DD" w:rsidR="00810FC1" w:rsidRPr="0002633A" w:rsidRDefault="00810FC1" w:rsidP="00AE4F37">
      <w:pPr>
        <w:pStyle w:val="Lijstalinea"/>
        <w:numPr>
          <w:ilvl w:val="0"/>
          <w:numId w:val="34"/>
        </w:numPr>
      </w:pPr>
      <w:r w:rsidRPr="0002633A">
        <w:t>Compared with conventional demolition and the magnitude of disposal fees selective demolition was 17</w:t>
      </w:r>
      <w:r w:rsidR="003D2BA5">
        <w:t>.</w:t>
      </w:r>
      <w:r w:rsidRPr="0002633A">
        <w:t>5% less expensive.</w:t>
      </w:r>
    </w:p>
    <w:p w14:paraId="56F90E96" w14:textId="3B9816F1" w:rsidR="0010257F" w:rsidRPr="0002633A" w:rsidRDefault="0010257F" w:rsidP="00AE4F37">
      <w:r w:rsidRPr="0002633A">
        <w:t xml:space="preserve">It was concluded that selective demolition can give rise to increased health and safety hazards because of additional manual </w:t>
      </w:r>
      <w:r w:rsidR="00AE4F37" w:rsidRPr="0002633A">
        <w:t>labour</w:t>
      </w:r>
      <w:r w:rsidRPr="0002633A">
        <w:t xml:space="preserve"> work, which is involved in the sorting of materials on site.</w:t>
      </w:r>
    </w:p>
    <w:p w14:paraId="2BB18768" w14:textId="5984120A" w:rsidR="00AE517A" w:rsidRPr="0002633A" w:rsidRDefault="00AE517A" w:rsidP="00AE4F37">
      <w:r w:rsidRPr="0002633A">
        <w:t>On this basis an agreement on selective demolition</w:t>
      </w:r>
      <w:r w:rsidR="003D2BA5">
        <w:rPr>
          <w:rStyle w:val="Voetnootmarkering"/>
        </w:rPr>
        <w:footnoteReference w:id="8"/>
      </w:r>
      <w:r w:rsidRPr="0002633A">
        <w:t xml:space="preserve"> was signed in 1996 by the Danish </w:t>
      </w:r>
      <w:r w:rsidR="0026013E" w:rsidRPr="0002633A">
        <w:t>D</w:t>
      </w:r>
      <w:r w:rsidRPr="0002633A">
        <w:t>emolition Association</w:t>
      </w:r>
      <w:r w:rsidR="0026013E" w:rsidRPr="0002633A">
        <w:t>, member of the European Demolition Association (EDA),</w:t>
      </w:r>
      <w:r w:rsidRPr="0002633A">
        <w:t xml:space="preserve"> and the Minister of Environment and Energy on following conditions:</w:t>
      </w:r>
    </w:p>
    <w:p w14:paraId="54A45E5F" w14:textId="77777777" w:rsidR="00AE517A" w:rsidRPr="0002633A" w:rsidRDefault="00AE517A" w:rsidP="00AE4F37">
      <w:pPr>
        <w:pStyle w:val="Lijstalinea"/>
        <w:numPr>
          <w:ilvl w:val="0"/>
          <w:numId w:val="35"/>
        </w:numPr>
      </w:pPr>
      <w:r w:rsidRPr="0002633A">
        <w:t xml:space="preserve">The agreement comprised all demolition work and CDW handling of projects, where more than 10 t CDW was produced. </w:t>
      </w:r>
    </w:p>
    <w:p w14:paraId="40C54831" w14:textId="77777777" w:rsidR="00D00537" w:rsidRPr="0002633A" w:rsidRDefault="00AE517A" w:rsidP="00AE4F37">
      <w:pPr>
        <w:pStyle w:val="Lijstalinea"/>
        <w:numPr>
          <w:ilvl w:val="0"/>
          <w:numId w:val="35"/>
        </w:numPr>
      </w:pPr>
      <w:r w:rsidRPr="0002633A">
        <w:t>Demolition work must be carried out as selective demolition in three phases as shown in table 1.</w:t>
      </w:r>
    </w:p>
    <w:p w14:paraId="6B6F45EE" w14:textId="77777777" w:rsidR="00B8705A" w:rsidRPr="0002633A" w:rsidRDefault="00D00537" w:rsidP="00AE4F37">
      <w:pPr>
        <w:pStyle w:val="Lijstalinea"/>
        <w:numPr>
          <w:ilvl w:val="0"/>
          <w:numId w:val="35"/>
        </w:numPr>
      </w:pPr>
      <w:r w:rsidRPr="0002633A">
        <w:t xml:space="preserve">The demolition contractor must ensure that minimum 80% </w:t>
      </w:r>
      <w:r w:rsidR="00B8705A" w:rsidRPr="0002633A">
        <w:t>of the total amount of CDW of the total amount of CDW produced in every demolition project is recycled according to a set of specific conditions. Maximum 5% of CDW must be dumped on controlled landfill.</w:t>
      </w:r>
    </w:p>
    <w:p w14:paraId="26DABC44" w14:textId="77777777" w:rsidR="005F5060" w:rsidRPr="0002633A" w:rsidRDefault="00B8705A" w:rsidP="00AE4F37">
      <w:pPr>
        <w:pStyle w:val="Lijstalinea"/>
        <w:numPr>
          <w:ilvl w:val="0"/>
          <w:numId w:val="35"/>
        </w:numPr>
      </w:pPr>
      <w:r w:rsidRPr="0002633A">
        <w:lastRenderedPageBreak/>
        <w:t xml:space="preserve">Demolition, </w:t>
      </w:r>
      <w:r w:rsidR="00621F8C" w:rsidRPr="0002633A">
        <w:t>handling,</w:t>
      </w:r>
      <w:r w:rsidRPr="0002633A">
        <w:t xml:space="preserve"> and disposal of CDW materials must be carried out in accordance </w:t>
      </w:r>
      <w:r w:rsidR="005F5060" w:rsidRPr="0002633A">
        <w:t>with</w:t>
      </w:r>
      <w:r w:rsidRPr="0002633A">
        <w:t xml:space="preserve"> </w:t>
      </w:r>
      <w:r w:rsidR="005F5060" w:rsidRPr="0002633A">
        <w:t>applicable laws and regulations.</w:t>
      </w:r>
    </w:p>
    <w:p w14:paraId="30753979" w14:textId="77777777" w:rsidR="00B8705A" w:rsidRPr="0002633A" w:rsidRDefault="005F5060" w:rsidP="00AE4F37">
      <w:pPr>
        <w:pStyle w:val="Lijstalinea"/>
        <w:numPr>
          <w:ilvl w:val="0"/>
          <w:numId w:val="35"/>
        </w:numPr>
      </w:pPr>
      <w:r w:rsidRPr="0002633A">
        <w:t>By the end of the demolition job the contractor must register the amounts of CDW and the distributions on fractions of materi</w:t>
      </w:r>
      <w:r w:rsidR="00E60A8C" w:rsidRPr="0002633A">
        <w:t xml:space="preserve">als. He must also report to the building owner about the transportation and the </w:t>
      </w:r>
      <w:r w:rsidR="0026013E" w:rsidRPr="0002633A">
        <w:t>correct handover to a certified recipient/handler.</w:t>
      </w:r>
      <w:r w:rsidR="00B8705A" w:rsidRPr="0002633A">
        <w:t xml:space="preserve"> </w:t>
      </w:r>
    </w:p>
    <w:p w14:paraId="1C2A9659" w14:textId="77777777" w:rsidR="0026013E" w:rsidRPr="0002633A" w:rsidRDefault="0026013E" w:rsidP="00AE4F37">
      <w:pPr>
        <w:rPr>
          <w:color w:val="222222"/>
        </w:rPr>
      </w:pPr>
      <w:r w:rsidRPr="0002633A">
        <w:t xml:space="preserve">The agreement comprises specific requirements on environmental management, handling of hazardous materials, quality assurance &amp; control and traditional legal conditions. Furthermore, the agreement has an </w:t>
      </w:r>
      <w:r w:rsidRPr="0002633A">
        <w:rPr>
          <w:color w:val="222222"/>
        </w:rPr>
        <w:t>independent control clause</w:t>
      </w:r>
      <w:r w:rsidR="008D61F3" w:rsidRPr="0002633A">
        <w:rPr>
          <w:color w:val="222222"/>
        </w:rPr>
        <w:t xml:space="preserve"> to</w:t>
      </w:r>
      <w:r w:rsidRPr="0002633A">
        <w:rPr>
          <w:color w:val="222222"/>
        </w:rPr>
        <w:t xml:space="preserve"> ensure that the demolition contractors meet the </w:t>
      </w:r>
      <w:r w:rsidR="008D61F3" w:rsidRPr="0002633A">
        <w:rPr>
          <w:color w:val="222222"/>
        </w:rPr>
        <w:t>provision of the agreement.</w:t>
      </w:r>
      <w:r w:rsidRPr="0002633A">
        <w:rPr>
          <w:color w:val="222222"/>
        </w:rPr>
        <w:t xml:space="preserve"> </w:t>
      </w:r>
    </w:p>
    <w:p w14:paraId="28D6A16F" w14:textId="77777777" w:rsidR="00B61E48" w:rsidRPr="0002633A" w:rsidRDefault="008D61F3" w:rsidP="00AE4F37">
      <w:pPr>
        <w:rPr>
          <w:color w:val="222222"/>
        </w:rPr>
      </w:pPr>
      <w:r w:rsidRPr="0002633A">
        <w:rPr>
          <w:color w:val="222222"/>
        </w:rPr>
        <w:t>The agreement between the Danish Demolition Association and the Minister of Environment and Energy was approved by the Minister of Housing and published as a ministerial statutory order with effect for all public demolition contracts.</w:t>
      </w:r>
    </w:p>
    <w:tbl>
      <w:tblPr>
        <w:tblStyle w:val="Lijsttabel3"/>
        <w:tblW w:w="0" w:type="auto"/>
        <w:tblLook w:val="04A0" w:firstRow="1" w:lastRow="0" w:firstColumn="1" w:lastColumn="0" w:noHBand="0" w:noVBand="1"/>
      </w:tblPr>
      <w:tblGrid>
        <w:gridCol w:w="2972"/>
        <w:gridCol w:w="5245"/>
      </w:tblGrid>
      <w:tr w:rsidR="00B61E48" w:rsidRPr="0002633A" w14:paraId="4807BFFD" w14:textId="77777777" w:rsidTr="008364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shd w:val="clear" w:color="auto" w:fill="0F6484" w:themeFill="accent2" w:themeFillShade="BF"/>
          </w:tcPr>
          <w:p w14:paraId="4CFBF5A4" w14:textId="2DB18375" w:rsidR="00B61E48" w:rsidRPr="00761CCE" w:rsidRDefault="00B61E48" w:rsidP="007A0507">
            <w:pPr>
              <w:spacing w:line="276" w:lineRule="auto"/>
              <w:jc w:val="left"/>
              <w:rPr>
                <w:rFonts w:cs="Arial"/>
              </w:rPr>
            </w:pPr>
            <w:r w:rsidRPr="00761CCE">
              <w:rPr>
                <w:rFonts w:cs="Arial"/>
              </w:rPr>
              <w:t>S</w:t>
            </w:r>
            <w:r w:rsidR="00DE7CED" w:rsidRPr="00761CCE">
              <w:rPr>
                <w:rFonts w:cs="Arial"/>
              </w:rPr>
              <w:t>TAGES</w:t>
            </w:r>
          </w:p>
        </w:tc>
        <w:tc>
          <w:tcPr>
            <w:tcW w:w="5245" w:type="dxa"/>
            <w:shd w:val="clear" w:color="auto" w:fill="0F6484" w:themeFill="accent2" w:themeFillShade="BF"/>
          </w:tcPr>
          <w:p w14:paraId="790B7801" w14:textId="632725C9" w:rsidR="00B61E48" w:rsidRPr="00761CCE" w:rsidRDefault="00B61E48" w:rsidP="007A050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color w:val="222222"/>
              </w:rPr>
            </w:pPr>
            <w:r w:rsidRPr="00761CCE">
              <w:rPr>
                <w:rFonts w:cs="Arial"/>
              </w:rPr>
              <w:t>A</w:t>
            </w:r>
            <w:r w:rsidR="00DE7CED" w:rsidRPr="00761CCE">
              <w:rPr>
                <w:rFonts w:cs="Arial"/>
              </w:rPr>
              <w:t>CTIVITIES</w:t>
            </w:r>
          </w:p>
        </w:tc>
      </w:tr>
      <w:tr w:rsidR="00B61E48" w:rsidRPr="0002633A" w14:paraId="5D6D56FC" w14:textId="77777777" w:rsidTr="00764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5D300A" w14:textId="77777777" w:rsidR="00B61E48" w:rsidRPr="00F50805" w:rsidRDefault="00B61E48" w:rsidP="007A0507">
            <w:pPr>
              <w:spacing w:line="276" w:lineRule="auto"/>
              <w:jc w:val="left"/>
              <w:rPr>
                <w:rFonts w:cs="Arial"/>
                <w:color w:val="222222"/>
                <w:sz w:val="20"/>
                <w:szCs w:val="20"/>
              </w:rPr>
            </w:pPr>
            <w:r w:rsidRPr="00F50805">
              <w:rPr>
                <w:rFonts w:cs="Arial"/>
                <w:color w:val="222222"/>
                <w:sz w:val="20"/>
                <w:szCs w:val="20"/>
              </w:rPr>
              <w:t>a) Removal of materials (stripping)</w:t>
            </w:r>
          </w:p>
        </w:tc>
        <w:tc>
          <w:tcPr>
            <w:tcW w:w="5245" w:type="dxa"/>
          </w:tcPr>
          <w:p w14:paraId="4E08D563" w14:textId="77777777" w:rsidR="00B61E48" w:rsidRPr="00F50805" w:rsidRDefault="00B61E48" w:rsidP="0073510D">
            <w:pPr>
              <w:pStyle w:val="Lijstalinea"/>
              <w:numPr>
                <w:ilvl w:val="0"/>
                <w:numId w:val="13"/>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Removal hazardous materials for special treatment</w:t>
            </w:r>
          </w:p>
          <w:p w14:paraId="43EF0437" w14:textId="77777777" w:rsidR="00B61E48" w:rsidRPr="00F50805" w:rsidRDefault="00B61E48" w:rsidP="0073510D">
            <w:pPr>
              <w:pStyle w:val="Lijstalinea"/>
              <w:numPr>
                <w:ilvl w:val="0"/>
                <w:numId w:val="13"/>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Removal of movables and left items</w:t>
            </w:r>
          </w:p>
          <w:p w14:paraId="4381963C" w14:textId="77777777" w:rsidR="00A47E6E" w:rsidRPr="00F50805" w:rsidRDefault="00A47E6E" w:rsidP="0073510D">
            <w:pPr>
              <w:pStyle w:val="Lijstalinea"/>
              <w:numPr>
                <w:ilvl w:val="0"/>
                <w:numId w:val="13"/>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 xml:space="preserve">Removal of installations, doors, </w:t>
            </w:r>
            <w:r w:rsidR="0010187F" w:rsidRPr="00F50805">
              <w:rPr>
                <w:rFonts w:cs="Arial"/>
                <w:color w:val="222222"/>
                <w:sz w:val="20"/>
                <w:szCs w:val="20"/>
              </w:rPr>
              <w:t>windows,</w:t>
            </w:r>
            <w:r w:rsidRPr="00F50805">
              <w:rPr>
                <w:rFonts w:cs="Arial"/>
                <w:color w:val="222222"/>
                <w:sz w:val="20"/>
                <w:szCs w:val="20"/>
              </w:rPr>
              <w:t xml:space="preserve"> and other materials </w:t>
            </w:r>
          </w:p>
        </w:tc>
      </w:tr>
      <w:tr w:rsidR="00B61E48" w:rsidRPr="0002633A" w14:paraId="293AF26A" w14:textId="77777777" w:rsidTr="00764E9A">
        <w:tc>
          <w:tcPr>
            <w:cnfStyle w:val="001000000000" w:firstRow="0" w:lastRow="0" w:firstColumn="1" w:lastColumn="0" w:oddVBand="0" w:evenVBand="0" w:oddHBand="0" w:evenHBand="0" w:firstRowFirstColumn="0" w:firstRowLastColumn="0" w:lastRowFirstColumn="0" w:lastRowLastColumn="0"/>
            <w:tcW w:w="2972" w:type="dxa"/>
          </w:tcPr>
          <w:p w14:paraId="46AEDD8F" w14:textId="77777777" w:rsidR="00B61E48" w:rsidRPr="00F50805" w:rsidRDefault="00A47E6E" w:rsidP="007A0507">
            <w:pPr>
              <w:spacing w:line="276" w:lineRule="auto"/>
              <w:jc w:val="left"/>
              <w:rPr>
                <w:rFonts w:cs="Arial"/>
                <w:color w:val="222222"/>
                <w:sz w:val="20"/>
                <w:szCs w:val="20"/>
              </w:rPr>
            </w:pPr>
            <w:r w:rsidRPr="00F50805">
              <w:rPr>
                <w:rFonts w:cs="Arial"/>
                <w:color w:val="222222"/>
                <w:sz w:val="20"/>
                <w:szCs w:val="20"/>
              </w:rPr>
              <w:t>b) Demolition of structure</w:t>
            </w:r>
          </w:p>
        </w:tc>
        <w:tc>
          <w:tcPr>
            <w:tcW w:w="5245" w:type="dxa"/>
          </w:tcPr>
          <w:p w14:paraId="3D7692E3" w14:textId="77777777" w:rsidR="00B61E48" w:rsidRPr="00F50805" w:rsidRDefault="00A47E6E" w:rsidP="0073510D">
            <w:pPr>
              <w:pStyle w:val="Lijstalinea"/>
              <w:numPr>
                <w:ilvl w:val="0"/>
                <w:numId w:val="14"/>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F50805">
              <w:rPr>
                <w:rFonts w:cs="Arial"/>
                <w:color w:val="222222"/>
                <w:sz w:val="20"/>
                <w:szCs w:val="20"/>
              </w:rPr>
              <w:t>Dismantling of roof-structure</w:t>
            </w:r>
          </w:p>
          <w:p w14:paraId="08EDE370" w14:textId="77777777" w:rsidR="00A47E6E" w:rsidRPr="00F50805" w:rsidRDefault="00A47E6E" w:rsidP="0073510D">
            <w:pPr>
              <w:pStyle w:val="Lijstalinea"/>
              <w:numPr>
                <w:ilvl w:val="0"/>
                <w:numId w:val="14"/>
              </w:numPr>
              <w:spacing w:line="276" w:lineRule="auto"/>
              <w:ind w:left="320" w:hanging="320"/>
              <w:jc w:val="left"/>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F50805">
              <w:rPr>
                <w:rFonts w:cs="Arial"/>
                <w:color w:val="222222"/>
                <w:sz w:val="20"/>
                <w:szCs w:val="20"/>
              </w:rPr>
              <w:t>Demolition of bearing structure</w:t>
            </w:r>
          </w:p>
        </w:tc>
      </w:tr>
      <w:tr w:rsidR="00B61E48" w:rsidRPr="0002633A" w14:paraId="162C45AD" w14:textId="77777777" w:rsidTr="00764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572A539" w14:textId="77777777" w:rsidR="00B61E48" w:rsidRPr="00F50805" w:rsidRDefault="00A47E6E" w:rsidP="007A0507">
            <w:pPr>
              <w:spacing w:line="276" w:lineRule="auto"/>
              <w:jc w:val="left"/>
              <w:rPr>
                <w:rFonts w:cs="Arial"/>
                <w:color w:val="222222"/>
                <w:sz w:val="20"/>
                <w:szCs w:val="20"/>
              </w:rPr>
            </w:pPr>
            <w:r w:rsidRPr="00F50805">
              <w:rPr>
                <w:rFonts w:cs="Arial"/>
                <w:color w:val="222222"/>
                <w:sz w:val="20"/>
                <w:szCs w:val="20"/>
              </w:rPr>
              <w:t>c) Clearing of site</w:t>
            </w:r>
          </w:p>
        </w:tc>
        <w:tc>
          <w:tcPr>
            <w:tcW w:w="5245" w:type="dxa"/>
          </w:tcPr>
          <w:p w14:paraId="2A3957F2" w14:textId="77777777" w:rsidR="00B61E48" w:rsidRPr="00F50805" w:rsidRDefault="00A47E6E" w:rsidP="0073510D">
            <w:pPr>
              <w:pStyle w:val="Lijstalinea"/>
              <w:numPr>
                <w:ilvl w:val="0"/>
                <w:numId w:val="15"/>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Removal of foundations</w:t>
            </w:r>
          </w:p>
          <w:p w14:paraId="74EFA964" w14:textId="77777777" w:rsidR="00A47E6E" w:rsidRPr="00F50805" w:rsidRDefault="00A47E6E" w:rsidP="0073510D">
            <w:pPr>
              <w:pStyle w:val="Lijstalinea"/>
              <w:numPr>
                <w:ilvl w:val="0"/>
                <w:numId w:val="15"/>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Removal of buried oil tanks</w:t>
            </w:r>
          </w:p>
          <w:p w14:paraId="2942504C" w14:textId="77777777" w:rsidR="00A47E6E" w:rsidRPr="00F50805" w:rsidRDefault="00A47E6E" w:rsidP="0073510D">
            <w:pPr>
              <w:pStyle w:val="Lijstalinea"/>
              <w:numPr>
                <w:ilvl w:val="0"/>
                <w:numId w:val="15"/>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Clearing of trees and bushes</w:t>
            </w:r>
          </w:p>
          <w:p w14:paraId="700F4DE5" w14:textId="598D9EBE" w:rsidR="00A47E6E" w:rsidRPr="00F50805" w:rsidRDefault="00A47E6E" w:rsidP="0073510D">
            <w:pPr>
              <w:pStyle w:val="Lijstalinea"/>
              <w:numPr>
                <w:ilvl w:val="0"/>
                <w:numId w:val="15"/>
              </w:numPr>
              <w:spacing w:line="276" w:lineRule="auto"/>
              <w:ind w:left="320" w:hanging="320"/>
              <w:jc w:val="left"/>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F50805">
              <w:rPr>
                <w:rFonts w:cs="Arial"/>
                <w:color w:val="222222"/>
                <w:sz w:val="20"/>
                <w:szCs w:val="20"/>
              </w:rPr>
              <w:t xml:space="preserve">Cleaning and </w:t>
            </w:r>
            <w:r w:rsidR="00DE7CED" w:rsidRPr="00F50805">
              <w:rPr>
                <w:rFonts w:cs="Arial"/>
                <w:color w:val="222222"/>
                <w:sz w:val="20"/>
                <w:szCs w:val="20"/>
              </w:rPr>
              <w:t>levelling</w:t>
            </w:r>
            <w:r w:rsidRPr="00F50805">
              <w:rPr>
                <w:rFonts w:cs="Arial"/>
                <w:color w:val="222222"/>
                <w:sz w:val="20"/>
                <w:szCs w:val="20"/>
              </w:rPr>
              <w:t xml:space="preserve"> of terrain</w:t>
            </w:r>
          </w:p>
        </w:tc>
      </w:tr>
    </w:tbl>
    <w:p w14:paraId="3B79BE83" w14:textId="7447190B" w:rsidR="0034159A" w:rsidRPr="0002633A" w:rsidRDefault="0010187F" w:rsidP="00DE7CED">
      <w:pPr>
        <w:pStyle w:val="Bijschrift"/>
        <w:spacing w:before="240"/>
      </w:pPr>
      <w:r w:rsidRPr="0002633A">
        <w:t>Table 1</w:t>
      </w:r>
      <w:r w:rsidR="00DE7CED">
        <w:t xml:space="preserve"> -</w:t>
      </w:r>
      <w:r w:rsidRPr="0002633A">
        <w:t xml:space="preserve">The three phases of selective demolition according to </w:t>
      </w:r>
      <w:bookmarkStart w:id="13" w:name="_Hlk63587613"/>
      <w:r w:rsidRPr="0002633A">
        <w:t>agreement between the Danish Demolition Association and the Danish Ministry of Environment and Energy, 1996.</w:t>
      </w:r>
    </w:p>
    <w:bookmarkEnd w:id="13"/>
    <w:p w14:paraId="488E7810" w14:textId="77777777" w:rsidR="00F12AEE" w:rsidRPr="00DE7CED" w:rsidRDefault="00D876A5" w:rsidP="000C62B6">
      <w:pPr>
        <w:spacing w:line="276" w:lineRule="auto"/>
        <w:rPr>
          <w:rFonts w:cs="Arial"/>
          <w:color w:val="222222"/>
        </w:rPr>
      </w:pPr>
      <w:r w:rsidRPr="00DE7CED">
        <w:rPr>
          <w:rFonts w:cs="Arial"/>
          <w:color w:val="222222"/>
        </w:rPr>
        <w:t>A</w:t>
      </w:r>
      <w:r w:rsidR="00D72D1F" w:rsidRPr="00DE7CED">
        <w:rPr>
          <w:rFonts w:cs="Arial"/>
          <w:color w:val="222222"/>
        </w:rPr>
        <w:t>fter almost 25 years of application, the agreement is being revised. It is expected that the new version will focus on following key issues of selective demolition:</w:t>
      </w:r>
    </w:p>
    <w:p w14:paraId="1CA0DACD" w14:textId="77777777" w:rsidR="00D72D1F" w:rsidRPr="00DE7CED" w:rsidRDefault="00D72D1F" w:rsidP="000C62B6">
      <w:pPr>
        <w:pStyle w:val="Lijstalinea"/>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222222"/>
          <w:szCs w:val="20"/>
          <w:lang w:eastAsia="da-DK"/>
        </w:rPr>
      </w:pPr>
      <w:r w:rsidRPr="00DE7CED">
        <w:rPr>
          <w:rFonts w:eastAsia="Times New Roman" w:cs="Arial"/>
          <w:color w:val="222222"/>
          <w:szCs w:val="20"/>
          <w:lang w:eastAsia="da-DK"/>
        </w:rPr>
        <w:t>Detailed guidelines for the performance of selective demolition.</w:t>
      </w:r>
    </w:p>
    <w:p w14:paraId="61F6ADE8" w14:textId="77777777" w:rsidR="00D72D1F" w:rsidRPr="00DE7CED" w:rsidRDefault="00D72D1F" w:rsidP="000C62B6">
      <w:pPr>
        <w:pStyle w:val="Lijstalinea"/>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Arial"/>
          <w:color w:val="222222"/>
          <w:szCs w:val="20"/>
          <w:lang w:eastAsia="da-DK"/>
        </w:rPr>
      </w:pPr>
      <w:r w:rsidRPr="00DE7CED">
        <w:rPr>
          <w:rFonts w:eastAsia="Times New Roman" w:cs="Arial"/>
          <w:color w:val="222222"/>
          <w:szCs w:val="20"/>
          <w:lang w:eastAsia="da-DK"/>
        </w:rPr>
        <w:t xml:space="preserve">Requirements regarding the </w:t>
      </w:r>
      <w:r w:rsidR="00BF54D5" w:rsidRPr="00DE7CED">
        <w:rPr>
          <w:rFonts w:eastAsia="Times New Roman" w:cs="Arial"/>
          <w:color w:val="222222"/>
          <w:szCs w:val="20"/>
          <w:lang w:eastAsia="da-DK"/>
        </w:rPr>
        <w:t>owner</w:t>
      </w:r>
      <w:r w:rsidRPr="00DE7CED">
        <w:rPr>
          <w:rFonts w:eastAsia="Times New Roman" w:cs="Arial"/>
          <w:color w:val="222222"/>
          <w:szCs w:val="20"/>
          <w:lang w:eastAsia="da-DK"/>
        </w:rPr>
        <w:t>'s obligation to prepare an environmental and resource plan</w:t>
      </w:r>
      <w:r w:rsidR="00FF645D" w:rsidRPr="00DE7CED">
        <w:rPr>
          <w:rFonts w:eastAsia="Times New Roman" w:cs="Arial"/>
          <w:color w:val="222222"/>
          <w:szCs w:val="20"/>
          <w:lang w:eastAsia="da-DK"/>
        </w:rPr>
        <w:t xml:space="preserve"> (pre-demolition audit)</w:t>
      </w:r>
      <w:r w:rsidRPr="00DE7CED">
        <w:rPr>
          <w:rFonts w:eastAsia="Times New Roman" w:cs="Arial"/>
          <w:color w:val="222222"/>
          <w:szCs w:val="20"/>
          <w:lang w:eastAsia="da-DK"/>
        </w:rPr>
        <w:t>,</w:t>
      </w:r>
      <w:r w:rsidR="00FF645D" w:rsidRPr="00DE7CED">
        <w:rPr>
          <w:rFonts w:eastAsia="Times New Roman" w:cs="Arial"/>
          <w:color w:val="222222"/>
          <w:szCs w:val="20"/>
          <w:lang w:eastAsia="da-DK"/>
        </w:rPr>
        <w:t xml:space="preserve"> </w:t>
      </w:r>
      <w:r w:rsidRPr="00DE7CED">
        <w:rPr>
          <w:rFonts w:eastAsia="Times New Roman" w:cs="Arial"/>
          <w:color w:val="222222"/>
          <w:szCs w:val="20"/>
          <w:lang w:eastAsia="da-DK"/>
        </w:rPr>
        <w:t xml:space="preserve">as well as the requirement that the </w:t>
      </w:r>
      <w:r w:rsidR="00BF54D5" w:rsidRPr="00DE7CED">
        <w:rPr>
          <w:rFonts w:eastAsia="Times New Roman" w:cs="Arial"/>
          <w:color w:val="222222"/>
          <w:szCs w:val="20"/>
          <w:lang w:eastAsia="da-DK"/>
        </w:rPr>
        <w:t>owner</w:t>
      </w:r>
      <w:r w:rsidRPr="00DE7CED">
        <w:rPr>
          <w:rFonts w:eastAsia="Times New Roman" w:cs="Arial"/>
          <w:color w:val="222222"/>
          <w:szCs w:val="20"/>
          <w:lang w:eastAsia="da-DK"/>
        </w:rPr>
        <w:t xml:space="preserve"> associates a trained environmental and resource coordinator.</w:t>
      </w:r>
    </w:p>
    <w:p w14:paraId="4F7A8967" w14:textId="63EFBF25" w:rsidR="00D72D1F" w:rsidRPr="00285FBD" w:rsidRDefault="00D72D1F" w:rsidP="000C62B6">
      <w:pPr>
        <w:pStyle w:val="Lijstalinea"/>
        <w:numPr>
          <w:ilvl w:val="0"/>
          <w:numId w:val="36"/>
        </w:numPr>
        <w:tabs>
          <w:tab w:val="left" w:pos="3402"/>
        </w:tabs>
        <w:spacing w:line="276" w:lineRule="auto"/>
        <w:rPr>
          <w:rFonts w:cs="Arial"/>
          <w:color w:val="222222"/>
          <w:szCs w:val="20"/>
        </w:rPr>
      </w:pPr>
      <w:r w:rsidRPr="00DE7CED">
        <w:rPr>
          <w:rFonts w:eastAsia="Times New Roman" w:cs="Arial"/>
          <w:color w:val="222222"/>
          <w:szCs w:val="20"/>
          <w:lang w:eastAsia="da-DK"/>
        </w:rPr>
        <w:t>Approval scheme for companies carrying out demolition work and certification of staff.</w:t>
      </w:r>
    </w:p>
    <w:p w14:paraId="7F84DAA2" w14:textId="1C209143" w:rsidR="00C114A6" w:rsidRPr="00285FBD" w:rsidRDefault="00C114A6" w:rsidP="00285FBD">
      <w:pPr>
        <w:tabs>
          <w:tab w:val="left" w:pos="3402"/>
        </w:tabs>
        <w:spacing w:line="276" w:lineRule="auto"/>
        <w:rPr>
          <w:rFonts w:cs="Arial"/>
          <w:color w:val="222222"/>
          <w:szCs w:val="20"/>
        </w:rPr>
      </w:pPr>
      <w:r w:rsidRPr="00DE7CED">
        <w:rPr>
          <w:rFonts w:cs="Arial"/>
          <w:color w:val="222222"/>
          <w:szCs w:val="20"/>
        </w:rPr>
        <w:t xml:space="preserve">According to the Danish Strategy of Circular Economy selective demolition is a key initiative. It is the intention of the Danish Environmental Protection Agency to make selective demolition mandatory. To assess the impact on the economy of implementation of selective demolition </w:t>
      </w:r>
      <w:r w:rsidR="00D54594" w:rsidRPr="00DE7CED">
        <w:rPr>
          <w:rFonts w:cs="Arial"/>
          <w:color w:val="222222"/>
          <w:szCs w:val="20"/>
        </w:rPr>
        <w:t>a socia</w:t>
      </w:r>
      <w:r w:rsidR="003E6A04" w:rsidRPr="00DE7CED">
        <w:rPr>
          <w:rFonts w:cs="Arial"/>
          <w:color w:val="222222"/>
          <w:szCs w:val="20"/>
        </w:rPr>
        <w:t>l</w:t>
      </w:r>
      <w:r w:rsidR="00D54594" w:rsidRPr="00DE7CED">
        <w:rPr>
          <w:rFonts w:cs="Arial"/>
          <w:color w:val="222222"/>
          <w:szCs w:val="20"/>
        </w:rPr>
        <w:t>–economic study has been undertaken by Deloitte. The draft report</w:t>
      </w:r>
      <w:r w:rsidR="003E6A04" w:rsidRPr="00DE7CED">
        <w:rPr>
          <w:rStyle w:val="Voetnootmarkering"/>
          <w:rFonts w:cs="Arial"/>
          <w:color w:val="222222"/>
          <w:szCs w:val="20"/>
        </w:rPr>
        <w:footnoteReference w:id="9"/>
      </w:r>
      <w:r w:rsidR="00D54594" w:rsidRPr="00DE7CED">
        <w:rPr>
          <w:rFonts w:cs="Arial"/>
          <w:color w:val="222222"/>
          <w:szCs w:val="20"/>
        </w:rPr>
        <w:t xml:space="preserve"> shows</w:t>
      </w:r>
      <w:r w:rsidR="00732F31" w:rsidRPr="00DE7CED">
        <w:rPr>
          <w:rFonts w:cs="Arial"/>
          <w:color w:val="222222"/>
          <w:szCs w:val="20"/>
        </w:rPr>
        <w:t xml:space="preserve"> a positive potential of the implementation of selective demolition in Denmark.</w:t>
      </w:r>
    </w:p>
    <w:p w14:paraId="2AF61261" w14:textId="77777777" w:rsidR="000535A7" w:rsidRPr="0002633A" w:rsidRDefault="000535A7" w:rsidP="00761CCE">
      <w:pPr>
        <w:pStyle w:val="Kop2"/>
        <w:jc w:val="left"/>
      </w:pPr>
      <w:bookmarkStart w:id="14" w:name="_Toc63541447"/>
      <w:r w:rsidRPr="0002633A">
        <w:lastRenderedPageBreak/>
        <w:t>Austrian standard for dismantling of structures</w:t>
      </w:r>
      <w:bookmarkEnd w:id="14"/>
    </w:p>
    <w:p w14:paraId="3D2BE489" w14:textId="77777777" w:rsidR="00FE04B6" w:rsidRPr="00DE7CED" w:rsidRDefault="00845480" w:rsidP="000C62B6">
      <w:pPr>
        <w:pStyle w:val="HTML-voorafopgemaakt"/>
        <w:shd w:val="clear" w:color="auto" w:fill="FFFFFF"/>
        <w:rPr>
          <w:rFonts w:ascii="Arial" w:eastAsia="Times New Roman" w:hAnsi="Arial" w:cs="Arial"/>
          <w:color w:val="222222"/>
          <w:lang w:eastAsia="da-DK"/>
        </w:rPr>
      </w:pPr>
      <w:r w:rsidRPr="00DE7CED">
        <w:rPr>
          <w:rFonts w:ascii="Arial" w:hAnsi="Arial" w:cs="Arial"/>
        </w:rPr>
        <w:t xml:space="preserve">The </w:t>
      </w:r>
      <w:r w:rsidR="00F54A47" w:rsidRPr="00DE7CED">
        <w:rPr>
          <w:rFonts w:ascii="Arial" w:hAnsi="Arial" w:cs="Arial"/>
        </w:rPr>
        <w:t>Austrian standard ÖNORM B3151</w:t>
      </w:r>
      <w:r w:rsidRPr="00DE7CED">
        <w:rPr>
          <w:rStyle w:val="Voetnootmarkering"/>
          <w:rFonts w:ascii="Arial" w:hAnsi="Arial" w:cs="Arial"/>
        </w:rPr>
        <w:footnoteReference w:id="10"/>
      </w:r>
      <w:r w:rsidRPr="00DE7CED">
        <w:rPr>
          <w:rFonts w:ascii="Arial" w:hAnsi="Arial" w:cs="Arial"/>
        </w:rPr>
        <w:t xml:space="preserve"> is mentioned as example of selective demolition in the EU waste management protocol and the EU pre-demolition guidelines</w:t>
      </w:r>
      <w:r w:rsidR="00F54A47" w:rsidRPr="00DE7CED">
        <w:rPr>
          <w:rStyle w:val="Voetnootmarkering"/>
          <w:rFonts w:ascii="Arial" w:hAnsi="Arial" w:cs="Arial"/>
        </w:rPr>
        <w:footnoteReference w:id="11"/>
      </w:r>
      <w:r w:rsidRPr="00DE7CED">
        <w:rPr>
          <w:rFonts w:ascii="Arial" w:hAnsi="Arial" w:cs="Arial"/>
          <w:vertAlign w:val="superscript"/>
        </w:rPr>
        <w:t xml:space="preserve">, </w:t>
      </w:r>
      <w:r w:rsidR="005E7D54" w:rsidRPr="00DE7CED">
        <w:rPr>
          <w:rStyle w:val="Voetnootmarkering"/>
          <w:rFonts w:ascii="Arial" w:hAnsi="Arial" w:cs="Arial"/>
        </w:rPr>
        <w:footnoteReference w:id="12"/>
      </w:r>
      <w:r w:rsidR="00BF54D5" w:rsidRPr="00DE7CED">
        <w:rPr>
          <w:rFonts w:ascii="Arial" w:hAnsi="Arial" w:cs="Arial"/>
        </w:rPr>
        <w:t>. The Austrian standard</w:t>
      </w:r>
      <w:r w:rsidRPr="00DE7CED">
        <w:rPr>
          <w:rFonts w:ascii="Arial" w:hAnsi="Arial" w:cs="Arial"/>
          <w:vertAlign w:val="superscript"/>
        </w:rPr>
        <w:t xml:space="preserve"> </w:t>
      </w:r>
      <w:r w:rsidR="00FE04B6" w:rsidRPr="00DE7CED">
        <w:rPr>
          <w:rFonts w:ascii="Arial" w:eastAsia="Times New Roman" w:hAnsi="Arial" w:cs="Arial"/>
          <w:color w:val="222222"/>
          <w:lang w:eastAsia="da-DK"/>
        </w:rPr>
        <w:t>describes the measures required for project planning and execution of dismantling of structures and sets the principles for the separation of the individual materials with regard on recovery or disposal. The aim of the dismantling is to obtain pure waste fractions,</w:t>
      </w:r>
      <w:r w:rsidR="00BF54D5" w:rsidRPr="00DE7CED">
        <w:rPr>
          <w:rFonts w:ascii="Arial" w:eastAsia="Times New Roman" w:hAnsi="Arial" w:cs="Arial"/>
          <w:color w:val="222222"/>
          <w:lang w:eastAsia="da-DK"/>
        </w:rPr>
        <w:t xml:space="preserve"> </w:t>
      </w:r>
      <w:r w:rsidR="00FE04B6" w:rsidRPr="00DE7CED">
        <w:rPr>
          <w:rFonts w:ascii="Arial" w:eastAsia="Times New Roman" w:hAnsi="Arial" w:cs="Arial"/>
          <w:color w:val="222222"/>
          <w:lang w:eastAsia="da-DK"/>
        </w:rPr>
        <w:t>that are as free as possible from pollutants and contaminants. This ÖNORM regulates the dismantling of buildings in civil engineering, including infrastructures and paved surfaces.</w:t>
      </w:r>
    </w:p>
    <w:p w14:paraId="57EB38AE" w14:textId="38AC7932" w:rsidR="00FE04B6" w:rsidRDefault="00FE04B6" w:rsidP="000C62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45F83F55" w14:textId="209E84CA" w:rsidR="00D62C05" w:rsidRDefault="00D62C05" w:rsidP="00D6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r w:rsidRPr="000B45CD">
        <w:rPr>
          <w:rFonts w:eastAsia="Times New Roman" w:cs="Arial"/>
          <w:color w:val="222222"/>
          <w:szCs w:val="20"/>
          <w:lang w:eastAsia="da-DK"/>
        </w:rPr>
        <w:t>The norm defines dismantling as demolition of a structure or parts of a structure with the aim of generating construction and demolition waste to reuse, preparation for reuse or recycling. The separation of construction and demolition waste consider separation of the pollutant content, so that a mixing or contamination of the construction and demolition waste is minimized, and the escape of pollutants is prevented. The dismantling also includes activities such as reconstruction, renovation, refurbishment, repair, and construction work.</w:t>
      </w:r>
      <w:r>
        <w:rPr>
          <w:rFonts w:eastAsia="Times New Roman" w:cs="Arial"/>
          <w:color w:val="222222"/>
          <w:szCs w:val="20"/>
          <w:lang w:eastAsia="da-DK"/>
        </w:rPr>
        <w:t xml:space="preserve"> </w:t>
      </w:r>
      <w:r w:rsidRPr="000B45CD">
        <w:rPr>
          <w:rFonts w:eastAsia="Times New Roman" w:cs="Arial"/>
          <w:color w:val="222222"/>
          <w:szCs w:val="20"/>
          <w:lang w:eastAsia="da-DK"/>
        </w:rPr>
        <w:t>The requirements for the standard procedure for dismantling where more than 100 t of construction and demolition waste, except for excavated material, are shown in figure 2.</w:t>
      </w:r>
    </w:p>
    <w:p w14:paraId="5FA27CDD" w14:textId="77777777" w:rsidR="00D62C05" w:rsidRPr="000B45CD" w:rsidRDefault="00D62C05" w:rsidP="00D6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779D1415" w14:textId="6D3B0CDC" w:rsidR="00D62C05" w:rsidRDefault="00D62C05" w:rsidP="00D6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r w:rsidRPr="000B45CD">
        <w:rPr>
          <w:rFonts w:eastAsia="Times New Roman" w:cs="Arial"/>
          <w:color w:val="222222"/>
          <w:szCs w:val="20"/>
          <w:lang w:eastAsia="da-DK"/>
        </w:rPr>
        <w:t>The dismantling concept describes the type, scope, and organization of the dismantling. It regulates the tasks, measures, and areas of responsibility of those involved and the organization (including documentation)</w:t>
      </w:r>
      <w:r>
        <w:rPr>
          <w:rFonts w:eastAsia="Times New Roman" w:cs="Arial"/>
          <w:color w:val="222222"/>
          <w:szCs w:val="20"/>
          <w:lang w:eastAsia="da-DK"/>
        </w:rPr>
        <w:t xml:space="preserve"> </w:t>
      </w:r>
      <w:r w:rsidRPr="000B45CD">
        <w:rPr>
          <w:rFonts w:eastAsia="Times New Roman" w:cs="Arial"/>
          <w:color w:val="222222"/>
          <w:szCs w:val="20"/>
          <w:lang w:eastAsia="da-DK"/>
        </w:rPr>
        <w:t>of dismantling in the different phases. The dismantling concept must be documented in accordance with a standard form (Appendix B in the norm) on behalf of the client before the dismantling (in Paper or electronic).</w:t>
      </w:r>
    </w:p>
    <w:p w14:paraId="0D693542" w14:textId="182CD6A8" w:rsidR="00F50805" w:rsidRDefault="00F50805" w:rsidP="00D6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7173808B" w14:textId="77777777" w:rsidR="00F50805" w:rsidRDefault="00F50805" w:rsidP="00F50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r w:rsidRPr="009F0E79">
        <w:rPr>
          <w:rFonts w:eastAsia="Times New Roman" w:cs="Arial"/>
          <w:color w:val="222222"/>
          <w:szCs w:val="20"/>
          <w:lang w:eastAsia="da-DK"/>
        </w:rPr>
        <w:t>Pollutants, hazardous materials, or contaminants (</w:t>
      </w:r>
      <w:proofErr w:type="spellStart"/>
      <w:r w:rsidRPr="009F0E79">
        <w:rPr>
          <w:rFonts w:eastAsia="Times New Roman" w:cs="Arial"/>
          <w:color w:val="222222"/>
          <w:szCs w:val="20"/>
          <w:lang w:eastAsia="da-DK"/>
        </w:rPr>
        <w:t>Schadstoffe</w:t>
      </w:r>
      <w:proofErr w:type="spellEnd"/>
      <w:r w:rsidRPr="009F0E79">
        <w:rPr>
          <w:rFonts w:eastAsia="Times New Roman" w:cs="Arial"/>
          <w:color w:val="222222"/>
          <w:szCs w:val="20"/>
          <w:lang w:eastAsia="da-DK"/>
        </w:rPr>
        <w:t>) and non-structural materials (</w:t>
      </w:r>
      <w:proofErr w:type="spellStart"/>
      <w:r w:rsidRPr="009F0E79">
        <w:rPr>
          <w:rFonts w:eastAsia="Times New Roman" w:cs="Arial"/>
          <w:color w:val="222222"/>
          <w:szCs w:val="20"/>
          <w:lang w:eastAsia="da-DK"/>
        </w:rPr>
        <w:t>Störstoffe</w:t>
      </w:r>
      <w:proofErr w:type="spellEnd"/>
      <w:r w:rsidRPr="009F0E79">
        <w:rPr>
          <w:rFonts w:eastAsia="Times New Roman" w:cs="Arial"/>
          <w:color w:val="222222"/>
          <w:szCs w:val="20"/>
          <w:vertAlign w:val="superscript"/>
          <w:lang w:eastAsia="da-DK"/>
        </w:rPr>
        <w:footnoteReference w:id="13"/>
      </w:r>
      <w:r w:rsidRPr="009F0E79">
        <w:rPr>
          <w:rFonts w:eastAsia="Times New Roman" w:cs="Arial"/>
          <w:color w:val="222222"/>
          <w:szCs w:val="20"/>
          <w:lang w:eastAsia="da-DK"/>
        </w:rPr>
        <w:t>), listed in table 2 and 3 must be removed before dismantling. Should there be any deviations, this must be justified in the dismantling concept.</w:t>
      </w:r>
    </w:p>
    <w:p w14:paraId="0B33AEEB" w14:textId="77777777" w:rsidR="00F50805" w:rsidRDefault="00F50805" w:rsidP="00D6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4BB24848" w14:textId="77777777" w:rsidR="00D62C05" w:rsidRDefault="00D62C05" w:rsidP="000C62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75EA4E0A" w14:textId="77777777" w:rsidR="00A75645" w:rsidRPr="0002633A" w:rsidRDefault="00A75645" w:rsidP="00A756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alibri" w:eastAsia="Times New Roman" w:hAnsi="Calibri" w:cs="Times New Roman"/>
          <w:color w:val="222222"/>
          <w:szCs w:val="20"/>
          <w:lang w:eastAsia="da-DK"/>
        </w:rPr>
      </w:pPr>
      <w:r w:rsidRPr="0002633A">
        <w:rPr>
          <w:noProof/>
          <w:lang w:val="fi-FI" w:eastAsia="fi-FI"/>
        </w:rPr>
        <w:lastRenderedPageBreak/>
        <w:drawing>
          <wp:inline distT="0" distB="0" distL="0" distR="0" wp14:anchorId="62474CF5" wp14:editId="156668BD">
            <wp:extent cx="5591175" cy="647788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7465" cy="6508340"/>
                    </a:xfrm>
                    <a:prstGeom prst="rect">
                      <a:avLst/>
                    </a:prstGeom>
                  </pic:spPr>
                </pic:pic>
              </a:graphicData>
            </a:graphic>
          </wp:inline>
        </w:drawing>
      </w:r>
    </w:p>
    <w:p w14:paraId="38C0C5E0" w14:textId="14CCCD51" w:rsidR="00A75645" w:rsidRDefault="009F0E79" w:rsidP="000B45CD">
      <w:pPr>
        <w:pStyle w:val="Bijschrift"/>
        <w:rPr>
          <w:rFonts w:cs="Calibri"/>
          <w:szCs w:val="20"/>
        </w:rPr>
      </w:pPr>
      <w:r>
        <w:rPr>
          <w:lang w:eastAsia="da-DK"/>
        </w:rPr>
        <w:t>F</w:t>
      </w:r>
      <w:r w:rsidR="003A5DB3" w:rsidRPr="0002633A">
        <w:rPr>
          <w:lang w:eastAsia="da-DK"/>
        </w:rPr>
        <w:t xml:space="preserve">igure </w:t>
      </w:r>
      <w:r w:rsidR="00085CB0" w:rsidRPr="0002633A">
        <w:rPr>
          <w:lang w:eastAsia="da-DK"/>
        </w:rPr>
        <w:t>2</w:t>
      </w:r>
      <w:r w:rsidR="000B45CD">
        <w:rPr>
          <w:lang w:eastAsia="da-DK"/>
        </w:rPr>
        <w:t xml:space="preserve"> -</w:t>
      </w:r>
      <w:r w:rsidR="003A5DB3" w:rsidRPr="0002633A">
        <w:rPr>
          <w:lang w:eastAsia="da-DK"/>
        </w:rPr>
        <w:t xml:space="preserve"> Standard procedure for dismantling, ÖNORM B 3151, A</w:t>
      </w:r>
      <w:r w:rsidR="009F08CD" w:rsidRPr="0002633A">
        <w:rPr>
          <w:lang w:eastAsia="da-DK"/>
        </w:rPr>
        <w:t>ppendix</w:t>
      </w:r>
      <w:r w:rsidR="003A5DB3" w:rsidRPr="0002633A">
        <w:rPr>
          <w:lang w:eastAsia="da-DK"/>
        </w:rPr>
        <w:t xml:space="preserve"> C.</w:t>
      </w:r>
      <w:r w:rsidR="003A5DB3" w:rsidRPr="0002633A">
        <w:rPr>
          <w:rFonts w:cs="Calibri"/>
        </w:rPr>
        <w:t xml:space="preserve"> (text in German)</w:t>
      </w:r>
      <w:r w:rsidR="003A5DB3" w:rsidRPr="0002633A">
        <w:rPr>
          <w:rFonts w:cs="Calibri"/>
          <w:szCs w:val="20"/>
        </w:rPr>
        <w:t xml:space="preserve"> </w:t>
      </w:r>
    </w:p>
    <w:p w14:paraId="0FED47D0" w14:textId="1CE8B08F" w:rsidR="00F50805" w:rsidRDefault="00F50805" w:rsidP="00F50805"/>
    <w:p w14:paraId="25CA280E" w14:textId="576F6D36" w:rsidR="00F50805" w:rsidRDefault="00F50805" w:rsidP="00F50805"/>
    <w:p w14:paraId="68BD9F6F" w14:textId="4D9A57F7" w:rsidR="00F50805" w:rsidRDefault="00F50805" w:rsidP="00F50805"/>
    <w:p w14:paraId="352D7520" w14:textId="2BF310A9" w:rsidR="00F50805" w:rsidRDefault="00F50805" w:rsidP="00F50805"/>
    <w:p w14:paraId="26D2FA8A" w14:textId="06E23D21" w:rsidR="00F50805" w:rsidRDefault="00F50805" w:rsidP="00F50805"/>
    <w:p w14:paraId="304FC8EC" w14:textId="77777777" w:rsidR="00F50805" w:rsidRPr="00F50805" w:rsidRDefault="00F50805" w:rsidP="00F50805"/>
    <w:p w14:paraId="36DD61A7" w14:textId="1D32789A" w:rsidR="009C476B" w:rsidRPr="0002633A" w:rsidRDefault="00F60362"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r w:rsidRPr="0002633A">
        <w:rPr>
          <w:rFonts w:ascii="Calibri" w:eastAsia="Times New Roman" w:hAnsi="Calibri" w:cs="Courier New"/>
          <w:noProof/>
          <w:color w:val="222222"/>
          <w:szCs w:val="20"/>
          <w:lang w:val="fi-FI" w:eastAsia="fi-FI"/>
        </w:rPr>
        <w:lastRenderedPageBreak/>
        <mc:AlternateContent>
          <mc:Choice Requires="wps">
            <w:drawing>
              <wp:anchor distT="0" distB="0" distL="114300" distR="114300" simplePos="0" relativeHeight="251659264" behindDoc="0" locked="0" layoutInCell="1" allowOverlap="1" wp14:anchorId="5DE38FBE" wp14:editId="414E73B8">
                <wp:simplePos x="0" y="0"/>
                <wp:positionH relativeFrom="margin">
                  <wp:posOffset>14605</wp:posOffset>
                </wp:positionH>
                <wp:positionV relativeFrom="paragraph">
                  <wp:posOffset>39370</wp:posOffset>
                </wp:positionV>
                <wp:extent cx="5619750" cy="3810000"/>
                <wp:effectExtent l="19050" t="19050" r="19050" b="19050"/>
                <wp:wrapNone/>
                <wp:docPr id="2" name="Tekstfelt 2"/>
                <wp:cNvGraphicFramePr/>
                <a:graphic xmlns:a="http://schemas.openxmlformats.org/drawingml/2006/main">
                  <a:graphicData uri="http://schemas.microsoft.com/office/word/2010/wordprocessingShape">
                    <wps:wsp>
                      <wps:cNvSpPr txBox="1"/>
                      <wps:spPr>
                        <a:xfrm>
                          <a:off x="0" y="0"/>
                          <a:ext cx="5619750" cy="3810000"/>
                        </a:xfrm>
                        <a:prstGeom prst="rect">
                          <a:avLst/>
                        </a:prstGeom>
                        <a:solidFill>
                          <a:schemeClr val="lt1"/>
                        </a:solidFill>
                        <a:ln w="38100">
                          <a:solidFill>
                            <a:srgbClr val="002060"/>
                          </a:solidFill>
                        </a:ln>
                      </wps:spPr>
                      <wps:txbx>
                        <w:txbxContent>
                          <w:p w14:paraId="32BAFBF4"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Loose artificial mineral fiber (if hazardous) </w:t>
                            </w:r>
                          </w:p>
                          <w:p w14:paraId="4A6090A3"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Components or parts containing mineral oil (such as an oil tank) </w:t>
                            </w:r>
                          </w:p>
                          <w:p w14:paraId="7599A49D"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Smoke detectors with radioactive components</w:t>
                            </w:r>
                          </w:p>
                          <w:p w14:paraId="224D0E5A" w14:textId="56E6AC99"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Industrial smokestacks (for ex., fireclay boxes, bricks, or lining) </w:t>
                            </w:r>
                          </w:p>
                          <w:p w14:paraId="012C5B28"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Insulating material made up of components containing Chlorofluorocarbon ((H)CFC) (like sandwich elements)</w:t>
                            </w:r>
                          </w:p>
                          <w:p w14:paraId="1DB1B373"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Slags (for ex., slags in inserted ceilings)</w:t>
                            </w:r>
                          </w:p>
                          <w:p w14:paraId="453DF2CF"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Oil-contaminated or otherwise contaminated soils</w:t>
                            </w:r>
                          </w:p>
                          <w:p w14:paraId="7498BEBC"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Fire debris or otherwise contaminated debris</w:t>
                            </w:r>
                          </w:p>
                          <w:p w14:paraId="22DA180D"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Isolations containing polychlorinated biphenyl (PCB) </w:t>
                            </w:r>
                          </w:p>
                          <w:p w14:paraId="23D977FA"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Electrical properties or equipment with pollutants (for ex., vapor discharge lamps containing mercury, fluorescent tubes, energy-efficient lamps, capacitors containing PCB, other electrical equipment containing PCB, cables containing insulation liquids) </w:t>
                            </w:r>
                          </w:p>
                          <w:p w14:paraId="68DC6FB5"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Cooling liquid and insulations from cooling devices or air-conditioning units containing Chlorofluorocarbon ((H)CFC) </w:t>
                            </w:r>
                          </w:p>
                          <w:p w14:paraId="6BB6744D" w14:textId="77777777" w:rsidR="00B01679" w:rsidRPr="009E1C97" w:rsidRDefault="00B01679" w:rsidP="009F0E79">
                            <w:pPr>
                              <w:pStyle w:val="Lijstalinea"/>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Materials containing polycyclic aromatic hydrocarbon (PAH) (like tar bitumen, tar board, cork block, slags) </w:t>
                            </w:r>
                          </w:p>
                          <w:p w14:paraId="5198B059" w14:textId="77777777" w:rsidR="00B01679" w:rsidRPr="009E1C97" w:rsidRDefault="00B01679" w:rsidP="009F0E79">
                            <w:pPr>
                              <w:pStyle w:val="Lijstalinea"/>
                              <w:numPr>
                                <w:ilvl w:val="0"/>
                                <w:numId w:val="39"/>
                              </w:numPr>
                              <w:spacing w:after="0" w:line="276" w:lineRule="auto"/>
                              <w:ind w:left="284" w:hanging="284"/>
                              <w:rPr>
                                <w:rFonts w:cs="Arial"/>
                                <w:sz w:val="20"/>
                                <w:szCs w:val="20"/>
                              </w:rPr>
                            </w:pPr>
                            <w:r w:rsidRPr="009E1C97">
                              <w:rPr>
                                <w:rFonts w:cs="Arial"/>
                                <w:sz w:val="20"/>
                                <w:szCs w:val="20"/>
                              </w:rPr>
                              <w:t xml:space="preserve">Components containing or impregnated with salt, oil, tar, phenol (e.g. impregnated wood, cardboard, railway sleepers, masts) </w:t>
                            </w:r>
                          </w:p>
                          <w:p w14:paraId="69B22244" w14:textId="77777777" w:rsidR="00B01679" w:rsidRPr="009E1C97" w:rsidRDefault="00B01679" w:rsidP="009F0E79">
                            <w:pPr>
                              <w:pStyle w:val="Lijstalinea"/>
                              <w:numPr>
                                <w:ilvl w:val="0"/>
                                <w:numId w:val="39"/>
                              </w:numPr>
                              <w:spacing w:after="0" w:line="276" w:lineRule="auto"/>
                              <w:ind w:left="284" w:hanging="284"/>
                              <w:rPr>
                                <w:rFonts w:cs="Arial"/>
                                <w:sz w:val="20"/>
                                <w:szCs w:val="20"/>
                              </w:rPr>
                            </w:pPr>
                            <w:r w:rsidRPr="009E1C97">
                              <w:rPr>
                                <w:rFonts w:cs="Arial"/>
                                <w:sz w:val="20"/>
                                <w:szCs w:val="20"/>
                              </w:rPr>
                              <w:t>Material containing asbestos (for ex., asbestos cement, sprayed asbestos, night storage heaters, asbestos flooring)</w:t>
                            </w:r>
                          </w:p>
                          <w:p w14:paraId="40F7E05C" w14:textId="1ED499A2" w:rsidR="00B01679" w:rsidRPr="009E1C97" w:rsidRDefault="00B01679" w:rsidP="009F0E79">
                            <w:pPr>
                              <w:pStyle w:val="Lijstalinea"/>
                              <w:numPr>
                                <w:ilvl w:val="0"/>
                                <w:numId w:val="39"/>
                              </w:numPr>
                              <w:spacing w:line="276" w:lineRule="auto"/>
                              <w:ind w:left="284" w:hanging="284"/>
                              <w:rPr>
                                <w:sz w:val="20"/>
                                <w:szCs w:val="20"/>
                              </w:rPr>
                            </w:pPr>
                            <w:r w:rsidRPr="009E1C97">
                              <w:rPr>
                                <w:rFonts w:cs="Arial"/>
                                <w:sz w:val="20"/>
                                <w:szCs w:val="20"/>
                              </w:rPr>
                              <w:t>Other hazardous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8FBE" id="_x0000_t202" coordsize="21600,21600" o:spt="202" path="m,l,21600r21600,l21600,xe">
                <v:stroke joinstyle="miter"/>
                <v:path gradientshapeok="t" o:connecttype="rect"/>
              </v:shapetype>
              <v:shape id="Tekstfelt 2" o:spid="_x0000_s1026" type="#_x0000_t202" style="position:absolute;margin-left:1.15pt;margin-top:3.1pt;width:442.5pt;height:30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" fillcolor="white [3201]" strokecolor="#002060" strokeweight="3pt">
                <v:textbox>
                  <w:txbxContent>
                    <w:p w14:paraId="32BAFBF4"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Loose artificial mineral fiber (if hazardous) </w:t>
                      </w:r>
                    </w:p>
                    <w:p w14:paraId="4A6090A3"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Components or parts containing mineral oil (such as an oil tank) </w:t>
                      </w:r>
                    </w:p>
                    <w:p w14:paraId="7599A49D"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Smoke detectors with radioactive components</w:t>
                      </w:r>
                    </w:p>
                    <w:p w14:paraId="224D0E5A" w14:textId="56E6AC99"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Industrial smokestacks (for ex., fireclay boxes, bricks, or lining) </w:t>
                      </w:r>
                    </w:p>
                    <w:p w14:paraId="012C5B28"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Insulating material made up of components containing Chlorofluorocarbon ((H)CFC) (like sandwich elements)</w:t>
                      </w:r>
                    </w:p>
                    <w:p w14:paraId="1DB1B373"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Slags (for ex., slags in inserted ceilings)</w:t>
                      </w:r>
                    </w:p>
                    <w:p w14:paraId="453DF2CF"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Oil-contaminated or otherwise contaminated soils</w:t>
                      </w:r>
                    </w:p>
                    <w:p w14:paraId="7498BEBC"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Fire debris or otherwise contaminated debris</w:t>
                      </w:r>
                    </w:p>
                    <w:p w14:paraId="22DA180D"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Isolations containing polychlorinated biphenyl (PCB) </w:t>
                      </w:r>
                    </w:p>
                    <w:p w14:paraId="23D977FA"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Electrical properties or equipment with pollutants (for ex., vapor discharge lamps containing mercury, fluorescent tubes, energy-efficient lamps, capacitors containing PCB, other electrical equipment containing PCB, cables containing insulation liquids) </w:t>
                      </w:r>
                    </w:p>
                    <w:p w14:paraId="68DC6FB5"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Cooling liquid and insulations from cooling devices or air-conditioning units containing Chlorofluorocarbon ((H)CFC) </w:t>
                      </w:r>
                    </w:p>
                    <w:p w14:paraId="6BB6744D" w14:textId="77777777" w:rsidR="00B01679" w:rsidRPr="009E1C97" w:rsidRDefault="00B01679" w:rsidP="009F0E79">
                      <w:pPr>
                        <w:pStyle w:val="Listeafsnit"/>
                        <w:numPr>
                          <w:ilvl w:val="0"/>
                          <w:numId w:val="39"/>
                        </w:numPr>
                        <w:autoSpaceDE w:val="0"/>
                        <w:autoSpaceDN w:val="0"/>
                        <w:adjustRightInd w:val="0"/>
                        <w:spacing w:after="0" w:line="276" w:lineRule="auto"/>
                        <w:ind w:left="284" w:hanging="284"/>
                        <w:jc w:val="left"/>
                        <w:rPr>
                          <w:rFonts w:cs="Arial"/>
                          <w:color w:val="000000"/>
                          <w:sz w:val="20"/>
                          <w:szCs w:val="20"/>
                          <w:lang w:val="en-US"/>
                        </w:rPr>
                      </w:pPr>
                      <w:r w:rsidRPr="009E1C97">
                        <w:rPr>
                          <w:rFonts w:cs="Arial"/>
                          <w:color w:val="000000"/>
                          <w:sz w:val="20"/>
                          <w:szCs w:val="20"/>
                          <w:lang w:val="en-US"/>
                        </w:rPr>
                        <w:t xml:space="preserve">Materials containing polycyclic aromatic hydrocarbon (PAH) (like tar bitumen, tar board, cork block, slags) </w:t>
                      </w:r>
                    </w:p>
                    <w:p w14:paraId="5198B059" w14:textId="77777777" w:rsidR="00B01679" w:rsidRPr="009E1C97" w:rsidRDefault="00B01679" w:rsidP="009F0E79">
                      <w:pPr>
                        <w:pStyle w:val="Listeafsnit"/>
                        <w:numPr>
                          <w:ilvl w:val="0"/>
                          <w:numId w:val="39"/>
                        </w:numPr>
                        <w:spacing w:after="0" w:line="276" w:lineRule="auto"/>
                        <w:ind w:left="284" w:hanging="284"/>
                        <w:rPr>
                          <w:rFonts w:cs="Arial"/>
                          <w:sz w:val="20"/>
                          <w:szCs w:val="20"/>
                        </w:rPr>
                      </w:pPr>
                      <w:r w:rsidRPr="009E1C97">
                        <w:rPr>
                          <w:rFonts w:cs="Arial"/>
                          <w:sz w:val="20"/>
                          <w:szCs w:val="20"/>
                        </w:rPr>
                        <w:t xml:space="preserve">Components containing or impregnated with salt, oil, tar, phenol (e.g. impregnated wood, cardboard, railway sleepers, masts) </w:t>
                      </w:r>
                    </w:p>
                    <w:p w14:paraId="69B22244" w14:textId="77777777" w:rsidR="00B01679" w:rsidRPr="009E1C97" w:rsidRDefault="00B01679" w:rsidP="009F0E79">
                      <w:pPr>
                        <w:pStyle w:val="Listeafsnit"/>
                        <w:numPr>
                          <w:ilvl w:val="0"/>
                          <w:numId w:val="39"/>
                        </w:numPr>
                        <w:spacing w:after="0" w:line="276" w:lineRule="auto"/>
                        <w:ind w:left="284" w:hanging="284"/>
                        <w:rPr>
                          <w:rFonts w:cs="Arial"/>
                          <w:sz w:val="20"/>
                          <w:szCs w:val="20"/>
                        </w:rPr>
                      </w:pPr>
                      <w:r w:rsidRPr="009E1C97">
                        <w:rPr>
                          <w:rFonts w:cs="Arial"/>
                          <w:sz w:val="20"/>
                          <w:szCs w:val="20"/>
                        </w:rPr>
                        <w:t>Material containing asbestos (for ex., asbestos cement, sprayed asbestos, night storage heaters, asbestos flooring)</w:t>
                      </w:r>
                    </w:p>
                    <w:p w14:paraId="40F7E05C" w14:textId="1ED499A2" w:rsidR="00B01679" w:rsidRPr="009E1C97" w:rsidRDefault="00B01679" w:rsidP="009F0E79">
                      <w:pPr>
                        <w:pStyle w:val="Listeafsnit"/>
                        <w:numPr>
                          <w:ilvl w:val="0"/>
                          <w:numId w:val="39"/>
                        </w:numPr>
                        <w:spacing w:line="276" w:lineRule="auto"/>
                        <w:ind w:left="284" w:hanging="284"/>
                        <w:rPr>
                          <w:sz w:val="20"/>
                          <w:szCs w:val="20"/>
                        </w:rPr>
                      </w:pPr>
                      <w:r w:rsidRPr="009E1C97">
                        <w:rPr>
                          <w:rFonts w:cs="Arial"/>
                          <w:sz w:val="20"/>
                          <w:szCs w:val="20"/>
                        </w:rPr>
                        <w:t>Other hazardous materials</w:t>
                      </w:r>
                    </w:p>
                  </w:txbxContent>
                </v:textbox>
                <w10:wrap anchorx="margin"/>
              </v:shape>
            </w:pict>
          </mc:Fallback>
        </mc:AlternateContent>
      </w:r>
    </w:p>
    <w:p w14:paraId="65F80DEB" w14:textId="77777777" w:rsidR="009C476B" w:rsidRPr="0002633A" w:rsidRDefault="009C476B"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783AF0CC" w14:textId="77777777" w:rsidR="007D1765" w:rsidRPr="0002633A" w:rsidRDefault="007D1765"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0834A8B1" w14:textId="77777777" w:rsidR="00C1423D" w:rsidRPr="0002633A" w:rsidRDefault="00C1423D"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67383509" w14:textId="77777777" w:rsidR="00C1423D" w:rsidRPr="0002633A" w:rsidRDefault="00C1423D"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725796F3" w14:textId="77777777" w:rsidR="00C1423D" w:rsidRPr="0002633A" w:rsidRDefault="00C1423D"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2546CBB6" w14:textId="77777777" w:rsidR="00C1423D" w:rsidRPr="0002633A" w:rsidRDefault="00C1423D"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2801BA18" w14:textId="77777777" w:rsidR="00C1423D" w:rsidRPr="0002633A" w:rsidRDefault="00C1423D"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654CEE4D" w14:textId="77777777" w:rsidR="007D1765" w:rsidRPr="0002633A" w:rsidRDefault="007D1765" w:rsidP="007D1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eastAsia="Times New Roman" w:hAnsi="Calibri" w:cs="Courier New"/>
          <w:color w:val="222222"/>
          <w:szCs w:val="20"/>
          <w:lang w:eastAsia="da-DK"/>
        </w:rPr>
      </w:pPr>
    </w:p>
    <w:p w14:paraId="535EFA08" w14:textId="77777777" w:rsidR="008C403D" w:rsidRPr="0002633A" w:rsidRDefault="008C403D" w:rsidP="008C4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alibri" w:hAnsi="Calibri" w:cs="Calibri"/>
          <w:szCs w:val="20"/>
        </w:rPr>
      </w:pPr>
    </w:p>
    <w:p w14:paraId="7DAADA9F" w14:textId="77777777" w:rsidR="009C476B" w:rsidRPr="0002633A" w:rsidRDefault="009C476B" w:rsidP="00AB5BAD">
      <w:pPr>
        <w:autoSpaceDE w:val="0"/>
        <w:autoSpaceDN w:val="0"/>
        <w:adjustRightInd w:val="0"/>
        <w:spacing w:after="0" w:line="276" w:lineRule="auto"/>
        <w:jc w:val="left"/>
        <w:rPr>
          <w:rFonts w:ascii="Calibri" w:hAnsi="Calibri" w:cs="Calibri"/>
          <w:color w:val="000000"/>
          <w:szCs w:val="20"/>
        </w:rPr>
      </w:pPr>
    </w:p>
    <w:p w14:paraId="1E91FE2D" w14:textId="77777777" w:rsidR="009C476B" w:rsidRPr="0002633A" w:rsidRDefault="009C476B" w:rsidP="00AB5BAD">
      <w:pPr>
        <w:autoSpaceDE w:val="0"/>
        <w:autoSpaceDN w:val="0"/>
        <w:adjustRightInd w:val="0"/>
        <w:spacing w:after="0" w:line="276" w:lineRule="auto"/>
        <w:jc w:val="left"/>
        <w:rPr>
          <w:rFonts w:ascii="Calibri" w:hAnsi="Calibri" w:cs="Calibri"/>
          <w:color w:val="000000"/>
          <w:szCs w:val="20"/>
        </w:rPr>
      </w:pPr>
    </w:p>
    <w:p w14:paraId="48BC6EC6" w14:textId="77777777" w:rsidR="00236923" w:rsidRDefault="00236923" w:rsidP="00236923">
      <w:pPr>
        <w:pStyle w:val="Bijschrift"/>
      </w:pPr>
      <w:bookmarkStart w:id="15" w:name="_Hlk46489886"/>
    </w:p>
    <w:p w14:paraId="14270A61" w14:textId="77777777" w:rsidR="00236923" w:rsidRDefault="00236923" w:rsidP="00236923">
      <w:pPr>
        <w:pStyle w:val="Bijschrift"/>
      </w:pPr>
    </w:p>
    <w:p w14:paraId="1C7647B4" w14:textId="569E65CA" w:rsidR="00236923" w:rsidRDefault="00236923" w:rsidP="00236923">
      <w:pPr>
        <w:pStyle w:val="Bijschrift"/>
      </w:pPr>
    </w:p>
    <w:p w14:paraId="230CF46B" w14:textId="77777777" w:rsidR="003D2BA5" w:rsidRDefault="003D2BA5" w:rsidP="00FB0C0F">
      <w:pPr>
        <w:pStyle w:val="Bijschrift"/>
        <w:spacing w:before="240"/>
      </w:pPr>
    </w:p>
    <w:p w14:paraId="4652A7A8" w14:textId="77777777" w:rsidR="009E1C97" w:rsidRDefault="009E1C97" w:rsidP="00F60362">
      <w:pPr>
        <w:pStyle w:val="Bijschrift"/>
      </w:pPr>
    </w:p>
    <w:p w14:paraId="48E487C6" w14:textId="79BA28F7" w:rsidR="009C476B" w:rsidRDefault="009C476B" w:rsidP="009E1C97">
      <w:pPr>
        <w:pStyle w:val="Bijschrift"/>
        <w:spacing w:before="240"/>
      </w:pPr>
      <w:r w:rsidRPr="0002633A">
        <w:t>Table 2</w:t>
      </w:r>
      <w:r w:rsidR="00236923">
        <w:t xml:space="preserve"> -</w:t>
      </w:r>
      <w:r w:rsidRPr="0002633A">
        <w:t xml:space="preserve"> List of CDW </w:t>
      </w:r>
      <w:r w:rsidR="00F54A47" w:rsidRPr="0002633A">
        <w:t xml:space="preserve">materials representing </w:t>
      </w:r>
      <w:r w:rsidRPr="0002633A">
        <w:t>pollutants, hazardous materials, or contaminants (</w:t>
      </w:r>
      <w:proofErr w:type="spellStart"/>
      <w:r w:rsidRPr="0002633A">
        <w:t>Schadstoffe</w:t>
      </w:r>
      <w:proofErr w:type="spellEnd"/>
      <w:r w:rsidRPr="0002633A">
        <w:t>) to be removed before dismantling according to ÖNORM B 3151.</w:t>
      </w:r>
    </w:p>
    <w:bookmarkEnd w:id="15"/>
    <w:p w14:paraId="02398037" w14:textId="77777777" w:rsidR="009C476B" w:rsidRPr="0002633A" w:rsidRDefault="001F62A6" w:rsidP="00AB5BAD">
      <w:pPr>
        <w:autoSpaceDE w:val="0"/>
        <w:autoSpaceDN w:val="0"/>
        <w:adjustRightInd w:val="0"/>
        <w:spacing w:after="0" w:line="276" w:lineRule="auto"/>
        <w:jc w:val="left"/>
        <w:rPr>
          <w:rFonts w:ascii="Calibri" w:hAnsi="Calibri" w:cs="Calibri"/>
          <w:i/>
          <w:iCs/>
          <w:color w:val="000000"/>
          <w:sz w:val="18"/>
          <w:szCs w:val="18"/>
        </w:rPr>
      </w:pPr>
      <w:r w:rsidRPr="0002633A">
        <w:rPr>
          <w:rFonts w:ascii="Calibri" w:eastAsia="Times New Roman" w:hAnsi="Calibri" w:cs="Courier New"/>
          <w:noProof/>
          <w:color w:val="222222"/>
          <w:szCs w:val="20"/>
          <w:lang w:val="fi-FI" w:eastAsia="fi-FI"/>
        </w:rPr>
        <mc:AlternateContent>
          <mc:Choice Requires="wps">
            <w:drawing>
              <wp:anchor distT="0" distB="0" distL="114300" distR="114300" simplePos="0" relativeHeight="251658752" behindDoc="0" locked="0" layoutInCell="1" allowOverlap="1" wp14:anchorId="09552A84" wp14:editId="5AFE8F5C">
                <wp:simplePos x="0" y="0"/>
                <wp:positionH relativeFrom="margin">
                  <wp:align>left</wp:align>
                </wp:positionH>
                <wp:positionV relativeFrom="paragraph">
                  <wp:posOffset>30034</wp:posOffset>
                </wp:positionV>
                <wp:extent cx="5638800" cy="2867025"/>
                <wp:effectExtent l="19050" t="19050" r="19050" b="28575"/>
                <wp:wrapNone/>
                <wp:docPr id="6" name="Tekstfelt 6"/>
                <wp:cNvGraphicFramePr/>
                <a:graphic xmlns:a="http://schemas.openxmlformats.org/drawingml/2006/main">
                  <a:graphicData uri="http://schemas.microsoft.com/office/word/2010/wordprocessingShape">
                    <wps:wsp>
                      <wps:cNvSpPr txBox="1"/>
                      <wps:spPr>
                        <a:xfrm>
                          <a:off x="0" y="0"/>
                          <a:ext cx="5638800" cy="2867025"/>
                        </a:xfrm>
                        <a:prstGeom prst="rect">
                          <a:avLst/>
                        </a:prstGeom>
                        <a:solidFill>
                          <a:sysClr val="window" lastClr="FFFFFF"/>
                        </a:solidFill>
                        <a:ln w="38100">
                          <a:solidFill>
                            <a:srgbClr val="002060"/>
                          </a:solidFill>
                        </a:ln>
                      </wps:spPr>
                      <wps:txbx>
                        <w:txbxContent>
                          <w:p w14:paraId="0ACCB4D3" w14:textId="77777777"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Stationary machines (e.g. building services), electrical appliances</w:t>
                            </w:r>
                          </w:p>
                          <w:p w14:paraId="6A41C902" w14:textId="77777777"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Floor constructions, double floor constructions</w:t>
                            </w:r>
                          </w:p>
                          <w:p w14:paraId="78C94F72" w14:textId="77777777"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Non-mineral floor or wall coverings (except wallpaper)</w:t>
                            </w:r>
                          </w:p>
                          <w:p w14:paraId="5DF9B163" w14:textId="77777777"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Suspended ceilings</w:t>
                            </w:r>
                          </w:p>
                          <w:p w14:paraId="4F170F3C" w14:textId="4FFAA7F3"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Plast</w:t>
                            </w:r>
                            <w:r>
                              <w:rPr>
                                <w:rFonts w:eastAsia="Times New Roman" w:cs="Arial"/>
                                <w:color w:val="222222"/>
                                <w:sz w:val="20"/>
                                <w:szCs w:val="20"/>
                                <w:lang w:val="en" w:eastAsia="da-DK"/>
                              </w:rPr>
                              <w:t>er covered</w:t>
                            </w:r>
                            <w:r w:rsidRPr="00E03929">
                              <w:rPr>
                                <w:rFonts w:eastAsia="Times New Roman" w:cs="Arial"/>
                                <w:color w:val="222222"/>
                                <w:sz w:val="20"/>
                                <w:szCs w:val="20"/>
                                <w:lang w:val="en" w:eastAsia="da-DK"/>
                              </w:rPr>
                              <w:t xml:space="preserve"> installations (e.g. cables, cable ducts, sanitary facilities)</w:t>
                            </w:r>
                          </w:p>
                          <w:p w14:paraId="42B05CB2" w14:textId="4B4D75EE"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Facade constructions and systems (e.g. curtain walls, glass facades, thermal insulation)</w:t>
                            </w:r>
                          </w:p>
                          <w:p w14:paraId="08402D82" w14:textId="2CE99A08"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Seals (e.g. bitumen cardboard, plastic films)</w:t>
                            </w:r>
                          </w:p>
                          <w:p w14:paraId="2B93A9B2" w14:textId="18C6DF34" w:rsidR="00B01679" w:rsidRPr="00B01679" w:rsidRDefault="00B01679" w:rsidP="00B016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B01679">
                              <w:rPr>
                                <w:rFonts w:eastAsia="Times New Roman" w:cs="Arial"/>
                                <w:color w:val="222222"/>
                                <w:sz w:val="20"/>
                                <w:szCs w:val="20"/>
                                <w:lang w:val="en" w:eastAsia="da-DK"/>
                              </w:rPr>
                              <w:t xml:space="preserve">Building materials containing gypsum (e.g. gypsum plasterboards, gypsum planks, gypsum-containing flowing screeds), except gypsum-containing </w:t>
                            </w:r>
                            <w:r>
                              <w:rPr>
                                <w:rFonts w:eastAsia="Times New Roman" w:cs="Arial"/>
                                <w:color w:val="222222"/>
                                <w:sz w:val="20"/>
                                <w:szCs w:val="20"/>
                                <w:lang w:val="en" w:eastAsia="da-DK"/>
                              </w:rPr>
                              <w:t>w</w:t>
                            </w:r>
                            <w:r w:rsidRPr="00B01679">
                              <w:rPr>
                                <w:rFonts w:eastAsia="Times New Roman" w:cs="Arial"/>
                                <w:color w:val="222222"/>
                                <w:sz w:val="20"/>
                                <w:szCs w:val="20"/>
                                <w:lang w:val="en" w:eastAsia="da-DK"/>
                              </w:rPr>
                              <w:t>all and ceiling plasters and gypsum-containing composite screeds</w:t>
                            </w:r>
                          </w:p>
                          <w:p w14:paraId="5AE1DAAE" w14:textId="206D8D82"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Partitions made of cork, aerated concrete, cement-bound wood wool panels, wood, plastic, glass, glass walls, walls made of glass bricks</w:t>
                            </w:r>
                          </w:p>
                          <w:p w14:paraId="258F3292" w14:textId="25DA6FDF"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Loose mineral wool, glass wool and other insulation materials, except impact sound insulation</w:t>
                            </w:r>
                          </w:p>
                          <w:p w14:paraId="0193D5AC" w14:textId="77777777" w:rsidR="00B01679" w:rsidRPr="00E03929" w:rsidRDefault="00B01679" w:rsidP="009F0E79">
                            <w:pPr>
                              <w:pStyle w:val="Lijstalinea"/>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Doors and windows (except for those that serve as dust protection when demolished),</w:t>
                            </w:r>
                          </w:p>
                          <w:p w14:paraId="1F78D7AA" w14:textId="480287F7" w:rsidR="00B01679" w:rsidRPr="00E03929" w:rsidRDefault="00B01679" w:rsidP="00B01679">
                            <w:pPr>
                              <w:pStyle w:val="Lijstalinea"/>
                              <w:numPr>
                                <w:ilvl w:val="0"/>
                                <w:numId w:val="38"/>
                              </w:numPr>
                              <w:shd w:val="clear" w:color="auto" w:fill="FFFFFF"/>
                              <w:spacing w:after="0" w:line="276" w:lineRule="auto"/>
                              <w:ind w:left="284" w:hanging="284"/>
                              <w:jc w:val="left"/>
                              <w:rPr>
                                <w:sz w:val="20"/>
                                <w:szCs w:val="20"/>
                                <w:lang w:val="en-US"/>
                              </w:rPr>
                            </w:pPr>
                            <w:r w:rsidRPr="00B01679">
                              <w:rPr>
                                <w:rFonts w:eastAsia="Times New Roman" w:cs="Arial"/>
                                <w:color w:val="222222"/>
                                <w:sz w:val="20"/>
                                <w:szCs w:val="20"/>
                                <w:lang w:val="en" w:eastAsia="da-DK"/>
                              </w:rPr>
                              <w:t>Plants and soil (e.g. from green flat roofs)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2A84" id="Tekstfelt 6" o:spid="_x0000_s1027" type="#_x0000_t202" style="position:absolute;margin-left:0;margin-top:2.35pt;width:444pt;height:225.7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" fillcolor="window" strokecolor="#002060" strokeweight="3pt">
                <v:textbox>
                  <w:txbxContent>
                    <w:p w14:paraId="0ACCB4D3" w14:textId="77777777"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Stationary machines (e.g. building services), electrical appliances</w:t>
                      </w:r>
                    </w:p>
                    <w:p w14:paraId="6A41C902" w14:textId="77777777"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Floor constructions, double floor constructions</w:t>
                      </w:r>
                    </w:p>
                    <w:p w14:paraId="78C94F72" w14:textId="77777777"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Non-mineral floor or wall coverings (except wallpaper)</w:t>
                      </w:r>
                    </w:p>
                    <w:p w14:paraId="5DF9B163" w14:textId="77777777"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Suspended ceilings</w:t>
                      </w:r>
                    </w:p>
                    <w:p w14:paraId="4F170F3C" w14:textId="4FFAA7F3"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Plast</w:t>
                      </w:r>
                      <w:r>
                        <w:rPr>
                          <w:rFonts w:eastAsia="Times New Roman" w:cs="Arial"/>
                          <w:color w:val="222222"/>
                          <w:sz w:val="20"/>
                          <w:szCs w:val="20"/>
                          <w:lang w:val="en" w:eastAsia="da-DK"/>
                        </w:rPr>
                        <w:t>er covered</w:t>
                      </w:r>
                      <w:r w:rsidRPr="00E03929">
                        <w:rPr>
                          <w:rFonts w:eastAsia="Times New Roman" w:cs="Arial"/>
                          <w:color w:val="222222"/>
                          <w:sz w:val="20"/>
                          <w:szCs w:val="20"/>
                          <w:lang w:val="en" w:eastAsia="da-DK"/>
                        </w:rPr>
                        <w:t xml:space="preserve"> installations (</w:t>
                      </w:r>
                      <w:r w:rsidRPr="00E03929">
                        <w:rPr>
                          <w:rFonts w:eastAsia="Times New Roman" w:cs="Arial"/>
                          <w:color w:val="222222"/>
                          <w:sz w:val="20"/>
                          <w:szCs w:val="20"/>
                          <w:lang w:val="en" w:eastAsia="da-DK"/>
                        </w:rPr>
                        <w:t>e.g. cables, cable ducts, sanitary facilities)</w:t>
                      </w:r>
                    </w:p>
                    <w:p w14:paraId="42B05CB2" w14:textId="4B4D75EE"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Facade constructions and systems (e.g. curtain walls, glass facades, thermal insulation)</w:t>
                      </w:r>
                    </w:p>
                    <w:p w14:paraId="08402D82" w14:textId="2CE99A08"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Seals (e.g. bitumen cardboard, plastic films)</w:t>
                      </w:r>
                    </w:p>
                    <w:p w14:paraId="2B93A9B2" w14:textId="18C6DF34" w:rsidR="00B01679" w:rsidRPr="00B01679" w:rsidRDefault="00B01679" w:rsidP="00B016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B01679">
                        <w:rPr>
                          <w:rFonts w:eastAsia="Times New Roman" w:cs="Arial"/>
                          <w:color w:val="222222"/>
                          <w:sz w:val="20"/>
                          <w:szCs w:val="20"/>
                          <w:lang w:val="en" w:eastAsia="da-DK"/>
                        </w:rPr>
                        <w:t xml:space="preserve">Building materials containing gypsum (e.g. gypsum plasterboards, gypsum planks, gypsum-containing flowing screeds), except gypsum-containing </w:t>
                      </w:r>
                      <w:r>
                        <w:rPr>
                          <w:rFonts w:eastAsia="Times New Roman" w:cs="Arial"/>
                          <w:color w:val="222222"/>
                          <w:sz w:val="20"/>
                          <w:szCs w:val="20"/>
                          <w:lang w:val="en" w:eastAsia="da-DK"/>
                        </w:rPr>
                        <w:t>w</w:t>
                      </w:r>
                      <w:r w:rsidRPr="00B01679">
                        <w:rPr>
                          <w:rFonts w:eastAsia="Times New Roman" w:cs="Arial"/>
                          <w:color w:val="222222"/>
                          <w:sz w:val="20"/>
                          <w:szCs w:val="20"/>
                          <w:lang w:val="en" w:eastAsia="da-DK"/>
                        </w:rPr>
                        <w:t>all and ceiling plasters and gypsum-containing composite screeds</w:t>
                      </w:r>
                    </w:p>
                    <w:p w14:paraId="5AE1DAAE" w14:textId="206D8D82"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Partitions made of cork, aerated concrete, cement-bound wood wool panels, wood, plastic, glass, glass walls, walls made of glass bricks</w:t>
                      </w:r>
                    </w:p>
                    <w:p w14:paraId="258F3292" w14:textId="25DA6FDF"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Loose mineral wool, glass wool and other insulation materials, except impact sound insulation</w:t>
                      </w:r>
                    </w:p>
                    <w:p w14:paraId="0193D5AC" w14:textId="77777777" w:rsidR="00B01679" w:rsidRPr="00E03929" w:rsidRDefault="00B01679" w:rsidP="009F0E79">
                      <w:pPr>
                        <w:pStyle w:val="Listeafsnit"/>
                        <w:numPr>
                          <w:ilvl w:val="0"/>
                          <w:numId w:val="38"/>
                        </w:num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jc w:val="left"/>
                        <w:rPr>
                          <w:rFonts w:eastAsia="Times New Roman" w:cs="Arial"/>
                          <w:color w:val="222222"/>
                          <w:sz w:val="20"/>
                          <w:szCs w:val="20"/>
                          <w:lang w:val="en" w:eastAsia="da-DK"/>
                        </w:rPr>
                      </w:pPr>
                      <w:r w:rsidRPr="00E03929">
                        <w:rPr>
                          <w:rFonts w:eastAsia="Times New Roman" w:cs="Arial"/>
                          <w:color w:val="222222"/>
                          <w:sz w:val="20"/>
                          <w:szCs w:val="20"/>
                          <w:lang w:val="en" w:eastAsia="da-DK"/>
                        </w:rPr>
                        <w:t>Doors and windows (except for those that serve as dust protection when demolished),</w:t>
                      </w:r>
                    </w:p>
                    <w:p w14:paraId="1F78D7AA" w14:textId="480287F7" w:rsidR="00B01679" w:rsidRPr="00E03929" w:rsidRDefault="00B01679" w:rsidP="00B01679">
                      <w:pPr>
                        <w:pStyle w:val="Listeafsnit"/>
                        <w:numPr>
                          <w:ilvl w:val="0"/>
                          <w:numId w:val="38"/>
                        </w:numPr>
                        <w:shd w:val="clear" w:color="auto" w:fill="FFFFFF"/>
                        <w:spacing w:after="0" w:line="276" w:lineRule="auto"/>
                        <w:ind w:left="284" w:hanging="284"/>
                        <w:jc w:val="left"/>
                        <w:rPr>
                          <w:sz w:val="20"/>
                          <w:szCs w:val="20"/>
                          <w:lang w:val="en-US"/>
                        </w:rPr>
                      </w:pPr>
                      <w:r w:rsidRPr="00B01679">
                        <w:rPr>
                          <w:rFonts w:eastAsia="Times New Roman" w:cs="Arial"/>
                          <w:color w:val="222222"/>
                          <w:sz w:val="20"/>
                          <w:szCs w:val="20"/>
                          <w:lang w:val="en" w:eastAsia="da-DK"/>
                        </w:rPr>
                        <w:t>Plants and soil (e.g. from green flat roofs)</w:t>
                      </w:r>
                    </w:p>
                  </w:txbxContent>
                </v:textbox>
                <w10:wrap anchorx="margin"/>
              </v:shape>
            </w:pict>
          </mc:Fallback>
        </mc:AlternateContent>
      </w:r>
    </w:p>
    <w:p w14:paraId="72F863D1" w14:textId="77777777" w:rsidR="00A20924" w:rsidRPr="0002633A" w:rsidRDefault="00A20924" w:rsidP="00A20924">
      <w:pPr>
        <w:shd w:val="clear" w:color="auto" w:fill="FFFFFF"/>
        <w:spacing w:after="0"/>
        <w:jc w:val="left"/>
        <w:rPr>
          <w:rFonts w:ascii="Source Sans Pro" w:eastAsia="Times New Roman" w:hAnsi="Source Sans Pro" w:cs="Times New Roman"/>
          <w:color w:val="222222"/>
          <w:sz w:val="24"/>
          <w:szCs w:val="24"/>
          <w:lang w:eastAsia="da-DK"/>
        </w:rPr>
      </w:pPr>
    </w:p>
    <w:p w14:paraId="3E1A3EB7"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0FE4D1B8"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584E2E26"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4A4D4B62"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1251D7CE"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68D0AE35"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28B8262F"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3B9DA760"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2A2AE099" w14:textId="77777777" w:rsidR="00BB6C8A" w:rsidRPr="0002633A" w:rsidRDefault="00BB6C8A" w:rsidP="00A20924">
      <w:pPr>
        <w:shd w:val="clear" w:color="auto" w:fill="FFFFFF"/>
        <w:spacing w:after="0"/>
        <w:jc w:val="left"/>
        <w:rPr>
          <w:rFonts w:ascii="Source Sans Pro" w:eastAsia="Times New Roman" w:hAnsi="Source Sans Pro" w:cs="Times New Roman"/>
          <w:color w:val="222222"/>
          <w:sz w:val="24"/>
          <w:szCs w:val="24"/>
          <w:lang w:eastAsia="da-DK"/>
        </w:rPr>
      </w:pPr>
    </w:p>
    <w:p w14:paraId="07A3FD63" w14:textId="77777777" w:rsidR="00236923" w:rsidRDefault="00236923" w:rsidP="00236923">
      <w:pPr>
        <w:pStyle w:val="Bijschrift"/>
      </w:pPr>
    </w:p>
    <w:p w14:paraId="6071FA0A" w14:textId="77777777" w:rsidR="00236923" w:rsidRDefault="00236923" w:rsidP="00236923">
      <w:pPr>
        <w:pStyle w:val="Bijschrift"/>
      </w:pPr>
    </w:p>
    <w:p w14:paraId="5546300B" w14:textId="628D59E5" w:rsidR="00BB6C8A" w:rsidRPr="0002633A" w:rsidRDefault="00BB6C8A" w:rsidP="00236923">
      <w:pPr>
        <w:pStyle w:val="Bijschrift"/>
      </w:pPr>
      <w:r w:rsidRPr="0002633A">
        <w:t>Table 3</w:t>
      </w:r>
      <w:r w:rsidR="00236923">
        <w:t xml:space="preserve"> -</w:t>
      </w:r>
      <w:r w:rsidRPr="0002633A">
        <w:t xml:space="preserve"> List of CDW materials representing </w:t>
      </w:r>
      <w:r w:rsidR="00B61E48" w:rsidRPr="0002633A">
        <w:t>non-structural materials (</w:t>
      </w:r>
      <w:proofErr w:type="spellStart"/>
      <w:r w:rsidR="00B61E48" w:rsidRPr="0002633A">
        <w:t>Störstoffe</w:t>
      </w:r>
      <w:proofErr w:type="spellEnd"/>
      <w:r w:rsidR="00B61E48" w:rsidRPr="0002633A">
        <w:t>)</w:t>
      </w:r>
      <w:r w:rsidRPr="0002633A">
        <w:t xml:space="preserve"> to be removed before dismantling </w:t>
      </w:r>
      <w:r w:rsidR="00B61E48" w:rsidRPr="0002633A">
        <w:t xml:space="preserve">and demolition of the bearing shell structure of the building </w:t>
      </w:r>
      <w:r w:rsidRPr="0002633A">
        <w:t xml:space="preserve">according to </w:t>
      </w:r>
      <w:bookmarkStart w:id="16" w:name="_Hlk48825139"/>
      <w:r w:rsidRPr="0002633A">
        <w:t>ÖNORM B 3151.</w:t>
      </w:r>
      <w:bookmarkEnd w:id="16"/>
    </w:p>
    <w:p w14:paraId="5AE7C015" w14:textId="77777777" w:rsidR="00F60362" w:rsidRDefault="00F60362" w:rsidP="00FB0C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0FD39D68" w14:textId="77777777" w:rsidR="00FB0C0F" w:rsidRDefault="00FB0C0F" w:rsidP="00FB0C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color w:val="222222"/>
          <w:szCs w:val="20"/>
          <w:lang w:eastAsia="da-DK"/>
        </w:rPr>
      </w:pPr>
    </w:p>
    <w:p w14:paraId="00AE0951" w14:textId="77777777" w:rsidR="00085CB0" w:rsidRPr="0002633A" w:rsidRDefault="00085CB0" w:rsidP="00BB6C8A">
      <w:pPr>
        <w:autoSpaceDE w:val="0"/>
        <w:autoSpaceDN w:val="0"/>
        <w:adjustRightInd w:val="0"/>
        <w:spacing w:after="0" w:line="276" w:lineRule="auto"/>
        <w:jc w:val="left"/>
        <w:rPr>
          <w:rFonts w:ascii="Calibri" w:hAnsi="Calibri" w:cs="Calibri"/>
          <w:i/>
          <w:iCs/>
          <w:color w:val="000000"/>
          <w:sz w:val="18"/>
          <w:szCs w:val="18"/>
        </w:rPr>
      </w:pPr>
    </w:p>
    <w:p w14:paraId="5CA57CB9" w14:textId="77777777" w:rsidR="00A20924" w:rsidRPr="0002633A" w:rsidRDefault="0010187F" w:rsidP="00395E14">
      <w:pPr>
        <w:pStyle w:val="Kop2"/>
      </w:pPr>
      <w:bookmarkStart w:id="17" w:name="_Toc63541448"/>
      <w:bookmarkStart w:id="18" w:name="_Toc63541449"/>
      <w:bookmarkEnd w:id="17"/>
      <w:r w:rsidRPr="0002633A">
        <w:lastRenderedPageBreak/>
        <w:t>T</w:t>
      </w:r>
      <w:r w:rsidR="00A717EF" w:rsidRPr="0002633A">
        <w:t>RACIMAT</w:t>
      </w:r>
      <w:r w:rsidRPr="0002633A">
        <w:t xml:space="preserve"> – traceability system for waste recycling</w:t>
      </w:r>
      <w:bookmarkEnd w:id="18"/>
      <w:r w:rsidR="00A20924" w:rsidRPr="0002633A">
        <w:t> </w:t>
      </w:r>
    </w:p>
    <w:p w14:paraId="53AEAB39" w14:textId="47902049" w:rsidR="00A20924" w:rsidRPr="00236923" w:rsidRDefault="00086DAC" w:rsidP="00395E14">
      <w:pPr>
        <w:shd w:val="clear" w:color="auto" w:fill="FFFFFF"/>
        <w:spacing w:after="0" w:line="276" w:lineRule="auto"/>
        <w:rPr>
          <w:rFonts w:eastAsia="Times New Roman" w:cs="Arial"/>
          <w:color w:val="222222"/>
          <w:szCs w:val="20"/>
          <w:lang w:eastAsia="da-DK"/>
        </w:rPr>
      </w:pPr>
      <w:hyperlink r:id="rId21" w:history="1">
        <w:r w:rsidR="00A20924" w:rsidRPr="00236923">
          <w:rPr>
            <w:rFonts w:eastAsia="Times New Roman" w:cs="Arial"/>
            <w:color w:val="000000" w:themeColor="text1"/>
            <w:szCs w:val="20"/>
            <w:lang w:eastAsia="da-DK"/>
          </w:rPr>
          <w:t>TRACIMAT</w:t>
        </w:r>
      </w:hyperlink>
      <w:r w:rsidR="00146510" w:rsidRPr="00236923">
        <w:rPr>
          <w:rStyle w:val="Voetnootmarkering"/>
          <w:rFonts w:eastAsia="Times New Roman" w:cs="Arial"/>
          <w:color w:val="222222"/>
          <w:szCs w:val="20"/>
          <w:lang w:eastAsia="da-DK"/>
        </w:rPr>
        <w:footnoteReference w:id="14"/>
      </w:r>
      <w:r w:rsidR="00A20924" w:rsidRPr="00236923">
        <w:rPr>
          <w:rFonts w:eastAsia="Times New Roman" w:cs="Arial"/>
          <w:color w:val="222222"/>
          <w:szCs w:val="20"/>
          <w:lang w:eastAsia="da-DK"/>
        </w:rPr>
        <w:t xml:space="preserve">, a non-profit CDW management </w:t>
      </w:r>
      <w:r w:rsidR="005B3088" w:rsidRPr="00236923">
        <w:rPr>
          <w:rFonts w:eastAsia="Times New Roman" w:cs="Arial"/>
          <w:color w:val="222222"/>
          <w:szCs w:val="20"/>
          <w:lang w:eastAsia="da-DK"/>
        </w:rPr>
        <w:t>organization</w:t>
      </w:r>
      <w:r w:rsidR="00A20924" w:rsidRPr="00236923">
        <w:rPr>
          <w:rFonts w:eastAsia="Times New Roman" w:cs="Arial"/>
          <w:color w:val="222222"/>
          <w:szCs w:val="20"/>
          <w:lang w:eastAsia="da-DK"/>
        </w:rPr>
        <w:t xml:space="preserve"> was founded by </w:t>
      </w:r>
      <w:r w:rsidR="00A20924" w:rsidRPr="00236923">
        <w:rPr>
          <w:rFonts w:eastAsia="Times New Roman" w:cs="Arial"/>
          <w:color w:val="000000" w:themeColor="text1"/>
          <w:szCs w:val="20"/>
          <w:lang w:eastAsia="da-DK"/>
        </w:rPr>
        <w:t>the</w:t>
      </w:r>
      <w:r w:rsidR="00F60362">
        <w:rPr>
          <w:rFonts w:eastAsia="Times New Roman" w:cs="Arial"/>
          <w:color w:val="000000" w:themeColor="text1"/>
          <w:szCs w:val="20"/>
          <w:lang w:eastAsia="da-DK"/>
        </w:rPr>
        <w:t xml:space="preserve"> EU project </w:t>
      </w:r>
      <w:hyperlink r:id="rId22" w:tgtFrame="_blank" w:history="1">
        <w:r w:rsidR="00A20924" w:rsidRPr="00236923">
          <w:rPr>
            <w:rFonts w:eastAsia="Times New Roman" w:cs="Arial"/>
            <w:color w:val="000000" w:themeColor="text1"/>
            <w:szCs w:val="20"/>
            <w:lang w:eastAsia="da-DK"/>
          </w:rPr>
          <w:t>HISER</w:t>
        </w:r>
      </w:hyperlink>
      <w:r w:rsidR="00A20924" w:rsidRPr="00236923">
        <w:rPr>
          <w:rFonts w:eastAsia="Times New Roman" w:cs="Arial"/>
          <w:color w:val="222222"/>
          <w:szCs w:val="20"/>
          <w:lang w:eastAsia="da-DK"/>
        </w:rPr>
        <w:t xml:space="preserve"> partner - the Flemish Construction Confederation, together with the Federation of Producers of Recycling Granulates, the Belgian Demolition Association and the </w:t>
      </w:r>
      <w:r w:rsidR="005B3088" w:rsidRPr="00236923">
        <w:rPr>
          <w:rFonts w:eastAsia="Times New Roman" w:cs="Arial"/>
          <w:color w:val="222222"/>
          <w:szCs w:val="20"/>
          <w:lang w:eastAsia="da-DK"/>
        </w:rPr>
        <w:t>Organization</w:t>
      </w:r>
      <w:r w:rsidR="00A20924" w:rsidRPr="00236923">
        <w:rPr>
          <w:rFonts w:eastAsia="Times New Roman" w:cs="Arial"/>
          <w:color w:val="222222"/>
          <w:szCs w:val="20"/>
          <w:lang w:eastAsia="da-DK"/>
        </w:rPr>
        <w:t xml:space="preserve"> representing the engineering and consultancy companies.</w:t>
      </w:r>
      <w:r w:rsidR="005B3088" w:rsidRPr="00236923">
        <w:rPr>
          <w:rFonts w:eastAsia="Times New Roman" w:cs="Arial"/>
          <w:color w:val="222222"/>
          <w:szCs w:val="20"/>
          <w:lang w:eastAsia="da-DK"/>
        </w:rPr>
        <w:t xml:space="preserve"> </w:t>
      </w:r>
    </w:p>
    <w:p w14:paraId="7D79ED39" w14:textId="77777777" w:rsidR="00732F31" w:rsidRPr="0002633A" w:rsidRDefault="00732F31" w:rsidP="00395E14">
      <w:pPr>
        <w:shd w:val="clear" w:color="auto" w:fill="FFFFFF"/>
        <w:spacing w:after="0" w:line="276" w:lineRule="auto"/>
        <w:rPr>
          <w:rFonts w:ascii="Calibri" w:eastAsia="Times New Roman" w:hAnsi="Calibri" w:cs="Times New Roman"/>
          <w:color w:val="222222"/>
          <w:szCs w:val="20"/>
          <w:lang w:eastAsia="da-DK"/>
        </w:rPr>
      </w:pPr>
    </w:p>
    <w:p w14:paraId="5B001098" w14:textId="77777777" w:rsidR="000E430D" w:rsidRPr="00236923" w:rsidRDefault="000E430D" w:rsidP="00395E14">
      <w:pPr>
        <w:autoSpaceDE w:val="0"/>
        <w:autoSpaceDN w:val="0"/>
        <w:adjustRightInd w:val="0"/>
        <w:spacing w:after="0" w:line="276" w:lineRule="auto"/>
        <w:rPr>
          <w:rFonts w:cs="Arial"/>
          <w:color w:val="000000"/>
          <w:szCs w:val="20"/>
        </w:rPr>
      </w:pPr>
      <w:r w:rsidRPr="00236923">
        <w:rPr>
          <w:rFonts w:cs="Arial"/>
          <w:color w:val="000000"/>
          <w:szCs w:val="20"/>
        </w:rPr>
        <w:t xml:space="preserve">The TRACIMAT traceability system covers the following elements: </w:t>
      </w:r>
    </w:p>
    <w:p w14:paraId="2C896AEA" w14:textId="77777777" w:rsidR="000E430D" w:rsidRPr="00236923" w:rsidRDefault="000E430D" w:rsidP="00395E14">
      <w:pPr>
        <w:pStyle w:val="Lijstalinea"/>
        <w:numPr>
          <w:ilvl w:val="0"/>
          <w:numId w:val="37"/>
        </w:numPr>
        <w:autoSpaceDE w:val="0"/>
        <w:autoSpaceDN w:val="0"/>
        <w:adjustRightInd w:val="0"/>
        <w:spacing w:after="0" w:line="276" w:lineRule="auto"/>
        <w:rPr>
          <w:rFonts w:cs="Arial"/>
          <w:color w:val="000000"/>
          <w:szCs w:val="20"/>
        </w:rPr>
      </w:pPr>
      <w:r w:rsidRPr="00236923">
        <w:rPr>
          <w:rFonts w:cs="Arial"/>
          <w:color w:val="000000"/>
          <w:szCs w:val="20"/>
        </w:rPr>
        <w:t>Pre-demolition inventory</w:t>
      </w:r>
      <w:r w:rsidR="00A717EF" w:rsidRPr="00236923">
        <w:rPr>
          <w:rFonts w:cs="Arial"/>
          <w:color w:val="000000"/>
          <w:szCs w:val="20"/>
        </w:rPr>
        <w:t>.</w:t>
      </w:r>
      <w:r w:rsidRPr="00236923">
        <w:rPr>
          <w:rFonts w:cs="Arial"/>
          <w:color w:val="000000"/>
          <w:szCs w:val="20"/>
        </w:rPr>
        <w:t xml:space="preserve"> </w:t>
      </w:r>
    </w:p>
    <w:p w14:paraId="2ED768BA" w14:textId="77777777" w:rsidR="000E430D" w:rsidRPr="00236923" w:rsidRDefault="000E430D" w:rsidP="00395E14">
      <w:pPr>
        <w:pStyle w:val="Lijstalinea"/>
        <w:numPr>
          <w:ilvl w:val="0"/>
          <w:numId w:val="37"/>
        </w:numPr>
        <w:autoSpaceDE w:val="0"/>
        <w:autoSpaceDN w:val="0"/>
        <w:adjustRightInd w:val="0"/>
        <w:spacing w:after="0" w:line="276" w:lineRule="auto"/>
        <w:rPr>
          <w:rFonts w:cs="Arial"/>
          <w:color w:val="000000"/>
          <w:szCs w:val="20"/>
        </w:rPr>
      </w:pPr>
      <w:r w:rsidRPr="00236923">
        <w:rPr>
          <w:rFonts w:cs="Arial"/>
          <w:color w:val="000000"/>
          <w:szCs w:val="20"/>
        </w:rPr>
        <w:t>Monitoring and supervision of flows</w:t>
      </w:r>
      <w:r w:rsidR="00A717EF" w:rsidRPr="00236923">
        <w:rPr>
          <w:rFonts w:cs="Arial"/>
          <w:color w:val="000000"/>
          <w:szCs w:val="20"/>
        </w:rPr>
        <w:t>.</w:t>
      </w:r>
      <w:r w:rsidRPr="00236923">
        <w:rPr>
          <w:rFonts w:cs="Arial"/>
          <w:color w:val="000000"/>
          <w:szCs w:val="20"/>
        </w:rPr>
        <w:t xml:space="preserve"> </w:t>
      </w:r>
    </w:p>
    <w:p w14:paraId="18D9799F" w14:textId="77777777" w:rsidR="000E430D" w:rsidRPr="00236923" w:rsidRDefault="000E430D" w:rsidP="00395E14">
      <w:pPr>
        <w:pStyle w:val="Lijstalinea"/>
        <w:numPr>
          <w:ilvl w:val="0"/>
          <w:numId w:val="37"/>
        </w:numPr>
        <w:autoSpaceDE w:val="0"/>
        <w:autoSpaceDN w:val="0"/>
        <w:adjustRightInd w:val="0"/>
        <w:spacing w:after="0" w:line="276" w:lineRule="auto"/>
        <w:rPr>
          <w:rFonts w:cs="Arial"/>
          <w:color w:val="000000"/>
          <w:szCs w:val="20"/>
        </w:rPr>
      </w:pPr>
      <w:r w:rsidRPr="00236923">
        <w:rPr>
          <w:rFonts w:cs="Arial"/>
          <w:color w:val="000000"/>
          <w:szCs w:val="20"/>
        </w:rPr>
        <w:t xml:space="preserve">Certification system for the construction and demolition material from selective demolition to be accepted as low environmental risk material. </w:t>
      </w:r>
    </w:p>
    <w:p w14:paraId="6A1B7844" w14:textId="77777777" w:rsidR="00A20924" w:rsidRPr="00236923" w:rsidRDefault="00A20924" w:rsidP="00395E14">
      <w:pPr>
        <w:shd w:val="clear" w:color="auto" w:fill="FFFFFF"/>
        <w:spacing w:after="0" w:line="276" w:lineRule="auto"/>
        <w:rPr>
          <w:rFonts w:eastAsia="Times New Roman" w:cs="Arial"/>
          <w:color w:val="222222"/>
          <w:szCs w:val="20"/>
          <w:lang w:eastAsia="da-DK"/>
        </w:rPr>
      </w:pPr>
    </w:p>
    <w:p w14:paraId="3AE1A8B0" w14:textId="77777777" w:rsidR="00A20924" w:rsidRPr="00236923" w:rsidRDefault="00A20924" w:rsidP="00395E14">
      <w:pPr>
        <w:shd w:val="clear" w:color="auto" w:fill="FFFFFF"/>
        <w:spacing w:after="0" w:line="276" w:lineRule="auto"/>
        <w:rPr>
          <w:rFonts w:eastAsia="Times New Roman" w:cs="Arial"/>
          <w:color w:val="222222"/>
          <w:szCs w:val="20"/>
          <w:lang w:eastAsia="da-DK"/>
        </w:rPr>
      </w:pPr>
      <w:r w:rsidRPr="00236923">
        <w:rPr>
          <w:rFonts w:eastAsia="Times New Roman" w:cs="Arial"/>
          <w:color w:val="222222"/>
          <w:szCs w:val="20"/>
          <w:lang w:eastAsia="da-DK"/>
        </w:rPr>
        <w:t>T</w:t>
      </w:r>
      <w:r w:rsidR="005B3088" w:rsidRPr="00236923">
        <w:rPr>
          <w:rFonts w:eastAsia="Times New Roman" w:cs="Arial"/>
          <w:color w:val="222222"/>
          <w:szCs w:val="20"/>
          <w:lang w:eastAsia="da-DK"/>
        </w:rPr>
        <w:t>RACIMAT</w:t>
      </w:r>
      <w:r w:rsidRPr="00236923">
        <w:rPr>
          <w:rFonts w:eastAsia="Times New Roman" w:cs="Arial"/>
          <w:color w:val="222222"/>
          <w:szCs w:val="20"/>
          <w:lang w:eastAsia="da-DK"/>
        </w:rPr>
        <w:t xml:space="preserve"> certifies the selective demolition, thereby assuring the processing company of the quality of the construction and demolition waste.</w:t>
      </w:r>
      <w:r w:rsidR="005B3088" w:rsidRPr="00236923">
        <w:rPr>
          <w:rFonts w:eastAsia="Times New Roman" w:cs="Arial"/>
          <w:color w:val="222222"/>
          <w:szCs w:val="20"/>
          <w:lang w:eastAsia="da-DK"/>
        </w:rPr>
        <w:t xml:space="preserve"> </w:t>
      </w:r>
      <w:r w:rsidRPr="00236923">
        <w:rPr>
          <w:rFonts w:eastAsia="Times New Roman" w:cs="Arial"/>
          <w:color w:val="222222"/>
          <w:szCs w:val="20"/>
          <w:lang w:eastAsia="da-DK"/>
        </w:rPr>
        <w:t>Through an elaborate traceability system T</w:t>
      </w:r>
      <w:r w:rsidR="005B3088" w:rsidRPr="00236923">
        <w:rPr>
          <w:rFonts w:eastAsia="Times New Roman" w:cs="Arial"/>
          <w:color w:val="222222"/>
          <w:szCs w:val="20"/>
          <w:lang w:eastAsia="da-DK"/>
        </w:rPr>
        <w:t>RACIMAT</w:t>
      </w:r>
      <w:r w:rsidRPr="00236923">
        <w:rPr>
          <w:rFonts w:eastAsia="Times New Roman" w:cs="Arial"/>
          <w:color w:val="222222"/>
          <w:szCs w:val="20"/>
          <w:lang w:eastAsia="da-DK"/>
        </w:rPr>
        <w:t xml:space="preserve"> monitors and supervises the selective demolition process. The tracking procedure starts with an identification of the materials that come free during the deconstruction and demolition of the </w:t>
      </w:r>
      <w:r w:rsidR="005B3088" w:rsidRPr="00236923">
        <w:rPr>
          <w:rFonts w:eastAsia="Times New Roman" w:cs="Arial"/>
          <w:color w:val="222222"/>
          <w:szCs w:val="20"/>
          <w:lang w:eastAsia="da-DK"/>
        </w:rPr>
        <w:t>building and</w:t>
      </w:r>
      <w:r w:rsidRPr="00236923">
        <w:rPr>
          <w:rFonts w:eastAsia="Times New Roman" w:cs="Arial"/>
          <w:color w:val="222222"/>
          <w:szCs w:val="20"/>
          <w:lang w:eastAsia="da-DK"/>
        </w:rPr>
        <w:t xml:space="preserve"> follows up on what happens with these materials during the selective demolition works. Environmental risks during deconstruction and demolition will consequently be limited, hazardous waste materials will be correctly and –more importantly – safely </w:t>
      </w:r>
      <w:r w:rsidR="005B3088" w:rsidRPr="00236923">
        <w:rPr>
          <w:rFonts w:eastAsia="Times New Roman" w:cs="Arial"/>
          <w:color w:val="222222"/>
          <w:szCs w:val="20"/>
          <w:lang w:eastAsia="da-DK"/>
        </w:rPr>
        <w:t>removed,</w:t>
      </w:r>
      <w:r w:rsidRPr="00236923">
        <w:rPr>
          <w:rFonts w:eastAsia="Times New Roman" w:cs="Arial"/>
          <w:color w:val="222222"/>
          <w:szCs w:val="20"/>
          <w:lang w:eastAsia="da-DK"/>
        </w:rPr>
        <w:t xml:space="preserve"> which will result in purer waste stream. Based on intermediate inspections at demolition sites and desk control of the discharge certificates/processing documents, T</w:t>
      </w:r>
      <w:r w:rsidR="005B3088" w:rsidRPr="00236923">
        <w:rPr>
          <w:rFonts w:eastAsia="Times New Roman" w:cs="Arial"/>
          <w:color w:val="222222"/>
          <w:szCs w:val="20"/>
          <w:lang w:eastAsia="da-DK"/>
        </w:rPr>
        <w:t>RACIMAT</w:t>
      </w:r>
      <w:r w:rsidRPr="00236923">
        <w:rPr>
          <w:rFonts w:eastAsia="Times New Roman" w:cs="Arial"/>
          <w:color w:val="222222"/>
          <w:szCs w:val="20"/>
          <w:lang w:eastAsia="da-DK"/>
        </w:rPr>
        <w:t xml:space="preserve"> will check if its traceability system has been applied correctly and will deliver the necessary documents and certificates.</w:t>
      </w:r>
    </w:p>
    <w:p w14:paraId="7E11358F" w14:textId="77777777" w:rsidR="00A20924" w:rsidRPr="00236923" w:rsidRDefault="00A20924" w:rsidP="00395E14">
      <w:pPr>
        <w:shd w:val="clear" w:color="auto" w:fill="FFFFFF"/>
        <w:spacing w:after="0" w:line="276" w:lineRule="auto"/>
        <w:rPr>
          <w:rFonts w:eastAsia="Times New Roman" w:cs="Arial"/>
          <w:color w:val="222222"/>
          <w:szCs w:val="20"/>
          <w:lang w:eastAsia="da-DK"/>
        </w:rPr>
      </w:pPr>
      <w:r w:rsidRPr="00236923">
        <w:rPr>
          <w:rFonts w:eastAsia="Times New Roman" w:cs="Arial"/>
          <w:color w:val="222222"/>
          <w:szCs w:val="20"/>
          <w:lang w:eastAsia="da-DK"/>
        </w:rPr>
        <w:t> </w:t>
      </w:r>
    </w:p>
    <w:p w14:paraId="7540B60B" w14:textId="77777777" w:rsidR="00A20924" w:rsidRPr="00236923" w:rsidRDefault="00A20924" w:rsidP="00395E14">
      <w:pPr>
        <w:shd w:val="clear" w:color="auto" w:fill="FFFFFF"/>
        <w:spacing w:after="150" w:line="276" w:lineRule="auto"/>
        <w:rPr>
          <w:rFonts w:eastAsia="Times New Roman" w:cs="Arial"/>
          <w:color w:val="333333"/>
          <w:szCs w:val="20"/>
          <w:lang w:eastAsia="da-DK"/>
        </w:rPr>
      </w:pPr>
      <w:r w:rsidRPr="00236923">
        <w:rPr>
          <w:rFonts w:eastAsia="Times New Roman" w:cs="Arial"/>
          <w:color w:val="333333"/>
          <w:szCs w:val="20"/>
          <w:lang w:eastAsia="da-DK"/>
        </w:rPr>
        <w:t>T</w:t>
      </w:r>
      <w:r w:rsidR="005B3088" w:rsidRPr="00236923">
        <w:rPr>
          <w:rFonts w:eastAsia="Times New Roman" w:cs="Arial"/>
          <w:color w:val="333333"/>
          <w:szCs w:val="20"/>
          <w:lang w:eastAsia="da-DK"/>
        </w:rPr>
        <w:t>RACIMAT</w:t>
      </w:r>
      <w:r w:rsidRPr="00236923">
        <w:rPr>
          <w:rFonts w:eastAsia="Times New Roman" w:cs="Arial"/>
          <w:color w:val="333333"/>
          <w:szCs w:val="20"/>
          <w:lang w:eastAsia="da-DK"/>
        </w:rPr>
        <w:t xml:space="preserve"> issue</w:t>
      </w:r>
      <w:r w:rsidR="005B3088" w:rsidRPr="00236923">
        <w:rPr>
          <w:rFonts w:eastAsia="Times New Roman" w:cs="Arial"/>
          <w:color w:val="333333"/>
          <w:szCs w:val="20"/>
          <w:lang w:eastAsia="da-DK"/>
        </w:rPr>
        <w:t>s</w:t>
      </w:r>
      <w:r w:rsidRPr="00236923">
        <w:rPr>
          <w:rFonts w:eastAsia="Times New Roman" w:cs="Arial"/>
          <w:color w:val="333333"/>
          <w:szCs w:val="20"/>
          <w:lang w:eastAsia="da-DK"/>
        </w:rPr>
        <w:t xml:space="preserve"> </w:t>
      </w:r>
      <w:r w:rsidRPr="00236923">
        <w:rPr>
          <w:rFonts w:eastAsia="Times New Roman" w:cs="Arial"/>
          <w:i/>
          <w:iCs/>
          <w:color w:val="333333"/>
          <w:szCs w:val="20"/>
          <w:lang w:eastAsia="da-DK"/>
        </w:rPr>
        <w:t>certificate of selective demolition</w:t>
      </w:r>
      <w:r w:rsidRPr="00236923">
        <w:rPr>
          <w:rFonts w:eastAsia="Times New Roman" w:cs="Arial"/>
          <w:color w:val="333333"/>
          <w:szCs w:val="20"/>
          <w:lang w:eastAsia="da-DK"/>
        </w:rPr>
        <w:t xml:space="preserve"> for construction and demolition waste that has been selectively collected and subsequently gone through a tracing system. The demolition certificate tells the processor whether the demolition waste can be accepted as </w:t>
      </w:r>
      <w:r w:rsidRPr="00236923">
        <w:rPr>
          <w:rFonts w:eastAsia="Times New Roman" w:cs="Arial"/>
          <w:i/>
          <w:iCs/>
          <w:color w:val="333333"/>
          <w:szCs w:val="20"/>
          <w:lang w:eastAsia="da-DK"/>
        </w:rPr>
        <w:t>low environmental risk material</w:t>
      </w:r>
      <w:r w:rsidRPr="00236923">
        <w:rPr>
          <w:rFonts w:eastAsia="Times New Roman" w:cs="Arial"/>
          <w:color w:val="333333"/>
          <w:szCs w:val="20"/>
          <w:lang w:eastAsia="da-DK"/>
        </w:rPr>
        <w:t xml:space="preserve"> and therefore be processed separately from waste streams with a high environmental risk. Purer waste streams with a low environmental risk clearly have a greater upcycling potential. This in turn </w:t>
      </w:r>
      <w:r w:rsidR="005B3088" w:rsidRPr="00236923">
        <w:rPr>
          <w:rFonts w:eastAsia="Times New Roman" w:cs="Arial"/>
          <w:color w:val="333333"/>
          <w:szCs w:val="20"/>
          <w:lang w:eastAsia="da-DK"/>
        </w:rPr>
        <w:t>opens</w:t>
      </w:r>
      <w:r w:rsidRPr="00236923">
        <w:rPr>
          <w:rFonts w:eastAsia="Times New Roman" w:cs="Arial"/>
          <w:color w:val="333333"/>
          <w:szCs w:val="20"/>
          <w:lang w:eastAsia="da-DK"/>
        </w:rPr>
        <w:t xml:space="preserve"> opportunities for incorporation into more high-quality applications than are possible today. The demolition waste comes with a certificate issued by a </w:t>
      </w:r>
      <w:r w:rsidR="005B3088" w:rsidRPr="00236923">
        <w:rPr>
          <w:rFonts w:eastAsia="Times New Roman" w:cs="Arial"/>
          <w:color w:val="333333"/>
          <w:szCs w:val="20"/>
          <w:lang w:eastAsia="da-DK"/>
        </w:rPr>
        <w:t>recognized</w:t>
      </w:r>
      <w:r w:rsidRPr="00236923">
        <w:rPr>
          <w:rFonts w:eastAsia="Times New Roman" w:cs="Arial"/>
          <w:color w:val="333333"/>
          <w:szCs w:val="20"/>
          <w:lang w:eastAsia="da-DK"/>
        </w:rPr>
        <w:t xml:space="preserve"> and independent </w:t>
      </w:r>
      <w:r w:rsidR="005B3088" w:rsidRPr="00236923">
        <w:rPr>
          <w:rFonts w:eastAsia="Times New Roman" w:cs="Arial"/>
          <w:color w:val="333333"/>
          <w:szCs w:val="20"/>
          <w:lang w:eastAsia="da-DK"/>
        </w:rPr>
        <w:t>organization</w:t>
      </w:r>
      <w:r w:rsidRPr="00236923">
        <w:rPr>
          <w:rFonts w:eastAsia="Times New Roman" w:cs="Arial"/>
          <w:color w:val="333333"/>
          <w:szCs w:val="20"/>
          <w:lang w:eastAsia="da-DK"/>
        </w:rPr>
        <w:t>, which will enhance trust not only in the quality of the material, but also in the quality of the demolishing company. It will also boost trust in the recycled product, resulting in improved and more widespread marketing of recycled granulates.</w:t>
      </w:r>
    </w:p>
    <w:p w14:paraId="4E94B104" w14:textId="77777777" w:rsidR="00A20924" w:rsidRPr="00236923" w:rsidRDefault="00A20924" w:rsidP="00395E14">
      <w:pPr>
        <w:shd w:val="clear" w:color="auto" w:fill="FFFFFF"/>
        <w:spacing w:after="150" w:line="276" w:lineRule="auto"/>
        <w:rPr>
          <w:rFonts w:eastAsia="Times New Roman" w:cs="Arial"/>
          <w:color w:val="333333"/>
          <w:szCs w:val="20"/>
          <w:lang w:eastAsia="da-DK"/>
        </w:rPr>
      </w:pPr>
      <w:r w:rsidRPr="00236923">
        <w:rPr>
          <w:rFonts w:eastAsia="Times New Roman" w:cs="Arial"/>
          <w:color w:val="333333"/>
          <w:szCs w:val="20"/>
          <w:lang w:eastAsia="da-DK"/>
        </w:rPr>
        <w:t>T</w:t>
      </w:r>
      <w:r w:rsidR="005B3088" w:rsidRPr="00236923">
        <w:rPr>
          <w:rFonts w:eastAsia="Times New Roman" w:cs="Arial"/>
          <w:color w:val="333333"/>
          <w:szCs w:val="20"/>
          <w:lang w:eastAsia="da-DK"/>
        </w:rPr>
        <w:t>RACIMAT</w:t>
      </w:r>
      <w:r w:rsidRPr="00236923">
        <w:rPr>
          <w:rFonts w:eastAsia="Times New Roman" w:cs="Arial"/>
          <w:color w:val="333333"/>
          <w:szCs w:val="20"/>
          <w:lang w:eastAsia="da-DK"/>
        </w:rPr>
        <w:t xml:space="preserve"> will not issue a certificate of selective demolition until the waste has gone through a traceability system. The tracing process starts with the preparation of a destructive demolition </w:t>
      </w:r>
      <w:r w:rsidRPr="00236923">
        <w:rPr>
          <w:rFonts w:eastAsia="Times New Roman" w:cs="Arial"/>
          <w:color w:val="333333"/>
          <w:szCs w:val="20"/>
          <w:lang w:eastAsia="da-DK"/>
        </w:rPr>
        <w:lastRenderedPageBreak/>
        <w:t>inventory and waste management plan prepared by an expert prior to the selective demolition and dismantling work. To guarantee the quality of the demolition inventory and waste management plan, they must be prepared according to a specific procedure. T</w:t>
      </w:r>
      <w:r w:rsidR="005B3088" w:rsidRPr="00236923">
        <w:rPr>
          <w:rFonts w:eastAsia="Times New Roman" w:cs="Arial"/>
          <w:color w:val="333333"/>
          <w:szCs w:val="20"/>
          <w:lang w:eastAsia="da-DK"/>
        </w:rPr>
        <w:t>RACIMAT</w:t>
      </w:r>
      <w:r w:rsidRPr="00236923">
        <w:rPr>
          <w:rFonts w:eastAsia="Times New Roman" w:cs="Arial"/>
          <w:color w:val="333333"/>
          <w:szCs w:val="20"/>
          <w:lang w:eastAsia="da-DK"/>
        </w:rPr>
        <w:t xml:space="preserve"> will check the quality of the demolition inventory and waste management plan and issue a declaration on its conformity. Based on intermediate inspections at construction sites and desk control of the discharge certificates/processing documents, T</w:t>
      </w:r>
      <w:r w:rsidR="005B3088" w:rsidRPr="00236923">
        <w:rPr>
          <w:rFonts w:eastAsia="Times New Roman" w:cs="Arial"/>
          <w:color w:val="333333"/>
          <w:szCs w:val="20"/>
          <w:lang w:eastAsia="da-DK"/>
        </w:rPr>
        <w:t>RACIMAT</w:t>
      </w:r>
      <w:r w:rsidRPr="00236923">
        <w:rPr>
          <w:rFonts w:eastAsia="Times New Roman" w:cs="Arial"/>
          <w:color w:val="333333"/>
          <w:szCs w:val="20"/>
          <w:lang w:eastAsia="da-DK"/>
        </w:rPr>
        <w:t xml:space="preserve"> checks whether both the hazardous waste and the non-hazardous waste that complicates the recycling of the specific construction and demolition material, have been selectively and properly disposed of.</w:t>
      </w:r>
    </w:p>
    <w:p w14:paraId="3957CB62" w14:textId="77777777" w:rsidR="00F54A47" w:rsidRPr="00236923" w:rsidRDefault="00A20924" w:rsidP="00395E14">
      <w:pPr>
        <w:shd w:val="clear" w:color="auto" w:fill="FFFFFF"/>
        <w:spacing w:after="150" w:line="276" w:lineRule="auto"/>
        <w:rPr>
          <w:rFonts w:cs="Arial"/>
          <w:color w:val="000000"/>
          <w:szCs w:val="20"/>
        </w:rPr>
      </w:pPr>
      <w:r w:rsidRPr="00236923">
        <w:rPr>
          <w:rFonts w:eastAsia="Times New Roman" w:cs="Arial"/>
          <w:color w:val="333333"/>
          <w:szCs w:val="20"/>
          <w:lang w:eastAsia="da-DK"/>
        </w:rPr>
        <w:t>T</w:t>
      </w:r>
      <w:r w:rsidR="005B3088" w:rsidRPr="00236923">
        <w:rPr>
          <w:rFonts w:eastAsia="Times New Roman" w:cs="Arial"/>
          <w:color w:val="333333"/>
          <w:szCs w:val="20"/>
          <w:lang w:eastAsia="da-DK"/>
        </w:rPr>
        <w:t>RACIMAT</w:t>
      </w:r>
      <w:r w:rsidRPr="00236923">
        <w:rPr>
          <w:rFonts w:eastAsia="Times New Roman" w:cs="Arial"/>
          <w:color w:val="333333"/>
          <w:szCs w:val="20"/>
          <w:lang w:eastAsia="da-DK"/>
        </w:rPr>
        <w:t xml:space="preserve"> will initially focus on the stony fraction, which in terms of weight by far represents the greatest portion of the construction and demolition waste. Where possible, the </w:t>
      </w:r>
      <w:r w:rsidR="000E430D" w:rsidRPr="00236923">
        <w:rPr>
          <w:rFonts w:eastAsia="Times New Roman" w:cs="Arial"/>
          <w:color w:val="333333"/>
          <w:szCs w:val="20"/>
          <w:lang w:eastAsia="da-DK"/>
        </w:rPr>
        <w:t>organization’s</w:t>
      </w:r>
      <w:r w:rsidRPr="00236923">
        <w:rPr>
          <w:rFonts w:eastAsia="Times New Roman" w:cs="Arial"/>
          <w:color w:val="333333"/>
          <w:szCs w:val="20"/>
          <w:lang w:eastAsia="da-DK"/>
        </w:rPr>
        <w:t xml:space="preserve"> field of activity will be expanded in the future to include other types of construction and demolition waste materials.</w:t>
      </w:r>
    </w:p>
    <w:p w14:paraId="78223BC6" w14:textId="77777777" w:rsidR="00AE2FF3" w:rsidRPr="00236923" w:rsidRDefault="00F54A47" w:rsidP="00395E14">
      <w:pPr>
        <w:autoSpaceDE w:val="0"/>
        <w:autoSpaceDN w:val="0"/>
        <w:adjustRightInd w:val="0"/>
        <w:spacing w:after="0" w:line="276" w:lineRule="auto"/>
        <w:rPr>
          <w:rFonts w:cs="Arial"/>
          <w:color w:val="000000"/>
          <w:szCs w:val="20"/>
        </w:rPr>
      </w:pPr>
      <w:r w:rsidRPr="00236923">
        <w:rPr>
          <w:rFonts w:cs="Arial"/>
          <w:color w:val="000000"/>
          <w:szCs w:val="20"/>
        </w:rPr>
        <w:t xml:space="preserve">An important part of the </w:t>
      </w:r>
      <w:r w:rsidR="000E430D" w:rsidRPr="00236923">
        <w:rPr>
          <w:rFonts w:cs="Arial"/>
          <w:color w:val="000000"/>
          <w:szCs w:val="20"/>
        </w:rPr>
        <w:t>TRACIMAT</w:t>
      </w:r>
      <w:r w:rsidRPr="00236923">
        <w:rPr>
          <w:rFonts w:cs="Arial"/>
          <w:color w:val="000000"/>
          <w:szCs w:val="20"/>
        </w:rPr>
        <w:t xml:space="preserve"> traceability system is the training of auditors. The T</w:t>
      </w:r>
      <w:r w:rsidR="000E430D" w:rsidRPr="00236923">
        <w:rPr>
          <w:rFonts w:cs="Arial"/>
          <w:color w:val="000000"/>
          <w:szCs w:val="20"/>
        </w:rPr>
        <w:t>RACIMAT</w:t>
      </w:r>
      <w:r w:rsidRPr="00236923">
        <w:rPr>
          <w:rFonts w:cs="Arial"/>
          <w:color w:val="000000"/>
          <w:szCs w:val="20"/>
        </w:rPr>
        <w:t xml:space="preserve"> system was compared to a business-as-usual practice in the EU HISER project. The conclusions were following: a T</w:t>
      </w:r>
      <w:r w:rsidR="000E430D" w:rsidRPr="00236923">
        <w:rPr>
          <w:rFonts w:cs="Arial"/>
          <w:color w:val="000000"/>
          <w:szCs w:val="20"/>
        </w:rPr>
        <w:t>RACIMAT</w:t>
      </w:r>
      <w:r w:rsidRPr="00236923">
        <w:rPr>
          <w:rFonts w:cs="Arial"/>
          <w:color w:val="000000"/>
          <w:szCs w:val="20"/>
        </w:rPr>
        <w:t xml:space="preserve"> supported case leads to a significant decrease of 7–14 per cent in the potential impact in some environmental categories. The impact in the environmental categories </w:t>
      </w:r>
      <w:r w:rsidR="009C790A" w:rsidRPr="00236923">
        <w:rPr>
          <w:rFonts w:cs="Arial"/>
          <w:color w:val="000000"/>
          <w:szCs w:val="20"/>
        </w:rPr>
        <w:t>was</w:t>
      </w:r>
      <w:r w:rsidRPr="00236923">
        <w:rPr>
          <w:rFonts w:cs="Arial"/>
          <w:color w:val="000000"/>
          <w:szCs w:val="20"/>
        </w:rPr>
        <w:t xml:space="preserve"> acidification, 14 per cent; terrestrial eutrophication, 10 per cent; marine eutrophication, 7 per cent; and photochemical ozone depletion, 7per cent; all based on product environmental footprint calculations</w:t>
      </w:r>
      <w:r w:rsidR="000E430D" w:rsidRPr="00236923">
        <w:rPr>
          <w:rFonts w:cs="Arial"/>
          <w:color w:val="000000"/>
          <w:szCs w:val="20"/>
        </w:rPr>
        <w:t>.</w:t>
      </w:r>
    </w:p>
    <w:p w14:paraId="545C1E94" w14:textId="77777777" w:rsidR="00824CB4" w:rsidRPr="0002633A" w:rsidRDefault="00824CB4" w:rsidP="00D62C05">
      <w:pPr>
        <w:pStyle w:val="Kop2"/>
        <w:jc w:val="left"/>
        <w:rPr>
          <w:rFonts w:eastAsia="Times New Roman"/>
          <w:lang w:eastAsia="da-DK"/>
        </w:rPr>
      </w:pPr>
      <w:bookmarkStart w:id="19" w:name="_Toc63541450"/>
      <w:r w:rsidRPr="0002633A">
        <w:rPr>
          <w:rFonts w:eastAsia="Times New Roman"/>
          <w:lang w:eastAsia="da-DK"/>
        </w:rPr>
        <w:t>Traditional vs. selective demolition, Portugal</w:t>
      </w:r>
      <w:bookmarkEnd w:id="19"/>
    </w:p>
    <w:p w14:paraId="2B47ABD2" w14:textId="77777777" w:rsidR="00E03929" w:rsidRDefault="00CD65B6" w:rsidP="00395E14">
      <w:pPr>
        <w:pStyle w:val="Default"/>
        <w:spacing w:before="240" w:line="276" w:lineRule="auto"/>
        <w:jc w:val="both"/>
        <w:rPr>
          <w:rFonts w:ascii="Arial" w:hAnsi="Arial" w:cs="Arial"/>
          <w:sz w:val="22"/>
          <w:szCs w:val="22"/>
          <w:lang w:val="en-GB"/>
        </w:rPr>
      </w:pPr>
      <w:r w:rsidRPr="00E03929">
        <w:rPr>
          <w:rFonts w:ascii="Arial" w:hAnsi="Arial" w:cs="Arial"/>
          <w:sz w:val="22"/>
          <w:szCs w:val="22"/>
          <w:lang w:val="en-GB" w:eastAsia="da-DK"/>
        </w:rPr>
        <w:t>A comparative economic analysis of traditional versus selective demolition has been carried out in Portugal</w:t>
      </w:r>
      <w:r w:rsidR="00733123" w:rsidRPr="00E03929">
        <w:rPr>
          <w:rStyle w:val="Voetnootmarkering"/>
          <w:rFonts w:ascii="Arial" w:hAnsi="Arial" w:cs="Arial"/>
          <w:sz w:val="22"/>
          <w:szCs w:val="22"/>
          <w:lang w:val="en-GB" w:eastAsia="da-DK"/>
        </w:rPr>
        <w:footnoteReference w:id="15"/>
      </w:r>
      <w:r w:rsidRPr="00E03929">
        <w:rPr>
          <w:rFonts w:ascii="Arial" w:hAnsi="Arial" w:cs="Arial"/>
          <w:sz w:val="22"/>
          <w:szCs w:val="22"/>
          <w:lang w:val="en-GB" w:eastAsia="da-DK"/>
        </w:rPr>
        <w:t>.</w:t>
      </w:r>
      <w:r w:rsidRPr="00E03929">
        <w:rPr>
          <w:rFonts w:ascii="Arial" w:hAnsi="Arial" w:cs="Arial"/>
          <w:sz w:val="22"/>
          <w:szCs w:val="22"/>
          <w:lang w:val="en-GB"/>
        </w:rPr>
        <w:t xml:space="preserve"> The case study refers to an urban renewal project named </w:t>
      </w:r>
      <w:proofErr w:type="spellStart"/>
      <w:r w:rsidRPr="00E03929">
        <w:rPr>
          <w:rFonts w:ascii="Arial" w:hAnsi="Arial" w:cs="Arial"/>
          <w:sz w:val="22"/>
          <w:szCs w:val="22"/>
          <w:lang w:val="en-GB"/>
        </w:rPr>
        <w:t>Cacém</w:t>
      </w:r>
      <w:proofErr w:type="spellEnd"/>
      <w:r w:rsidRPr="00E03929">
        <w:rPr>
          <w:rFonts w:ascii="Arial" w:hAnsi="Arial" w:cs="Arial"/>
          <w:sz w:val="22"/>
          <w:szCs w:val="22"/>
          <w:lang w:val="en-GB"/>
        </w:rPr>
        <w:t xml:space="preserve"> Polis (Phase 2), located within Lisbon outskirts. It has involved the removal of several townhouses built between 1900 and 1945, of low to average building quality, in an average of about 100 m</w:t>
      </w:r>
      <w:r w:rsidR="009C5D8F" w:rsidRPr="00E03929">
        <w:rPr>
          <w:rFonts w:ascii="Arial" w:hAnsi="Arial" w:cs="Arial"/>
          <w:sz w:val="22"/>
          <w:szCs w:val="22"/>
          <w:vertAlign w:val="superscript"/>
          <w:lang w:val="en-GB"/>
        </w:rPr>
        <w:t>2</w:t>
      </w:r>
      <w:r w:rsidRPr="00E03929">
        <w:rPr>
          <w:rFonts w:ascii="Arial" w:hAnsi="Arial" w:cs="Arial"/>
          <w:position w:val="8"/>
          <w:sz w:val="22"/>
          <w:szCs w:val="22"/>
          <w:lang w:val="en-GB"/>
        </w:rPr>
        <w:t xml:space="preserve"> </w:t>
      </w:r>
      <w:r w:rsidRPr="00E03929">
        <w:rPr>
          <w:rFonts w:ascii="Arial" w:hAnsi="Arial" w:cs="Arial"/>
          <w:sz w:val="22"/>
          <w:szCs w:val="22"/>
          <w:lang w:val="en-GB"/>
        </w:rPr>
        <w:t>per house, within a total of 13.430 m</w:t>
      </w:r>
      <w:r w:rsidR="009C5D8F" w:rsidRPr="00E03929">
        <w:rPr>
          <w:rFonts w:ascii="Arial" w:hAnsi="Arial" w:cs="Arial"/>
          <w:sz w:val="22"/>
          <w:szCs w:val="22"/>
          <w:vertAlign w:val="superscript"/>
          <w:lang w:val="en-GB"/>
        </w:rPr>
        <w:t>2</w:t>
      </w:r>
      <w:r w:rsidRPr="00E03929">
        <w:rPr>
          <w:rFonts w:ascii="Arial" w:hAnsi="Arial" w:cs="Arial"/>
          <w:position w:val="8"/>
          <w:sz w:val="22"/>
          <w:szCs w:val="22"/>
          <w:vertAlign w:val="superscript"/>
          <w:lang w:val="en-GB"/>
        </w:rPr>
        <w:t xml:space="preserve"> </w:t>
      </w:r>
      <w:r w:rsidRPr="00E03929">
        <w:rPr>
          <w:rFonts w:ascii="Arial" w:hAnsi="Arial" w:cs="Arial"/>
          <w:sz w:val="22"/>
          <w:szCs w:val="22"/>
          <w:lang w:val="en-GB"/>
        </w:rPr>
        <w:t xml:space="preserve">of removed gross floor area. </w:t>
      </w:r>
    </w:p>
    <w:p w14:paraId="6D0DF326" w14:textId="03DBD44D" w:rsidR="00CD65B6" w:rsidRPr="00E03929" w:rsidRDefault="00CD65B6" w:rsidP="00395E14">
      <w:pPr>
        <w:pStyle w:val="Default"/>
        <w:spacing w:before="240" w:line="276" w:lineRule="auto"/>
        <w:jc w:val="both"/>
        <w:rPr>
          <w:rFonts w:ascii="Arial" w:hAnsi="Arial" w:cs="Arial"/>
          <w:sz w:val="22"/>
          <w:szCs w:val="22"/>
          <w:lang w:val="en-GB"/>
        </w:rPr>
      </w:pPr>
      <w:r w:rsidRPr="00E03929">
        <w:rPr>
          <w:rFonts w:ascii="Arial" w:hAnsi="Arial" w:cs="Arial"/>
          <w:sz w:val="22"/>
          <w:szCs w:val="22"/>
          <w:lang w:val="en-GB"/>
        </w:rPr>
        <w:t xml:space="preserve">The </w:t>
      </w:r>
      <w:r w:rsidR="00E03929">
        <w:rPr>
          <w:rFonts w:ascii="Arial" w:hAnsi="Arial" w:cs="Arial"/>
          <w:sz w:val="22"/>
          <w:szCs w:val="22"/>
          <w:lang w:val="en-GB"/>
        </w:rPr>
        <w:t>dem</w:t>
      </w:r>
      <w:r w:rsidRPr="00E03929">
        <w:rPr>
          <w:rFonts w:ascii="Arial" w:hAnsi="Arial" w:cs="Arial"/>
          <w:sz w:val="22"/>
          <w:szCs w:val="22"/>
          <w:lang w:val="en-GB"/>
        </w:rPr>
        <w:t xml:space="preserve">olition/deconstruction activities were conducted by a specialized company, well familiar with such operations. However, to optimize costs, the chosen removal method was a mixed one, including an initial soft stripping activity, followed by a traditional demolition of the remaining materials, over which (already at ground level, working around the resulting mixed pile) some valuable items were recovered, mainly wood and metallic (iron and steel) elements. Soft stripping refers to the selective recovering of removable elements and surface materials such as floor coverings, ceiling plaster, wood surfaces, doors, windows, furniture, bathroom fixtures and wooden stairs. </w:t>
      </w:r>
    </w:p>
    <w:p w14:paraId="4B35DB69" w14:textId="77777777" w:rsidR="00CD65B6" w:rsidRPr="00E03929" w:rsidRDefault="00CD65B6" w:rsidP="00395E14">
      <w:pPr>
        <w:pStyle w:val="Default"/>
        <w:spacing w:line="276" w:lineRule="auto"/>
        <w:jc w:val="both"/>
        <w:rPr>
          <w:rFonts w:ascii="Arial" w:hAnsi="Arial" w:cs="Arial"/>
          <w:sz w:val="22"/>
          <w:szCs w:val="22"/>
          <w:lang w:val="en-GB"/>
        </w:rPr>
      </w:pPr>
    </w:p>
    <w:p w14:paraId="6C2F267B" w14:textId="14652F01" w:rsidR="00824CB4" w:rsidRPr="00E03929" w:rsidRDefault="00E03929" w:rsidP="00395E14">
      <w:pPr>
        <w:spacing w:line="276" w:lineRule="auto"/>
        <w:rPr>
          <w:rFonts w:cs="Arial"/>
          <w:lang w:eastAsia="da-DK"/>
        </w:rPr>
      </w:pPr>
      <w:r w:rsidRPr="00E03929">
        <w:rPr>
          <w:rFonts w:cs="Arial"/>
          <w:color w:val="000000"/>
        </w:rPr>
        <w:t>The resulting mass</w:t>
      </w:r>
      <w:r w:rsidR="00CD65B6" w:rsidRPr="00E03929">
        <w:rPr>
          <w:rFonts w:cs="Arial"/>
          <w:color w:val="000000"/>
        </w:rPr>
        <w:t xml:space="preserve"> composed mostly by stone, ceramic and concrete blocks, shingles, mixed with small and pieces of other materials (elements like plumbing (mostly ceramic and lead) and electrical wiring (mostly plastic and copper)), was then transported to a dedicated landfill, where a simple crushing activity was performed. All other materials (recovered from the soft </w:t>
      </w:r>
      <w:r w:rsidR="00CD65B6" w:rsidRPr="00E03929">
        <w:rPr>
          <w:rFonts w:cs="Arial"/>
          <w:color w:val="000000"/>
        </w:rPr>
        <w:lastRenderedPageBreak/>
        <w:t xml:space="preserve">stripping and pile scavenging activities) were separated and sent to recycling operators. The work was conducted in a traditional demolition </w:t>
      </w:r>
      <w:r w:rsidRPr="00E03929">
        <w:rPr>
          <w:rFonts w:cs="Arial"/>
          <w:color w:val="000000"/>
        </w:rPr>
        <w:t>labour</w:t>
      </w:r>
      <w:r w:rsidR="00CD65B6" w:rsidRPr="00E03929">
        <w:rPr>
          <w:rFonts w:cs="Arial"/>
          <w:color w:val="000000"/>
        </w:rPr>
        <w:t xml:space="preserve"> hierarchy, with regular non-specialized workers to perform the stripping and the scavenging, equipment operators to </w:t>
      </w:r>
      <w:r w:rsidRPr="00E03929">
        <w:rPr>
          <w:rFonts w:cs="Arial"/>
          <w:color w:val="000000"/>
        </w:rPr>
        <w:t>manoeuvre</w:t>
      </w:r>
      <w:r w:rsidR="00CD65B6" w:rsidRPr="00E03929">
        <w:rPr>
          <w:rFonts w:cs="Arial"/>
          <w:color w:val="000000"/>
        </w:rPr>
        <w:t xml:space="preserve"> the excavator and the loaders and supervisors to address the technical and security overview of the works. As far as this paper is concerned, the terms selective demolition and deconstruction will be used alternatively, as equivalent denominations. </w:t>
      </w:r>
      <w:r w:rsidR="00CD65B6" w:rsidRPr="00E03929">
        <w:rPr>
          <w:rFonts w:cs="Arial"/>
          <w:lang w:eastAsia="da-DK"/>
        </w:rPr>
        <w:t xml:space="preserve"> </w:t>
      </w:r>
    </w:p>
    <w:p w14:paraId="67E426A1" w14:textId="77777777" w:rsidR="00380398" w:rsidRPr="00E03929" w:rsidRDefault="00380398" w:rsidP="00395E14">
      <w:pPr>
        <w:autoSpaceDE w:val="0"/>
        <w:autoSpaceDN w:val="0"/>
        <w:adjustRightInd w:val="0"/>
        <w:spacing w:after="0" w:line="276" w:lineRule="auto"/>
        <w:rPr>
          <w:rFonts w:cs="Arial"/>
          <w:color w:val="000000"/>
        </w:rPr>
      </w:pPr>
      <w:r w:rsidRPr="00E03929">
        <w:rPr>
          <w:rFonts w:cs="Arial"/>
          <w:color w:val="000000"/>
        </w:rPr>
        <w:t>From the present case study analysis, following conclusions</w:t>
      </w:r>
      <w:r w:rsidR="00D94DA7" w:rsidRPr="00E03929">
        <w:rPr>
          <w:rFonts w:cs="Arial"/>
          <w:color w:val="000000"/>
        </w:rPr>
        <w:t xml:space="preserve"> are drawn</w:t>
      </w:r>
      <w:r w:rsidRPr="00E03929">
        <w:rPr>
          <w:rFonts w:cs="Arial"/>
          <w:color w:val="000000"/>
        </w:rPr>
        <w:t xml:space="preserve">: </w:t>
      </w:r>
    </w:p>
    <w:p w14:paraId="36AAE8B2" w14:textId="77777777" w:rsidR="00380398" w:rsidRPr="00E03929"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Although an average based scenario gives economical preference to traditional demolition over selective demolition, it is possible to achieve lower global costs for the latter, especially when mixed CDW disposal costs are particularly high (when compared to other scenarios)</w:t>
      </w:r>
      <w:r w:rsidR="00AA3034" w:rsidRPr="00E03929">
        <w:rPr>
          <w:rFonts w:cs="Arial"/>
          <w:color w:val="000000"/>
        </w:rPr>
        <w:t>.</w:t>
      </w:r>
      <w:r w:rsidRPr="00E03929">
        <w:rPr>
          <w:rFonts w:cs="Arial"/>
          <w:color w:val="000000"/>
        </w:rPr>
        <w:t xml:space="preserve"> </w:t>
      </w:r>
    </w:p>
    <w:p w14:paraId="55ADD851" w14:textId="349C8E19" w:rsidR="00380398" w:rsidRPr="00E03929"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 xml:space="preserve">The traditional demolition costs are very much dependent on the final disposal cost (of mixed CDW), while selective demolition cost structure is more levelled between </w:t>
      </w:r>
      <w:r w:rsidR="00E03929" w:rsidRPr="00E03929">
        <w:rPr>
          <w:rFonts w:cs="Arial"/>
          <w:color w:val="000000"/>
        </w:rPr>
        <w:t>labour</w:t>
      </w:r>
      <w:r w:rsidRPr="00E03929">
        <w:rPr>
          <w:rFonts w:cs="Arial"/>
          <w:color w:val="000000"/>
        </w:rPr>
        <w:t xml:space="preserve">, equipment, </w:t>
      </w:r>
      <w:r w:rsidR="00F27498" w:rsidRPr="00E03929">
        <w:rPr>
          <w:rFonts w:cs="Arial"/>
          <w:color w:val="000000"/>
        </w:rPr>
        <w:t>transport,</w:t>
      </w:r>
      <w:r w:rsidRPr="00E03929">
        <w:rPr>
          <w:rFonts w:cs="Arial"/>
          <w:color w:val="000000"/>
        </w:rPr>
        <w:t xml:space="preserve"> and final disposal costs</w:t>
      </w:r>
      <w:r w:rsidR="00AA3034" w:rsidRPr="00E03929">
        <w:rPr>
          <w:rFonts w:cs="Arial"/>
          <w:color w:val="000000"/>
        </w:rPr>
        <w:t>.</w:t>
      </w:r>
      <w:r w:rsidRPr="00E03929">
        <w:rPr>
          <w:rFonts w:cs="Arial"/>
          <w:color w:val="000000"/>
        </w:rPr>
        <w:t xml:space="preserve"> </w:t>
      </w:r>
    </w:p>
    <w:p w14:paraId="09508B99" w14:textId="77777777" w:rsidR="00380398" w:rsidRPr="00E03929"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To be able to sell out (or at least reuse on the s</w:t>
      </w:r>
      <w:r w:rsidR="009C5D8F" w:rsidRPr="00E03929">
        <w:rPr>
          <w:rFonts w:cs="Arial"/>
          <w:color w:val="000000"/>
        </w:rPr>
        <w:t>ite</w:t>
      </w:r>
      <w:r w:rsidRPr="00E03929">
        <w:rPr>
          <w:rFonts w:cs="Arial"/>
          <w:color w:val="000000"/>
        </w:rPr>
        <w:t xml:space="preserve"> or in other works), even at a low price, the total or partial bulk mass of “clean” aggregates, will certainly turn many presently uneconomical selective demolition projects into viable ones</w:t>
      </w:r>
      <w:r w:rsidR="00AA3034" w:rsidRPr="00E03929">
        <w:rPr>
          <w:rFonts w:cs="Arial"/>
          <w:color w:val="000000"/>
        </w:rPr>
        <w:t>.</w:t>
      </w:r>
      <w:r w:rsidRPr="00E03929">
        <w:rPr>
          <w:rFonts w:cs="Arial"/>
          <w:color w:val="000000"/>
        </w:rPr>
        <w:t xml:space="preserve"> </w:t>
      </w:r>
    </w:p>
    <w:p w14:paraId="72081CD5" w14:textId="32578A38" w:rsidR="00380398" w:rsidRPr="00E03929"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 xml:space="preserve">To enhance the mechanization (equipment operation) of deconstruction activities, shortening schedules and cutting </w:t>
      </w:r>
      <w:r w:rsidR="00E03929" w:rsidRPr="00E03929">
        <w:rPr>
          <w:rFonts w:cs="Arial"/>
          <w:color w:val="000000"/>
        </w:rPr>
        <w:t>labour</w:t>
      </w:r>
      <w:r w:rsidRPr="00E03929">
        <w:rPr>
          <w:rFonts w:cs="Arial"/>
          <w:color w:val="000000"/>
        </w:rPr>
        <w:t xml:space="preserve"> costs, maintaining high recovery rates is possible and desirable, although it needs to be adapted to each type of building</w:t>
      </w:r>
      <w:r w:rsidR="00AA3034" w:rsidRPr="00E03929">
        <w:rPr>
          <w:rFonts w:cs="Arial"/>
          <w:color w:val="000000"/>
        </w:rPr>
        <w:t>.</w:t>
      </w:r>
      <w:r w:rsidRPr="00E03929">
        <w:rPr>
          <w:rFonts w:cs="Arial"/>
          <w:color w:val="000000"/>
        </w:rPr>
        <w:t xml:space="preserve"> </w:t>
      </w:r>
    </w:p>
    <w:p w14:paraId="3C4716AF" w14:textId="34B132DD" w:rsidR="00380398" w:rsidRPr="00E03929"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 xml:space="preserve">Whenever possible, materials shall be recovered in a good enough condition to be reused, putting efforts into the commercial activity of selling those materials </w:t>
      </w:r>
      <w:r w:rsidR="00B259E7" w:rsidRPr="00E03929">
        <w:rPr>
          <w:rFonts w:cs="Arial"/>
          <w:color w:val="000000"/>
        </w:rPr>
        <w:t>to</w:t>
      </w:r>
      <w:r w:rsidRPr="00E03929">
        <w:rPr>
          <w:rFonts w:cs="Arial"/>
          <w:color w:val="000000"/>
        </w:rPr>
        <w:t xml:space="preserve"> guarantee a cost/revenue ratio as low as possible for each recovered material. Recycling, although pos</w:t>
      </w:r>
      <w:r w:rsidR="00B259E7" w:rsidRPr="00E03929">
        <w:rPr>
          <w:rFonts w:cs="Arial"/>
          <w:color w:val="000000"/>
        </w:rPr>
        <w:t>i</w:t>
      </w:r>
      <w:r w:rsidRPr="00E03929">
        <w:rPr>
          <w:rFonts w:cs="Arial"/>
          <w:color w:val="000000"/>
        </w:rPr>
        <w:t>tive in environmental terms and effectively diverting materials from landfill, may not be enough to gain an economical edge over traditional demolition: it may be necessary (</w:t>
      </w:r>
      <w:r w:rsidR="00E03929" w:rsidRPr="00E03929">
        <w:rPr>
          <w:rFonts w:cs="Arial"/>
          <w:color w:val="000000"/>
        </w:rPr>
        <w:t>and</w:t>
      </w:r>
      <w:r w:rsidRPr="00E03929">
        <w:rPr>
          <w:rFonts w:cs="Arial"/>
          <w:color w:val="000000"/>
        </w:rPr>
        <w:t xml:space="preserve"> most of the time, preferable) to search for actual revenue from selling materials and not only cutting costs in final disposal</w:t>
      </w:r>
      <w:r w:rsidR="00AA3034" w:rsidRPr="00E03929">
        <w:rPr>
          <w:rFonts w:cs="Arial"/>
          <w:color w:val="000000"/>
        </w:rPr>
        <w:t>.</w:t>
      </w:r>
      <w:r w:rsidRPr="00E03929">
        <w:rPr>
          <w:rFonts w:cs="Arial"/>
          <w:color w:val="000000"/>
        </w:rPr>
        <w:t xml:space="preserve"> </w:t>
      </w:r>
    </w:p>
    <w:p w14:paraId="0E3E026E" w14:textId="5F34D94F" w:rsidR="00395E14" w:rsidRDefault="00380398" w:rsidP="00395E14">
      <w:pPr>
        <w:pStyle w:val="Lijstalinea"/>
        <w:numPr>
          <w:ilvl w:val="0"/>
          <w:numId w:val="40"/>
        </w:numPr>
        <w:autoSpaceDE w:val="0"/>
        <w:autoSpaceDN w:val="0"/>
        <w:adjustRightInd w:val="0"/>
        <w:spacing w:after="0" w:line="276" w:lineRule="auto"/>
        <w:rPr>
          <w:rFonts w:cs="Arial"/>
          <w:color w:val="000000"/>
        </w:rPr>
      </w:pPr>
      <w:r w:rsidRPr="00E03929">
        <w:rPr>
          <w:rFonts w:cs="Arial"/>
          <w:color w:val="000000"/>
        </w:rPr>
        <w:t xml:space="preserve">The total </w:t>
      </w:r>
      <w:r w:rsidR="00E03929" w:rsidRPr="00E03929">
        <w:rPr>
          <w:rFonts w:cs="Arial"/>
          <w:color w:val="000000"/>
        </w:rPr>
        <w:t>labour</w:t>
      </w:r>
      <w:r w:rsidRPr="00E03929">
        <w:rPr>
          <w:rFonts w:cs="Arial"/>
          <w:color w:val="000000"/>
        </w:rPr>
        <w:t xml:space="preserve"> costs are considerably higher in deconstruction activities than in traditional demolition (about 6 times more, in this case), as well as time needed to complete the work. </w:t>
      </w:r>
    </w:p>
    <w:p w14:paraId="63481404" w14:textId="51045849" w:rsidR="00380398" w:rsidRPr="00E03929" w:rsidRDefault="009E1C97" w:rsidP="00395E14">
      <w:pPr>
        <w:spacing w:line="259" w:lineRule="auto"/>
        <w:jc w:val="left"/>
        <w:rPr>
          <w:rFonts w:cs="Arial"/>
          <w:color w:val="000000"/>
        </w:rPr>
      </w:pPr>
      <w:r>
        <w:rPr>
          <w:rFonts w:cs="Arial"/>
          <w:color w:val="000000"/>
        </w:rPr>
        <w:br/>
      </w:r>
    </w:p>
    <w:p w14:paraId="7BEFFB0B" w14:textId="77777777" w:rsidR="00AE2FF3" w:rsidRPr="0002633A" w:rsidRDefault="005E7D54" w:rsidP="00F63CC0">
      <w:pPr>
        <w:pStyle w:val="Kop1"/>
      </w:pPr>
      <w:bookmarkStart w:id="21" w:name="_Toc63541451"/>
      <w:bookmarkStart w:id="22" w:name="_Hlk47520463"/>
      <w:r w:rsidRPr="0002633A">
        <w:lastRenderedPageBreak/>
        <w:t>Framework for selective demolition</w:t>
      </w:r>
      <w:bookmarkEnd w:id="21"/>
    </w:p>
    <w:p w14:paraId="407EC0F8" w14:textId="77777777" w:rsidR="001B34AA" w:rsidRPr="0002633A" w:rsidRDefault="001B34AA" w:rsidP="001B34AA">
      <w:pPr>
        <w:pStyle w:val="Kop2"/>
      </w:pPr>
      <w:bookmarkStart w:id="23" w:name="_Toc63541452"/>
      <w:r w:rsidRPr="0002633A">
        <w:t>Concept</w:t>
      </w:r>
      <w:bookmarkEnd w:id="23"/>
    </w:p>
    <w:p w14:paraId="65137818" w14:textId="184C3943" w:rsidR="008364F6" w:rsidRPr="008364F6" w:rsidRDefault="001B34AA" w:rsidP="00525CD9">
      <w:pPr>
        <w:rPr>
          <w:rFonts w:ascii="Arial Rounded MT Bold" w:eastAsia="Arial Unicode MS" w:hAnsi="Arial Rounded MT Bold" w:cs="Arial Unicode MS"/>
          <w:caps/>
          <w:color w:val="FFFFFF"/>
          <w:kern w:val="24"/>
          <w:sz w:val="26"/>
          <w:szCs w:val="26"/>
          <w:lang w:eastAsia="hi-IN" w:bidi="hi-IN"/>
        </w:rPr>
      </w:pPr>
      <w:r w:rsidRPr="00E03929">
        <w:rPr>
          <w:rFonts w:cs="Arial"/>
        </w:rPr>
        <w:t>As mentioned in the presentation of selective demolition in section 1.2 t</w:t>
      </w:r>
      <w:r w:rsidRPr="00E03929">
        <w:rPr>
          <w:rFonts w:cs="Arial"/>
          <w:color w:val="222222"/>
        </w:rPr>
        <w:t>he E</w:t>
      </w:r>
      <w:r w:rsidR="00A30EEA">
        <w:rPr>
          <w:rFonts w:cs="Arial"/>
          <w:color w:val="222222"/>
        </w:rPr>
        <w:t>TC</w:t>
      </w:r>
      <w:r w:rsidRPr="00E03929">
        <w:rPr>
          <w:rFonts w:cs="Arial"/>
          <w:color w:val="222222"/>
        </w:rPr>
        <w:t xml:space="preserve"> </w:t>
      </w:r>
      <w:bookmarkStart w:id="24" w:name="_Hlk47475072"/>
      <w:r w:rsidRPr="00E03929">
        <w:rPr>
          <w:rFonts w:cs="Arial"/>
          <w:color w:val="222222"/>
        </w:rPr>
        <w:t xml:space="preserve">report </w:t>
      </w:r>
      <w:r w:rsidRPr="00E03929">
        <w:rPr>
          <w:rFonts w:cs="Arial"/>
          <w:i/>
          <w:iCs/>
          <w:color w:val="222222"/>
        </w:rPr>
        <w:t>Construction and Demolition Waste: challenges and opportunities in a circular economy</w:t>
      </w:r>
      <w:bookmarkEnd w:id="24"/>
      <w:r w:rsidRPr="00E03929">
        <w:rPr>
          <w:rStyle w:val="Voetnootmarkering"/>
          <w:rFonts w:cs="Arial"/>
          <w:i/>
          <w:iCs/>
          <w:color w:val="222222"/>
        </w:rPr>
        <w:footnoteReference w:id="16"/>
      </w:r>
      <w:r w:rsidRPr="00E03929">
        <w:rPr>
          <w:rFonts w:cs="Arial"/>
          <w:i/>
          <w:iCs/>
          <w:color w:val="222222"/>
        </w:rPr>
        <w:t xml:space="preserve"> </w:t>
      </w:r>
      <w:r w:rsidRPr="00E03929">
        <w:rPr>
          <w:rFonts w:cs="Arial"/>
          <w:color w:val="222222"/>
        </w:rPr>
        <w:t xml:space="preserve">highlights selective demolition by the end of buildings life phase as a key concept for improving circular economy in the construction sector. See box </w:t>
      </w:r>
      <w:r w:rsidR="009E1C97">
        <w:rPr>
          <w:rFonts w:cs="Arial"/>
          <w:color w:val="222222"/>
        </w:rPr>
        <w:t>2</w:t>
      </w:r>
      <w:r w:rsidRPr="00E03929">
        <w:rPr>
          <w:rFonts w:cs="Arial"/>
          <w:color w:val="222222"/>
        </w:rPr>
        <w:t>.</w:t>
      </w:r>
      <w:r w:rsidR="008364F6" w:rsidRPr="008364F6">
        <w:rPr>
          <w:rFonts w:asciiTheme="majorHAnsi" w:eastAsia="Arial Unicode MS" w:hAnsiTheme="majorHAnsi" w:cs="Arial Unicode MS"/>
          <w:caps/>
          <w:color w:val="FFFFFF"/>
          <w:kern w:val="24"/>
          <w:sz w:val="26"/>
          <w:szCs w:val="26"/>
          <w:lang w:eastAsia="hi-IN" w:bidi="hi-IN"/>
        </w:rPr>
        <w:t>ine</w:t>
      </w:r>
      <w:bookmarkStart w:id="25" w:name="_Hlk66530671"/>
    </w:p>
    <w:tbl>
      <w:tblPr>
        <w:tblW w:w="8835" w:type="dxa"/>
        <w:tblBorders>
          <w:top w:val="single" w:sz="2" w:space="0" w:color="128F88"/>
          <w:left w:val="single" w:sz="2" w:space="0" w:color="128F88"/>
          <w:bottom w:val="single" w:sz="2" w:space="0" w:color="128F88"/>
          <w:right w:val="single" w:sz="2" w:space="0" w:color="128F88"/>
          <w:insideH w:val="single" w:sz="2" w:space="0" w:color="128F88"/>
          <w:insideV w:val="single" w:sz="2" w:space="0" w:color="128F88"/>
        </w:tblBorders>
        <w:tblLayout w:type="fixed"/>
        <w:tblCellMar>
          <w:top w:w="55" w:type="dxa"/>
          <w:left w:w="55" w:type="dxa"/>
          <w:bottom w:w="55" w:type="dxa"/>
          <w:right w:w="55" w:type="dxa"/>
        </w:tblCellMar>
        <w:tblLook w:val="0000" w:firstRow="0" w:lastRow="0" w:firstColumn="0" w:lastColumn="0" w:noHBand="0" w:noVBand="0"/>
      </w:tblPr>
      <w:tblGrid>
        <w:gridCol w:w="8835"/>
      </w:tblGrid>
      <w:tr w:rsidR="008364F6" w:rsidRPr="008364F6" w14:paraId="276CC4A7" w14:textId="77777777" w:rsidTr="008364F6">
        <w:trPr>
          <w:trHeight w:val="30"/>
        </w:trPr>
        <w:tc>
          <w:tcPr>
            <w:tcW w:w="8835" w:type="dxa"/>
            <w:tcBorders>
              <w:top w:val="single" w:sz="4" w:space="0" w:color="004D76"/>
              <w:left w:val="single" w:sz="4" w:space="0" w:color="004D76"/>
              <w:bottom w:val="single" w:sz="4" w:space="0" w:color="004D76"/>
              <w:right w:val="single" w:sz="4" w:space="0" w:color="004D76"/>
            </w:tcBorders>
            <w:shd w:val="clear" w:color="auto" w:fill="00517E"/>
            <w:vAlign w:val="center"/>
          </w:tcPr>
          <w:p w14:paraId="36F31B58" w14:textId="75FC1F7E" w:rsidR="008364F6" w:rsidRPr="008364F6" w:rsidRDefault="008364F6" w:rsidP="008364F6">
            <w:pPr>
              <w:spacing w:after="0"/>
              <w:rPr>
                <w:rFonts w:ascii="Arial Rounded MT Bold" w:eastAsia="Arial Unicode MS" w:hAnsi="Arial Rounded MT Bold" w:cs="Arial"/>
                <w:b/>
                <w:caps/>
                <w:color w:val="FFFFFF"/>
                <w:kern w:val="24"/>
                <w:lang w:val="en-US" w:eastAsia="hi-IN" w:bidi="hi-IN"/>
              </w:rPr>
            </w:pPr>
            <w:r w:rsidRPr="008364F6">
              <w:rPr>
                <w:rFonts w:eastAsia="Arial Unicode MS" w:cs="Arial"/>
                <w:b/>
                <w:caps/>
                <w:color w:val="FFFFFF"/>
                <w:kern w:val="24"/>
                <w:lang w:val="en-US" w:eastAsia="hi-IN" w:bidi="hi-IN"/>
              </w:rPr>
              <w:t xml:space="preserve">box </w:t>
            </w:r>
            <w:r w:rsidR="009E1C97">
              <w:rPr>
                <w:rFonts w:eastAsia="Arial Unicode MS" w:cs="Arial"/>
                <w:b/>
                <w:caps/>
                <w:color w:val="FFFFFF"/>
                <w:kern w:val="24"/>
                <w:lang w:val="en-US" w:eastAsia="hi-IN" w:bidi="hi-IN"/>
              </w:rPr>
              <w:t>2</w:t>
            </w:r>
            <w:r w:rsidRPr="00761CCE">
              <w:rPr>
                <w:rFonts w:eastAsia="Arial Unicode MS" w:cs="Arial"/>
                <w:b/>
                <w:caps/>
                <w:color w:val="FFFFFF"/>
                <w:kern w:val="24"/>
                <w:lang w:val="en-US" w:eastAsia="hi-IN" w:bidi="hi-IN"/>
              </w:rPr>
              <w:t xml:space="preserve"> – CONCEPT OF SELECTED DEMOLITION</w:t>
            </w:r>
            <w:r w:rsidRPr="008364F6">
              <w:rPr>
                <w:rFonts w:eastAsia="Arial Unicode MS" w:cs="Arial"/>
                <w:b/>
                <w:caps/>
                <w:color w:val="FFFFFF" w:themeColor="background1"/>
                <w:kern w:val="24"/>
                <w:lang w:val="en-US" w:eastAsia="hi-IN" w:bidi="hi-IN"/>
              </w:rPr>
              <w:t>heading</w:t>
            </w:r>
            <w:r w:rsidRPr="00761CCE">
              <w:rPr>
                <w:rStyle w:val="Voetnootmarkering"/>
                <w:rFonts w:eastAsia="Arial Unicode MS" w:cs="Arial"/>
                <w:b/>
                <w:caps/>
                <w:color w:val="FFFFFF" w:themeColor="background1"/>
                <w:kern w:val="24"/>
                <w:lang w:val="en-US" w:eastAsia="hi-IN" w:bidi="hi-IN"/>
              </w:rPr>
              <w:footnoteReference w:id="17"/>
            </w:r>
            <w:r w:rsidRPr="00761CCE">
              <w:rPr>
                <w:rFonts w:ascii="Calibri" w:hAnsi="Calibri" w:cs="Calibri"/>
                <w:color w:val="FFFFFF" w:themeColor="background1"/>
              </w:rPr>
              <w:t xml:space="preserve"> </w:t>
            </w:r>
          </w:p>
        </w:tc>
      </w:tr>
      <w:tr w:rsidR="008364F6" w:rsidRPr="008364F6" w14:paraId="13CF55D1" w14:textId="77777777" w:rsidTr="00EC08CC">
        <w:trPr>
          <w:trHeight w:val="1775"/>
        </w:trPr>
        <w:tc>
          <w:tcPr>
            <w:tcW w:w="8835" w:type="dxa"/>
            <w:tcBorders>
              <w:top w:val="single" w:sz="4" w:space="0" w:color="004D76"/>
              <w:left w:val="single" w:sz="4" w:space="0" w:color="004D76"/>
              <w:bottom w:val="single" w:sz="4" w:space="0" w:color="004D76"/>
              <w:right w:val="single" w:sz="4" w:space="0" w:color="004D76"/>
            </w:tcBorders>
            <w:shd w:val="clear" w:color="auto" w:fill="auto"/>
          </w:tcPr>
          <w:p w14:paraId="12C111AA" w14:textId="65B672F1" w:rsidR="008364F6" w:rsidRPr="008364F6" w:rsidRDefault="008364F6" w:rsidP="008364F6">
            <w:pPr>
              <w:jc w:val="left"/>
              <w:rPr>
                <w:color w:val="404040" w:themeColor="text1" w:themeTint="BF"/>
                <w:sz w:val="20"/>
                <w:szCs w:val="20"/>
              </w:rPr>
            </w:pPr>
            <w:r w:rsidRPr="00525CD9">
              <w:rPr>
                <w:rFonts w:cs="Arial"/>
                <w:sz w:val="20"/>
                <w:szCs w:val="20"/>
                <w:lang w:val="en-US"/>
              </w:rPr>
              <w:t xml:space="preserve">The overall aim of selective demolition, based on information from the pre-demolition audit, is to recover high-quality (pure) material fractions for recycling or reuse. The purpose of such an audit is to identify hazardous materials that must be removed prior to demolition and assess the recycling potential. The selective demolition is followed by the processing of the material fractions to ensure high-quality recovery. Selective demolition does not reduce the total amount of waste generated but enables the recovery of fractions for high-quality recycling. </w:t>
            </w:r>
          </w:p>
        </w:tc>
      </w:tr>
    </w:tbl>
    <w:p w14:paraId="141BE91A" w14:textId="77777777" w:rsidR="008364F6" w:rsidRPr="008364F6" w:rsidRDefault="008364F6" w:rsidP="008364F6">
      <w:pPr>
        <w:widowControl w:val="0"/>
        <w:suppressLineNumbers/>
        <w:tabs>
          <w:tab w:val="left" w:pos="150"/>
        </w:tabs>
        <w:suppressAutoHyphens/>
        <w:spacing w:after="0" w:line="240" w:lineRule="auto"/>
        <w:ind w:left="57" w:right="57"/>
        <w:rPr>
          <w:rFonts w:asciiTheme="majorHAnsi" w:eastAsia="Arial Unicode MS" w:hAnsiTheme="majorHAnsi" w:cs="Arial Unicode MS"/>
          <w:caps/>
          <w:color w:val="FFFFFF"/>
          <w:kern w:val="24"/>
          <w:sz w:val="26"/>
          <w:szCs w:val="26"/>
          <w:lang w:eastAsia="hi-IN" w:bidi="hi-IN"/>
        </w:rPr>
      </w:pPr>
      <w:r w:rsidRPr="008364F6">
        <w:rPr>
          <w:rFonts w:asciiTheme="majorHAnsi" w:eastAsia="Arial Unicode MS" w:hAnsiTheme="majorHAnsi" w:cs="Arial Unicode MS"/>
          <w:caps/>
          <w:color w:val="FFFFFF"/>
          <w:kern w:val="24"/>
          <w:sz w:val="26"/>
          <w:szCs w:val="26"/>
          <w:lang w:eastAsia="hi-IN" w:bidi="hi-IN"/>
        </w:rPr>
        <w:tab/>
      </w:r>
    </w:p>
    <w:bookmarkEnd w:id="25"/>
    <w:p w14:paraId="66823101" w14:textId="77777777" w:rsidR="001B34AA" w:rsidRPr="008364F6" w:rsidRDefault="001B34AA" w:rsidP="00525CD9">
      <w:pPr>
        <w:rPr>
          <w:rFonts w:eastAsia="Times New Roman" w:cs="Arial"/>
          <w:kern w:val="36"/>
        </w:rPr>
      </w:pPr>
      <w:r w:rsidRPr="008364F6">
        <w:rPr>
          <w:rFonts w:eastAsia="Times New Roman" w:cs="Arial"/>
          <w:kern w:val="36"/>
        </w:rPr>
        <w:t xml:space="preserve">The concept of selected demolition, which is expected to be implemented in the </w:t>
      </w:r>
      <w:proofErr w:type="spellStart"/>
      <w:r w:rsidRPr="008364F6">
        <w:rPr>
          <w:rFonts w:eastAsia="Times New Roman" w:cs="Arial"/>
          <w:kern w:val="36"/>
        </w:rPr>
        <w:t>CityLoops</w:t>
      </w:r>
      <w:proofErr w:type="spellEnd"/>
      <w:r w:rsidRPr="008364F6">
        <w:rPr>
          <w:rFonts w:eastAsia="Times New Roman" w:cs="Arial"/>
          <w:kern w:val="36"/>
        </w:rPr>
        <w:t xml:space="preserve"> demonstration projects, especially Mikkeli, </w:t>
      </w:r>
      <w:proofErr w:type="spellStart"/>
      <w:r w:rsidRPr="008364F6">
        <w:rPr>
          <w:rFonts w:eastAsia="Times New Roman" w:cs="Arial"/>
          <w:kern w:val="36"/>
        </w:rPr>
        <w:t>Bodø</w:t>
      </w:r>
      <w:proofErr w:type="spellEnd"/>
      <w:r w:rsidRPr="008364F6">
        <w:rPr>
          <w:rFonts w:eastAsia="Times New Roman" w:cs="Arial"/>
          <w:kern w:val="36"/>
        </w:rPr>
        <w:t xml:space="preserve">, Roskilde and </w:t>
      </w:r>
      <w:proofErr w:type="spellStart"/>
      <w:r w:rsidRPr="008364F6">
        <w:rPr>
          <w:rFonts w:eastAsia="Times New Roman" w:cs="Arial"/>
          <w:kern w:val="36"/>
        </w:rPr>
        <w:t>Høje</w:t>
      </w:r>
      <w:proofErr w:type="spellEnd"/>
      <w:r w:rsidRPr="008364F6">
        <w:rPr>
          <w:rFonts w:eastAsia="Times New Roman" w:cs="Arial"/>
          <w:kern w:val="36"/>
        </w:rPr>
        <w:t xml:space="preserve"> </w:t>
      </w:r>
      <w:proofErr w:type="spellStart"/>
      <w:r w:rsidRPr="008364F6">
        <w:rPr>
          <w:rFonts w:eastAsia="Times New Roman" w:cs="Arial"/>
          <w:kern w:val="36"/>
        </w:rPr>
        <w:t>Taastrup</w:t>
      </w:r>
      <w:proofErr w:type="spellEnd"/>
      <w:r w:rsidRPr="008364F6">
        <w:rPr>
          <w:rFonts w:eastAsia="Times New Roman" w:cs="Arial"/>
          <w:kern w:val="36"/>
        </w:rPr>
        <w:t xml:space="preserve"> comprises following conditions:</w:t>
      </w:r>
    </w:p>
    <w:p w14:paraId="2B9EF404" w14:textId="77777777" w:rsidR="001B34AA" w:rsidRPr="008364F6" w:rsidRDefault="001B34AA" w:rsidP="00525CD9">
      <w:pPr>
        <w:pStyle w:val="Lijstalinea"/>
        <w:numPr>
          <w:ilvl w:val="0"/>
          <w:numId w:val="41"/>
        </w:numPr>
        <w:spacing w:line="276" w:lineRule="auto"/>
        <w:rPr>
          <w:rFonts w:eastAsia="Times New Roman" w:cs="Arial"/>
          <w:kern w:val="36"/>
        </w:rPr>
      </w:pPr>
      <w:r w:rsidRPr="008364F6">
        <w:rPr>
          <w:rFonts w:eastAsia="Times New Roman" w:cs="Arial"/>
          <w:kern w:val="36"/>
        </w:rPr>
        <w:t xml:space="preserve">Selective demolition is implemented in all demolition projects of </w:t>
      </w:r>
      <w:proofErr w:type="spellStart"/>
      <w:r w:rsidRPr="008364F6">
        <w:rPr>
          <w:rFonts w:eastAsia="Times New Roman" w:cs="Arial"/>
          <w:kern w:val="36"/>
        </w:rPr>
        <w:t>CityLoops</w:t>
      </w:r>
      <w:proofErr w:type="spellEnd"/>
      <w:r w:rsidRPr="008364F6">
        <w:rPr>
          <w:rFonts w:eastAsia="Times New Roman" w:cs="Arial"/>
          <w:kern w:val="36"/>
        </w:rPr>
        <w:t xml:space="preserve"> demonstration projects as an integrated element of the </w:t>
      </w:r>
      <w:proofErr w:type="spellStart"/>
      <w:r w:rsidRPr="008364F6">
        <w:rPr>
          <w:rFonts w:eastAsia="Times New Roman" w:cs="Arial"/>
          <w:kern w:val="36"/>
        </w:rPr>
        <w:t>CityLoops</w:t>
      </w:r>
      <w:proofErr w:type="spellEnd"/>
      <w:r w:rsidRPr="008364F6">
        <w:rPr>
          <w:rFonts w:eastAsia="Times New Roman" w:cs="Arial"/>
          <w:kern w:val="36"/>
        </w:rPr>
        <w:t xml:space="preserve"> value chain, see figure 1. </w:t>
      </w:r>
    </w:p>
    <w:p w14:paraId="0C041293" w14:textId="7A4C5043" w:rsidR="001B34AA" w:rsidRPr="008364F6" w:rsidRDefault="001B34AA" w:rsidP="00525CD9">
      <w:pPr>
        <w:pStyle w:val="Lijstalinea"/>
        <w:numPr>
          <w:ilvl w:val="0"/>
          <w:numId w:val="41"/>
        </w:numPr>
        <w:spacing w:line="276" w:lineRule="auto"/>
        <w:rPr>
          <w:rFonts w:eastAsia="Times New Roman" w:cs="Arial"/>
          <w:kern w:val="36"/>
        </w:rPr>
      </w:pPr>
      <w:r w:rsidRPr="008364F6">
        <w:rPr>
          <w:rFonts w:eastAsia="Times New Roman" w:cs="Arial"/>
          <w:kern w:val="36"/>
        </w:rPr>
        <w:t xml:space="preserve">Planning of demolition projects are based on pre-audit screening and assessment of hazardous waste and materials in accordance with the </w:t>
      </w:r>
      <w:proofErr w:type="spellStart"/>
      <w:r w:rsidRPr="008364F6">
        <w:rPr>
          <w:rFonts w:eastAsia="Times New Roman" w:cs="Arial"/>
          <w:kern w:val="36"/>
        </w:rPr>
        <w:t>CityLoops</w:t>
      </w:r>
      <w:proofErr w:type="spellEnd"/>
      <w:r w:rsidRPr="008364F6">
        <w:rPr>
          <w:rFonts w:eastAsia="Times New Roman" w:cs="Arial"/>
          <w:kern w:val="36"/>
        </w:rPr>
        <w:t xml:space="preserve"> screening procedures and guidelines</w:t>
      </w:r>
      <w:r w:rsidR="00A30EEA">
        <w:rPr>
          <w:rFonts w:eastAsia="Times New Roman" w:cs="Arial"/>
          <w:kern w:val="36"/>
        </w:rPr>
        <w:t xml:space="preserve"> </w:t>
      </w:r>
      <w:r w:rsidR="00F60362">
        <w:rPr>
          <w:rFonts w:eastAsia="Times New Roman" w:cs="Arial"/>
          <w:kern w:val="36"/>
        </w:rPr>
        <w:t>(PDA Guide)</w:t>
      </w:r>
      <w:r w:rsidRPr="008364F6">
        <w:rPr>
          <w:rStyle w:val="Voetnootmarkering"/>
          <w:rFonts w:eastAsia="Times New Roman" w:cs="Arial"/>
          <w:kern w:val="36"/>
        </w:rPr>
        <w:footnoteReference w:id="18"/>
      </w:r>
      <w:r w:rsidRPr="008364F6">
        <w:rPr>
          <w:rFonts w:eastAsia="Times New Roman" w:cs="Arial"/>
          <w:kern w:val="36"/>
        </w:rPr>
        <w:t>.</w:t>
      </w:r>
    </w:p>
    <w:p w14:paraId="13495212" w14:textId="77777777" w:rsidR="001B34AA" w:rsidRPr="00A30EEA" w:rsidRDefault="001B34AA" w:rsidP="00525CD9">
      <w:pPr>
        <w:pStyle w:val="Lijstalinea"/>
        <w:numPr>
          <w:ilvl w:val="0"/>
          <w:numId w:val="41"/>
        </w:numPr>
        <w:spacing w:line="276" w:lineRule="auto"/>
        <w:rPr>
          <w:rFonts w:eastAsia="Times New Roman" w:cs="Arial"/>
          <w:kern w:val="36"/>
        </w:rPr>
      </w:pPr>
      <w:r w:rsidRPr="008364F6">
        <w:rPr>
          <w:rFonts w:eastAsia="Times New Roman" w:cs="Arial"/>
          <w:kern w:val="36"/>
        </w:rPr>
        <w:t xml:space="preserve">Tendering and contracts of demolition projects </w:t>
      </w:r>
      <w:r w:rsidR="005944B6" w:rsidRPr="008364F6">
        <w:rPr>
          <w:rFonts w:eastAsia="Times New Roman" w:cs="Arial"/>
          <w:kern w:val="36"/>
        </w:rPr>
        <w:t xml:space="preserve">must </w:t>
      </w:r>
      <w:r w:rsidRPr="008364F6">
        <w:rPr>
          <w:rFonts w:eastAsia="Times New Roman" w:cs="Arial"/>
          <w:kern w:val="36"/>
        </w:rPr>
        <w:t xml:space="preserve">include specified requirements for </w:t>
      </w:r>
      <w:r w:rsidRPr="00A30EEA">
        <w:rPr>
          <w:rFonts w:eastAsia="Times New Roman" w:cs="Arial"/>
          <w:kern w:val="36"/>
        </w:rPr>
        <w:t xml:space="preserve">the sequence of selective demolition and sorting CDW on-site. Selection criteria </w:t>
      </w:r>
      <w:r w:rsidR="005944B6" w:rsidRPr="00A30EEA">
        <w:rPr>
          <w:rFonts w:eastAsia="Times New Roman" w:cs="Arial"/>
          <w:kern w:val="36"/>
        </w:rPr>
        <w:t xml:space="preserve">must </w:t>
      </w:r>
      <w:r w:rsidRPr="00A30EEA">
        <w:rPr>
          <w:rFonts w:eastAsia="Times New Roman" w:cs="Arial"/>
          <w:kern w:val="36"/>
        </w:rPr>
        <w:t xml:space="preserve">include quality </w:t>
      </w:r>
      <w:r w:rsidR="005944B6" w:rsidRPr="00A30EEA">
        <w:rPr>
          <w:rFonts w:eastAsia="Times New Roman" w:cs="Arial"/>
          <w:kern w:val="36"/>
        </w:rPr>
        <w:t xml:space="preserve">of selective demolition </w:t>
      </w:r>
      <w:r w:rsidRPr="00A30EEA">
        <w:rPr>
          <w:rFonts w:eastAsia="Times New Roman" w:cs="Arial"/>
          <w:kern w:val="36"/>
        </w:rPr>
        <w:t>and CDW management.</w:t>
      </w:r>
    </w:p>
    <w:p w14:paraId="7EDE26A5" w14:textId="77777777" w:rsidR="001B34AA" w:rsidRPr="00A30EEA" w:rsidRDefault="001B34AA" w:rsidP="00525CD9">
      <w:pPr>
        <w:pStyle w:val="Lijstalinea"/>
        <w:numPr>
          <w:ilvl w:val="0"/>
          <w:numId w:val="20"/>
        </w:numPr>
        <w:spacing w:line="276" w:lineRule="auto"/>
        <w:rPr>
          <w:rFonts w:eastAsia="Times New Roman" w:cs="Arial"/>
          <w:kern w:val="36"/>
        </w:rPr>
      </w:pPr>
      <w:r w:rsidRPr="00A30EEA">
        <w:rPr>
          <w:rFonts w:eastAsia="Times New Roman" w:cs="Arial"/>
          <w:kern w:val="36"/>
        </w:rPr>
        <w:t>Traceability of all fraction CDW must be ensured by complete documentation of the material flow from demolition to transformation.</w:t>
      </w:r>
    </w:p>
    <w:p w14:paraId="2B7D8B4B" w14:textId="77777777" w:rsidR="001B34AA" w:rsidRPr="00A30EEA" w:rsidRDefault="001B34AA" w:rsidP="00525CD9">
      <w:pPr>
        <w:pStyle w:val="Lijstalinea"/>
        <w:numPr>
          <w:ilvl w:val="0"/>
          <w:numId w:val="20"/>
        </w:numPr>
        <w:spacing w:line="276" w:lineRule="auto"/>
        <w:rPr>
          <w:rFonts w:eastAsia="Times New Roman" w:cs="Arial"/>
          <w:kern w:val="36"/>
        </w:rPr>
      </w:pPr>
      <w:r w:rsidRPr="00A30EEA">
        <w:rPr>
          <w:rFonts w:eastAsia="Times New Roman" w:cs="Arial"/>
          <w:kern w:val="36"/>
        </w:rPr>
        <w:t>A quality management system including quality assurance and quality control must be established to ensure the performance of selective demolition and the CDW management.</w:t>
      </w:r>
    </w:p>
    <w:p w14:paraId="0A557FC3" w14:textId="77777777" w:rsidR="001B34AA" w:rsidRPr="00A30EEA" w:rsidRDefault="001B34AA" w:rsidP="00525CD9">
      <w:pPr>
        <w:pStyle w:val="Lijstalinea"/>
        <w:numPr>
          <w:ilvl w:val="0"/>
          <w:numId w:val="20"/>
        </w:numPr>
        <w:spacing w:line="276" w:lineRule="auto"/>
        <w:rPr>
          <w:rFonts w:eastAsia="Times New Roman" w:cs="Arial"/>
          <w:kern w:val="36"/>
        </w:rPr>
      </w:pPr>
      <w:r w:rsidRPr="00A30EEA">
        <w:rPr>
          <w:rFonts w:eastAsia="Times New Roman" w:cs="Arial"/>
          <w:kern w:val="36"/>
        </w:rPr>
        <w:lastRenderedPageBreak/>
        <w:t>The extra cost of selective demolition compared to traditional demolition</w:t>
      </w:r>
      <w:r w:rsidR="005944B6" w:rsidRPr="00A30EEA">
        <w:rPr>
          <w:rFonts w:eastAsia="Times New Roman" w:cs="Arial"/>
          <w:kern w:val="36"/>
        </w:rPr>
        <w:t xml:space="preserve"> should be</w:t>
      </w:r>
      <w:r w:rsidRPr="00A30EEA">
        <w:rPr>
          <w:rFonts w:eastAsia="Times New Roman" w:cs="Arial"/>
          <w:kern w:val="36"/>
        </w:rPr>
        <w:t xml:space="preserve"> compensated by saving cost of CDW management and </w:t>
      </w:r>
      <w:r w:rsidR="001216CE" w:rsidRPr="00A30EEA">
        <w:rPr>
          <w:rFonts w:eastAsia="Times New Roman" w:cs="Arial"/>
          <w:kern w:val="36"/>
        </w:rPr>
        <w:t>income from the sale of</w:t>
      </w:r>
      <w:r w:rsidRPr="00A30EEA">
        <w:rPr>
          <w:rFonts w:eastAsia="Times New Roman" w:cs="Arial"/>
          <w:kern w:val="36"/>
        </w:rPr>
        <w:t xml:space="preserve"> recycled materials.</w:t>
      </w:r>
    </w:p>
    <w:p w14:paraId="0D130235" w14:textId="77777777" w:rsidR="00C738B6" w:rsidRPr="0002633A" w:rsidRDefault="00C738B6" w:rsidP="00C738B6">
      <w:pPr>
        <w:pStyle w:val="Kop2"/>
      </w:pPr>
      <w:bookmarkStart w:id="26" w:name="_Toc63541453"/>
      <w:r w:rsidRPr="0002633A">
        <w:t>Demolition process</w:t>
      </w:r>
      <w:bookmarkEnd w:id="26"/>
    </w:p>
    <w:p w14:paraId="2D485EBB" w14:textId="77777777" w:rsidR="00C738B6" w:rsidRPr="00525CD9" w:rsidRDefault="00C738B6" w:rsidP="00C738B6">
      <w:pPr>
        <w:rPr>
          <w:rFonts w:cs="Arial"/>
        </w:rPr>
      </w:pPr>
      <w:r w:rsidRPr="00525CD9">
        <w:rPr>
          <w:rFonts w:cs="Arial"/>
        </w:rPr>
        <w:t xml:space="preserve">Demolition is the first element of the </w:t>
      </w:r>
      <w:proofErr w:type="spellStart"/>
      <w:r w:rsidRPr="00525CD9">
        <w:rPr>
          <w:rFonts w:cs="Arial"/>
        </w:rPr>
        <w:t>CityLoops</w:t>
      </w:r>
      <w:proofErr w:type="spellEnd"/>
      <w:r w:rsidRPr="00525CD9">
        <w:rPr>
          <w:rFonts w:cs="Arial"/>
        </w:rPr>
        <w:t xml:space="preserve"> value chain shown in figure 1. </w:t>
      </w:r>
      <w:r w:rsidR="005D0040" w:rsidRPr="00525CD9">
        <w:rPr>
          <w:rFonts w:cs="Arial"/>
        </w:rPr>
        <w:t>In principle t</w:t>
      </w:r>
      <w:r w:rsidRPr="00525CD9">
        <w:rPr>
          <w:rFonts w:cs="Arial"/>
        </w:rPr>
        <w:t xml:space="preserve">he demolition process comprises three phases as shown in more in figure </w:t>
      </w:r>
      <w:r w:rsidR="005944B6" w:rsidRPr="00525CD9">
        <w:rPr>
          <w:rFonts w:cs="Arial"/>
        </w:rPr>
        <w:t>3</w:t>
      </w:r>
      <w:r w:rsidRPr="00525CD9">
        <w:rPr>
          <w:rFonts w:cs="Arial"/>
        </w:rPr>
        <w:t>.</w:t>
      </w:r>
      <w:r w:rsidR="005D0040" w:rsidRPr="00525CD9">
        <w:rPr>
          <w:rFonts w:cs="Arial"/>
        </w:rPr>
        <w:t xml:space="preserve"> Sometimes the clean</w:t>
      </w:r>
      <w:r w:rsidR="00944BDA" w:rsidRPr="00525CD9">
        <w:rPr>
          <w:rFonts w:cs="Arial"/>
        </w:rPr>
        <w:t>s</w:t>
      </w:r>
      <w:r w:rsidR="005D0040" w:rsidRPr="00525CD9">
        <w:rPr>
          <w:rFonts w:cs="Arial"/>
        </w:rPr>
        <w:t>ing and decontamination is performed as a separate work under a contract separated from the demolition contract.</w:t>
      </w:r>
    </w:p>
    <w:p w14:paraId="4C66FD9B" w14:textId="77777777" w:rsidR="00C738B6" w:rsidRPr="0002633A" w:rsidRDefault="00944BDA" w:rsidP="00C738B6">
      <w:r w:rsidRPr="0002633A">
        <w:rPr>
          <w:noProof/>
          <w:lang w:val="fi-FI" w:eastAsia="fi-FI"/>
        </w:rPr>
        <w:drawing>
          <wp:inline distT="0" distB="0" distL="0" distR="0" wp14:anchorId="388F466B" wp14:editId="6B8D4338">
            <wp:extent cx="5581650" cy="14097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650" cy="1409700"/>
                    </a:xfrm>
                    <a:prstGeom prst="rect">
                      <a:avLst/>
                    </a:prstGeom>
                  </pic:spPr>
                </pic:pic>
              </a:graphicData>
            </a:graphic>
          </wp:inline>
        </w:drawing>
      </w:r>
    </w:p>
    <w:p w14:paraId="261BFCB3" w14:textId="64C4EE37" w:rsidR="00C738B6" w:rsidRPr="0002633A" w:rsidRDefault="00C738B6" w:rsidP="00761CCE">
      <w:pPr>
        <w:pStyle w:val="Bijschrift"/>
      </w:pPr>
      <w:r w:rsidRPr="0002633A">
        <w:t xml:space="preserve">Figure </w:t>
      </w:r>
      <w:r w:rsidR="005944B6" w:rsidRPr="0002633A">
        <w:t>3</w:t>
      </w:r>
      <w:r w:rsidR="00761CCE">
        <w:t xml:space="preserve"> -</w:t>
      </w:r>
      <w:r w:rsidRPr="0002633A">
        <w:t xml:space="preserve"> The phases and main activities of the demolition process. The activities</w:t>
      </w:r>
      <w:r w:rsidR="00944BDA" w:rsidRPr="0002633A">
        <w:t xml:space="preserve"> of the demolition</w:t>
      </w:r>
      <w:r w:rsidRPr="0002633A">
        <w:t xml:space="preserve"> </w:t>
      </w:r>
      <w:r w:rsidR="00944BDA" w:rsidRPr="0002633A">
        <w:t>process include selective demolition.</w:t>
      </w:r>
    </w:p>
    <w:p w14:paraId="1ABA2D41" w14:textId="16535329" w:rsidR="001B34AA" w:rsidRDefault="005D0040" w:rsidP="00AB5BAD">
      <w:pPr>
        <w:spacing w:line="276" w:lineRule="auto"/>
        <w:rPr>
          <w:rFonts w:cs="Arial"/>
        </w:rPr>
      </w:pPr>
      <w:r w:rsidRPr="00761CCE">
        <w:rPr>
          <w:rFonts w:cs="Arial"/>
        </w:rPr>
        <w:t xml:space="preserve">The key issue of selective demolition is the sequence of on-site sorting and demolition. Referring to Danish and Austrian experiences the selective demolition should be conducted in minimum three </w:t>
      </w:r>
      <w:r w:rsidR="000603C2" w:rsidRPr="00761CCE">
        <w:rPr>
          <w:rFonts w:cs="Arial"/>
        </w:rPr>
        <w:t>stages, presented in table 4. Depending on the actual circumstances and conditions more stages. For instance</w:t>
      </w:r>
      <w:r w:rsidR="00AB2AB3" w:rsidRPr="00761CCE">
        <w:rPr>
          <w:rFonts w:cs="Arial"/>
        </w:rPr>
        <w:t>,</w:t>
      </w:r>
      <w:r w:rsidR="000603C2" w:rsidRPr="00761CCE">
        <w:rPr>
          <w:rFonts w:cs="Arial"/>
        </w:rPr>
        <w:t xml:space="preserve"> this is the case for projects with much inventory and covering of walls, floors</w:t>
      </w:r>
      <w:r w:rsidR="00AB2AB3" w:rsidRPr="00761CCE">
        <w:rPr>
          <w:rFonts w:cs="Arial"/>
        </w:rPr>
        <w:t>,</w:t>
      </w:r>
      <w:r w:rsidR="000603C2" w:rsidRPr="00761CCE">
        <w:rPr>
          <w:rFonts w:cs="Arial"/>
        </w:rPr>
        <w:t xml:space="preserve"> and ceilings, which need to be removed before decontamination of the interior of the building can take place.</w:t>
      </w:r>
    </w:p>
    <w:p w14:paraId="753266CB" w14:textId="77777777" w:rsidR="00525CD9" w:rsidRPr="00525CD9" w:rsidRDefault="00525CD9" w:rsidP="00525CD9">
      <w:pPr>
        <w:spacing w:line="276" w:lineRule="auto"/>
        <w:rPr>
          <w:rFonts w:cs="Arial"/>
        </w:rPr>
      </w:pPr>
      <w:r w:rsidRPr="00525CD9">
        <w:rPr>
          <w:rFonts w:cs="Arial"/>
        </w:rPr>
        <w:t xml:space="preserve">The initial removal of garbage left items, furniture, installations etc. and stripping of surface covering materials is often called soft stripping. </w:t>
      </w:r>
    </w:p>
    <w:p w14:paraId="299E7B26" w14:textId="77777777" w:rsidR="00525CD9" w:rsidRPr="00525CD9" w:rsidRDefault="00525CD9" w:rsidP="00525CD9">
      <w:pPr>
        <w:spacing w:line="276" w:lineRule="auto"/>
        <w:rPr>
          <w:rFonts w:cs="Arial"/>
        </w:rPr>
      </w:pPr>
      <w:r w:rsidRPr="00525CD9">
        <w:rPr>
          <w:rFonts w:cs="Arial"/>
        </w:rPr>
        <w:t xml:space="preserve">The demolition contractor must follow specified requirements of work to meet the owner’s objectives of circular economy and recycling materials based on experiences mentioned in chapter 2 and requirements of handling and sorting the individual CDW fractions. Selective demolition is more time consuming than traditional demolition. Furthermore, selective demolition needs more work by hand than traditional demolition. This </w:t>
      </w:r>
      <w:r w:rsidRPr="00525CD9">
        <w:rPr>
          <w:rFonts w:cs="Arial"/>
          <w:color w:val="222222"/>
        </w:rPr>
        <w:t>leads to a higher degree of risk to workers health &amp; safety.</w:t>
      </w:r>
    </w:p>
    <w:p w14:paraId="3FE72EF5" w14:textId="77777777" w:rsidR="00525CD9" w:rsidRPr="00525CD9" w:rsidRDefault="00525CD9" w:rsidP="00525CD9">
      <w:pPr>
        <w:rPr>
          <w:rFonts w:cs="Arial"/>
        </w:rPr>
      </w:pPr>
      <w:r w:rsidRPr="00525CD9">
        <w:rPr>
          <w:rFonts w:cs="Arial"/>
        </w:rPr>
        <w:t>Sorting of CDW on-site depends on requirements for selective demolition. Sorting CDW, weather we are talking sorting on-site or off-site, depends on national legislation and the market for recycled materials. The term “market” is very general. Most countries have various types of market for recycled materials, on-line marketplaces, physical places for sale of recycled doors, windows, bricks etc. Usually, the sale of recycled materials is not integrated in the general market of building materials. However, the integration of marketing recycled materials in the normal market for building materials should be an ambitious goal for circle economy in the building sector.</w:t>
      </w:r>
    </w:p>
    <w:p w14:paraId="230131CA" w14:textId="77777777" w:rsidR="00525CD9" w:rsidRPr="00525CD9" w:rsidRDefault="00525CD9" w:rsidP="00525CD9">
      <w:pPr>
        <w:spacing w:line="276" w:lineRule="auto"/>
        <w:jc w:val="left"/>
        <w:rPr>
          <w:rFonts w:cs="Arial"/>
        </w:rPr>
      </w:pPr>
      <w:r w:rsidRPr="00525CD9">
        <w:rPr>
          <w:rFonts w:cs="Arial"/>
        </w:rPr>
        <w:lastRenderedPageBreak/>
        <w:t xml:space="preserve"> Fractions according to European Waste Code (EWC 17 Construction and Demolition Waste) and typical handling is presented in table 5. </w:t>
      </w:r>
    </w:p>
    <w:tbl>
      <w:tblPr>
        <w:tblStyle w:val="Tabelraster"/>
        <w:tblW w:w="0" w:type="auto"/>
        <w:tblLook w:val="04A0" w:firstRow="1" w:lastRow="0" w:firstColumn="1" w:lastColumn="0" w:noHBand="0" w:noVBand="1"/>
      </w:tblPr>
      <w:tblGrid>
        <w:gridCol w:w="1555"/>
        <w:gridCol w:w="3543"/>
        <w:gridCol w:w="3828"/>
      </w:tblGrid>
      <w:tr w:rsidR="002651ED" w:rsidRPr="0002633A" w14:paraId="36A1677D" w14:textId="77777777" w:rsidTr="00761CCE">
        <w:tc>
          <w:tcPr>
            <w:tcW w:w="1555" w:type="dxa"/>
            <w:shd w:val="clear" w:color="auto" w:fill="0F6484" w:themeFill="accent2" w:themeFillShade="BF"/>
          </w:tcPr>
          <w:p w14:paraId="7366E25D" w14:textId="73A64C90" w:rsidR="002651ED" w:rsidRPr="00761CCE" w:rsidRDefault="002651ED" w:rsidP="005F65DD">
            <w:pPr>
              <w:spacing w:line="276" w:lineRule="auto"/>
              <w:rPr>
                <w:rFonts w:cs="Arial"/>
                <w:color w:val="FFFFFF" w:themeColor="background1"/>
              </w:rPr>
            </w:pPr>
            <w:r w:rsidRPr="00761CCE">
              <w:rPr>
                <w:rFonts w:cs="Arial"/>
                <w:color w:val="FFFFFF" w:themeColor="background1"/>
              </w:rPr>
              <w:t>S</w:t>
            </w:r>
            <w:r w:rsidR="00761CCE">
              <w:rPr>
                <w:rFonts w:cs="Arial"/>
                <w:color w:val="FFFFFF" w:themeColor="background1"/>
              </w:rPr>
              <w:t>TAGES</w:t>
            </w:r>
          </w:p>
        </w:tc>
        <w:tc>
          <w:tcPr>
            <w:tcW w:w="3543" w:type="dxa"/>
            <w:shd w:val="clear" w:color="auto" w:fill="0F6484" w:themeFill="accent2" w:themeFillShade="BF"/>
          </w:tcPr>
          <w:p w14:paraId="4D06FC20" w14:textId="2C17C211" w:rsidR="002651ED" w:rsidRPr="00761CCE" w:rsidRDefault="00761CCE" w:rsidP="005F65DD">
            <w:pPr>
              <w:spacing w:line="276" w:lineRule="auto"/>
              <w:rPr>
                <w:rFonts w:cs="Arial"/>
                <w:color w:val="FFFFFF" w:themeColor="background1"/>
              </w:rPr>
            </w:pPr>
            <w:r>
              <w:rPr>
                <w:rFonts w:cs="Arial"/>
                <w:color w:val="FFFFFF" w:themeColor="background1"/>
              </w:rPr>
              <w:t>ACTIVITIES</w:t>
            </w:r>
          </w:p>
        </w:tc>
        <w:tc>
          <w:tcPr>
            <w:tcW w:w="3828" w:type="dxa"/>
            <w:shd w:val="clear" w:color="auto" w:fill="0F6484" w:themeFill="accent2" w:themeFillShade="BF"/>
          </w:tcPr>
          <w:p w14:paraId="200338A9" w14:textId="6BFF7CC8" w:rsidR="002651ED" w:rsidRPr="00761CCE" w:rsidRDefault="00761CCE" w:rsidP="005F65DD">
            <w:pPr>
              <w:spacing w:line="276" w:lineRule="auto"/>
              <w:rPr>
                <w:rFonts w:cs="Arial"/>
                <w:color w:val="FFFFFF" w:themeColor="background1"/>
              </w:rPr>
            </w:pPr>
            <w:r>
              <w:rPr>
                <w:rFonts w:cs="Arial"/>
                <w:color w:val="FFFFFF" w:themeColor="background1"/>
              </w:rPr>
              <w:t>COMMENTS</w:t>
            </w:r>
          </w:p>
        </w:tc>
      </w:tr>
      <w:tr w:rsidR="002651ED" w:rsidRPr="0002633A" w14:paraId="4B5F9CC0" w14:textId="77777777" w:rsidTr="00761CCE">
        <w:tc>
          <w:tcPr>
            <w:tcW w:w="1555" w:type="dxa"/>
          </w:tcPr>
          <w:p w14:paraId="690BF3CF" w14:textId="77777777" w:rsidR="002651ED" w:rsidRPr="00525CD9" w:rsidRDefault="002651ED" w:rsidP="002651ED">
            <w:pPr>
              <w:spacing w:line="276" w:lineRule="auto"/>
              <w:jc w:val="left"/>
              <w:rPr>
                <w:rFonts w:cs="Arial"/>
                <w:color w:val="222222"/>
                <w:sz w:val="20"/>
                <w:szCs w:val="20"/>
              </w:rPr>
            </w:pPr>
            <w:r w:rsidRPr="00525CD9">
              <w:rPr>
                <w:rFonts w:cs="Arial"/>
                <w:color w:val="222222"/>
                <w:sz w:val="20"/>
                <w:szCs w:val="20"/>
              </w:rPr>
              <w:t>a) Removal of materials (stripping)</w:t>
            </w:r>
          </w:p>
        </w:tc>
        <w:tc>
          <w:tcPr>
            <w:tcW w:w="3543" w:type="dxa"/>
          </w:tcPr>
          <w:p w14:paraId="0A953E65" w14:textId="77777777" w:rsidR="000F1B0C" w:rsidRPr="00525CD9" w:rsidRDefault="002651ED" w:rsidP="00F6471D">
            <w:pPr>
              <w:pStyle w:val="Lijstalinea"/>
              <w:numPr>
                <w:ilvl w:val="0"/>
                <w:numId w:val="42"/>
              </w:numPr>
              <w:spacing w:line="276" w:lineRule="auto"/>
              <w:ind w:left="321" w:hanging="284"/>
              <w:jc w:val="left"/>
              <w:rPr>
                <w:rFonts w:cs="Arial"/>
                <w:color w:val="222222"/>
                <w:sz w:val="20"/>
                <w:szCs w:val="20"/>
              </w:rPr>
            </w:pPr>
            <w:r w:rsidRPr="00525CD9">
              <w:rPr>
                <w:rFonts w:cs="Arial"/>
                <w:color w:val="222222"/>
                <w:sz w:val="20"/>
                <w:szCs w:val="20"/>
              </w:rPr>
              <w:t>Removal of movables</w:t>
            </w:r>
            <w:r w:rsidR="000F1B0C" w:rsidRPr="00525CD9">
              <w:rPr>
                <w:rFonts w:cs="Arial"/>
                <w:color w:val="222222"/>
                <w:sz w:val="20"/>
                <w:szCs w:val="20"/>
              </w:rPr>
              <w:t>, garbage, furniture,</w:t>
            </w:r>
            <w:r w:rsidRPr="00525CD9">
              <w:rPr>
                <w:rFonts w:cs="Arial"/>
                <w:color w:val="222222"/>
                <w:sz w:val="20"/>
                <w:szCs w:val="20"/>
              </w:rPr>
              <w:t xml:space="preserve"> and left items</w:t>
            </w:r>
            <w:r w:rsidR="000F1B0C" w:rsidRPr="00525CD9">
              <w:rPr>
                <w:rFonts w:cs="Arial"/>
                <w:color w:val="222222"/>
                <w:sz w:val="20"/>
                <w:szCs w:val="20"/>
              </w:rPr>
              <w:t>.</w:t>
            </w:r>
          </w:p>
          <w:p w14:paraId="1A875547" w14:textId="4464108A" w:rsidR="000F1B0C" w:rsidRPr="00525CD9" w:rsidRDefault="000F1B0C" w:rsidP="00F6471D">
            <w:pPr>
              <w:pStyle w:val="Lijstalinea"/>
              <w:numPr>
                <w:ilvl w:val="0"/>
                <w:numId w:val="42"/>
              </w:numPr>
              <w:spacing w:line="276" w:lineRule="auto"/>
              <w:ind w:left="321" w:hanging="284"/>
              <w:jc w:val="left"/>
              <w:rPr>
                <w:rFonts w:cs="Arial"/>
                <w:color w:val="222222"/>
                <w:sz w:val="20"/>
                <w:szCs w:val="20"/>
              </w:rPr>
            </w:pPr>
            <w:r w:rsidRPr="00525CD9">
              <w:rPr>
                <w:rFonts w:cs="Arial"/>
                <w:color w:val="222222"/>
                <w:sz w:val="20"/>
                <w:szCs w:val="20"/>
              </w:rPr>
              <w:t>Removal of hazardous material</w:t>
            </w:r>
            <w:r w:rsidR="00EC4713" w:rsidRPr="00525CD9">
              <w:rPr>
                <w:rFonts w:cs="Arial"/>
                <w:color w:val="222222"/>
                <w:sz w:val="20"/>
                <w:szCs w:val="20"/>
              </w:rPr>
              <w:t xml:space="preserve"> (</w:t>
            </w:r>
            <w:r w:rsidRPr="00525CD9">
              <w:rPr>
                <w:rFonts w:cs="Arial"/>
                <w:color w:val="222222"/>
                <w:sz w:val="20"/>
                <w:szCs w:val="20"/>
              </w:rPr>
              <w:t>s</w:t>
            </w:r>
            <w:r w:rsidR="00EC4713" w:rsidRPr="00525CD9">
              <w:rPr>
                <w:rFonts w:cs="Arial"/>
                <w:color w:val="222222"/>
                <w:sz w:val="20"/>
                <w:szCs w:val="20"/>
              </w:rPr>
              <w:t>e</w:t>
            </w:r>
            <w:r w:rsidRPr="00525CD9">
              <w:rPr>
                <w:rFonts w:cs="Arial"/>
                <w:color w:val="222222"/>
                <w:sz w:val="20"/>
                <w:szCs w:val="20"/>
              </w:rPr>
              <w:t xml:space="preserve">e </w:t>
            </w:r>
            <w:r w:rsidR="00EC4713" w:rsidRPr="00525CD9">
              <w:rPr>
                <w:rFonts w:cs="Arial"/>
                <w:color w:val="222222"/>
                <w:sz w:val="20"/>
                <w:szCs w:val="20"/>
              </w:rPr>
              <w:t>t</w:t>
            </w:r>
            <w:r w:rsidRPr="00525CD9">
              <w:rPr>
                <w:rFonts w:cs="Arial"/>
                <w:color w:val="222222"/>
                <w:sz w:val="20"/>
                <w:szCs w:val="20"/>
              </w:rPr>
              <w:t>able 2</w:t>
            </w:r>
            <w:r w:rsidR="00EC4713" w:rsidRPr="00525CD9">
              <w:rPr>
                <w:rFonts w:cs="Arial"/>
                <w:color w:val="222222"/>
                <w:sz w:val="20"/>
                <w:szCs w:val="20"/>
              </w:rPr>
              <w:t xml:space="preserve">) </w:t>
            </w:r>
            <w:r w:rsidR="00F6471D" w:rsidRPr="00525CD9">
              <w:rPr>
                <w:rFonts w:cs="Arial"/>
                <w:color w:val="222222"/>
                <w:sz w:val="20"/>
                <w:szCs w:val="20"/>
              </w:rPr>
              <w:t>and</w:t>
            </w:r>
            <w:r w:rsidRPr="00525CD9">
              <w:rPr>
                <w:rFonts w:cs="Arial"/>
                <w:color w:val="222222"/>
                <w:sz w:val="20"/>
                <w:szCs w:val="20"/>
              </w:rPr>
              <w:t xml:space="preserve"> preparing for decommissioning.</w:t>
            </w:r>
          </w:p>
          <w:p w14:paraId="54DF3B31" w14:textId="77777777" w:rsidR="002651ED" w:rsidRPr="00525CD9" w:rsidRDefault="000F1B0C" w:rsidP="00F6471D">
            <w:pPr>
              <w:pStyle w:val="Lijstalinea"/>
              <w:numPr>
                <w:ilvl w:val="0"/>
                <w:numId w:val="42"/>
              </w:numPr>
              <w:spacing w:line="276" w:lineRule="auto"/>
              <w:ind w:left="321" w:hanging="284"/>
              <w:jc w:val="left"/>
              <w:rPr>
                <w:rFonts w:cs="Arial"/>
                <w:color w:val="222222"/>
                <w:sz w:val="20"/>
                <w:szCs w:val="20"/>
              </w:rPr>
            </w:pPr>
            <w:r w:rsidRPr="00525CD9">
              <w:rPr>
                <w:rFonts w:cs="Arial"/>
                <w:color w:val="222222"/>
                <w:sz w:val="20"/>
                <w:szCs w:val="20"/>
              </w:rPr>
              <w:t xml:space="preserve">Removal of </w:t>
            </w:r>
            <w:r w:rsidR="00EC4713" w:rsidRPr="00525CD9">
              <w:rPr>
                <w:rFonts w:cs="Arial"/>
                <w:color w:val="222222"/>
                <w:sz w:val="20"/>
                <w:szCs w:val="20"/>
              </w:rPr>
              <w:t>interior materials (see table 3) installations, doors, windows, tiles, roof construction, insulation in walls etc.</w:t>
            </w:r>
            <w:r w:rsidR="002651ED" w:rsidRPr="00525CD9">
              <w:rPr>
                <w:rFonts w:cs="Arial"/>
                <w:color w:val="222222"/>
                <w:sz w:val="20"/>
                <w:szCs w:val="20"/>
              </w:rPr>
              <w:t xml:space="preserve"> </w:t>
            </w:r>
          </w:p>
        </w:tc>
        <w:tc>
          <w:tcPr>
            <w:tcW w:w="3828" w:type="dxa"/>
          </w:tcPr>
          <w:p w14:paraId="12EE9BB3" w14:textId="77777777" w:rsidR="005F65DD" w:rsidRPr="00525CD9" w:rsidRDefault="00EC4713" w:rsidP="00F6471D">
            <w:pPr>
              <w:pStyle w:val="Lijstalinea"/>
              <w:numPr>
                <w:ilvl w:val="0"/>
                <w:numId w:val="45"/>
              </w:numPr>
              <w:spacing w:line="276" w:lineRule="auto"/>
              <w:ind w:left="325" w:hanging="325"/>
              <w:jc w:val="left"/>
              <w:rPr>
                <w:rFonts w:cs="Arial"/>
                <w:color w:val="222222"/>
                <w:sz w:val="20"/>
                <w:szCs w:val="20"/>
              </w:rPr>
            </w:pPr>
            <w:r w:rsidRPr="00525CD9">
              <w:rPr>
                <w:rFonts w:cs="Arial"/>
                <w:color w:val="222222"/>
                <w:sz w:val="20"/>
                <w:szCs w:val="20"/>
              </w:rPr>
              <w:t>Take care of animal wa</w:t>
            </w:r>
            <w:r w:rsidR="005F65DD" w:rsidRPr="00525CD9">
              <w:rPr>
                <w:rFonts w:cs="Arial"/>
                <w:color w:val="222222"/>
                <w:sz w:val="20"/>
                <w:szCs w:val="20"/>
              </w:rPr>
              <w:t>ste, needles used for drugs etc.</w:t>
            </w:r>
          </w:p>
          <w:p w14:paraId="66D7CDC9" w14:textId="77777777" w:rsidR="002651ED" w:rsidRPr="00525CD9" w:rsidRDefault="005F65DD" w:rsidP="00F6471D">
            <w:pPr>
              <w:pStyle w:val="Lijstalinea"/>
              <w:numPr>
                <w:ilvl w:val="0"/>
                <w:numId w:val="45"/>
              </w:numPr>
              <w:spacing w:line="276" w:lineRule="auto"/>
              <w:ind w:left="325" w:hanging="325"/>
              <w:jc w:val="left"/>
              <w:rPr>
                <w:rFonts w:cs="Arial"/>
                <w:color w:val="222222"/>
                <w:sz w:val="20"/>
                <w:szCs w:val="20"/>
              </w:rPr>
            </w:pPr>
            <w:r w:rsidRPr="00525CD9">
              <w:rPr>
                <w:rFonts w:cs="Arial"/>
                <w:color w:val="222222"/>
                <w:sz w:val="20"/>
                <w:szCs w:val="20"/>
              </w:rPr>
              <w:t>Eventually marking of owners left property.</w:t>
            </w:r>
          </w:p>
          <w:p w14:paraId="7FFE74DA" w14:textId="77777777" w:rsidR="005F65DD" w:rsidRPr="00525CD9" w:rsidRDefault="005F65DD" w:rsidP="00F6471D">
            <w:pPr>
              <w:pStyle w:val="Lijstalinea"/>
              <w:numPr>
                <w:ilvl w:val="0"/>
                <w:numId w:val="45"/>
              </w:numPr>
              <w:spacing w:line="276" w:lineRule="auto"/>
              <w:ind w:left="325" w:hanging="325"/>
              <w:jc w:val="left"/>
              <w:rPr>
                <w:rFonts w:cs="Arial"/>
                <w:color w:val="222222"/>
                <w:sz w:val="20"/>
                <w:szCs w:val="20"/>
              </w:rPr>
            </w:pPr>
            <w:r w:rsidRPr="00525CD9">
              <w:rPr>
                <w:rFonts w:cs="Arial"/>
                <w:color w:val="222222"/>
                <w:sz w:val="20"/>
                <w:szCs w:val="20"/>
              </w:rPr>
              <w:t>In some cases, doors and windows are needed for keeping interior pressor for decontamination.</w:t>
            </w:r>
          </w:p>
          <w:p w14:paraId="5FD5D16B" w14:textId="77777777" w:rsidR="005F65DD" w:rsidRPr="00525CD9" w:rsidRDefault="005F65DD" w:rsidP="00F6471D">
            <w:pPr>
              <w:pStyle w:val="Lijstalinea"/>
              <w:numPr>
                <w:ilvl w:val="0"/>
                <w:numId w:val="45"/>
              </w:numPr>
              <w:spacing w:line="276" w:lineRule="auto"/>
              <w:ind w:left="325" w:hanging="325"/>
              <w:jc w:val="left"/>
              <w:rPr>
                <w:rFonts w:cs="Arial"/>
                <w:color w:val="222222"/>
                <w:sz w:val="20"/>
                <w:szCs w:val="20"/>
              </w:rPr>
            </w:pPr>
            <w:r w:rsidRPr="00525CD9">
              <w:rPr>
                <w:rFonts w:cs="Arial"/>
                <w:color w:val="222222"/>
                <w:sz w:val="20"/>
                <w:szCs w:val="20"/>
              </w:rPr>
              <w:t>Generally, handwork, focus on H&amp;S</w:t>
            </w:r>
            <w:r w:rsidR="00CF2DE3" w:rsidRPr="00525CD9">
              <w:rPr>
                <w:rFonts w:cs="Arial"/>
                <w:color w:val="222222"/>
                <w:sz w:val="20"/>
                <w:szCs w:val="20"/>
              </w:rPr>
              <w:t>.</w:t>
            </w:r>
          </w:p>
          <w:p w14:paraId="28CFEA63" w14:textId="77777777" w:rsidR="00CF2DE3" w:rsidRPr="00525CD9" w:rsidRDefault="00CF2DE3" w:rsidP="00F6471D">
            <w:pPr>
              <w:pStyle w:val="Lijstalinea"/>
              <w:numPr>
                <w:ilvl w:val="0"/>
                <w:numId w:val="45"/>
              </w:numPr>
              <w:spacing w:line="276" w:lineRule="auto"/>
              <w:ind w:left="325" w:hanging="325"/>
              <w:jc w:val="left"/>
              <w:rPr>
                <w:rFonts w:cs="Arial"/>
                <w:color w:val="222222"/>
                <w:sz w:val="20"/>
                <w:szCs w:val="20"/>
              </w:rPr>
            </w:pPr>
            <w:r w:rsidRPr="00525CD9">
              <w:rPr>
                <w:rFonts w:cs="Arial"/>
                <w:color w:val="222222"/>
                <w:sz w:val="20"/>
                <w:szCs w:val="20"/>
              </w:rPr>
              <w:t xml:space="preserve">Quality check of clean and stripped structure. </w:t>
            </w:r>
          </w:p>
        </w:tc>
      </w:tr>
      <w:tr w:rsidR="002651ED" w:rsidRPr="0002633A" w14:paraId="4D8104AC" w14:textId="77777777" w:rsidTr="00761CCE">
        <w:tc>
          <w:tcPr>
            <w:tcW w:w="1555" w:type="dxa"/>
          </w:tcPr>
          <w:p w14:paraId="2E0D41DA" w14:textId="77777777" w:rsidR="002651ED" w:rsidRPr="00525CD9" w:rsidRDefault="002651ED" w:rsidP="002651ED">
            <w:pPr>
              <w:spacing w:line="276" w:lineRule="auto"/>
              <w:jc w:val="left"/>
              <w:rPr>
                <w:rFonts w:cs="Arial"/>
                <w:color w:val="222222"/>
                <w:sz w:val="20"/>
                <w:szCs w:val="20"/>
              </w:rPr>
            </w:pPr>
            <w:r w:rsidRPr="00525CD9">
              <w:rPr>
                <w:rFonts w:cs="Arial"/>
                <w:color w:val="222222"/>
                <w:sz w:val="20"/>
                <w:szCs w:val="20"/>
              </w:rPr>
              <w:t>b) Demolition of structure</w:t>
            </w:r>
          </w:p>
        </w:tc>
        <w:tc>
          <w:tcPr>
            <w:tcW w:w="3543" w:type="dxa"/>
          </w:tcPr>
          <w:p w14:paraId="4DA40257" w14:textId="77777777" w:rsidR="002651ED" w:rsidRPr="00525CD9" w:rsidRDefault="002651ED" w:rsidP="00F6471D">
            <w:pPr>
              <w:pStyle w:val="Lijstalinea"/>
              <w:numPr>
                <w:ilvl w:val="0"/>
                <w:numId w:val="43"/>
              </w:numPr>
              <w:spacing w:line="276" w:lineRule="auto"/>
              <w:ind w:left="321" w:hanging="284"/>
              <w:rPr>
                <w:rFonts w:cs="Arial"/>
                <w:color w:val="222222"/>
                <w:sz w:val="20"/>
                <w:szCs w:val="20"/>
              </w:rPr>
            </w:pPr>
            <w:r w:rsidRPr="00525CD9">
              <w:rPr>
                <w:rFonts w:cs="Arial"/>
                <w:color w:val="222222"/>
                <w:sz w:val="20"/>
                <w:szCs w:val="20"/>
              </w:rPr>
              <w:t>Dismantling of roof-structure</w:t>
            </w:r>
          </w:p>
          <w:p w14:paraId="27FA9BA6" w14:textId="77777777" w:rsidR="002651ED" w:rsidRPr="00525CD9" w:rsidRDefault="002651ED" w:rsidP="00F6471D">
            <w:pPr>
              <w:pStyle w:val="Lijstalinea"/>
              <w:numPr>
                <w:ilvl w:val="0"/>
                <w:numId w:val="43"/>
              </w:numPr>
              <w:spacing w:line="276" w:lineRule="auto"/>
              <w:ind w:left="321" w:hanging="284"/>
              <w:rPr>
                <w:rFonts w:cs="Arial"/>
                <w:color w:val="222222"/>
                <w:sz w:val="20"/>
                <w:szCs w:val="20"/>
              </w:rPr>
            </w:pPr>
            <w:r w:rsidRPr="00525CD9">
              <w:rPr>
                <w:rFonts w:cs="Arial"/>
                <w:color w:val="222222"/>
                <w:sz w:val="20"/>
                <w:szCs w:val="20"/>
              </w:rPr>
              <w:t>Demolition of bearing structure</w:t>
            </w:r>
          </w:p>
          <w:p w14:paraId="5431F330" w14:textId="77777777" w:rsidR="00EC4713" w:rsidRPr="00525CD9" w:rsidRDefault="00EC4713" w:rsidP="00F6471D">
            <w:pPr>
              <w:pStyle w:val="Lijstalinea"/>
              <w:numPr>
                <w:ilvl w:val="0"/>
                <w:numId w:val="43"/>
              </w:numPr>
              <w:spacing w:line="276" w:lineRule="auto"/>
              <w:ind w:left="321" w:hanging="284"/>
              <w:rPr>
                <w:rFonts w:cs="Arial"/>
                <w:color w:val="222222"/>
                <w:sz w:val="20"/>
                <w:szCs w:val="20"/>
              </w:rPr>
            </w:pPr>
            <w:r w:rsidRPr="00525CD9">
              <w:rPr>
                <w:rFonts w:cs="Arial"/>
                <w:color w:val="222222"/>
                <w:sz w:val="20"/>
                <w:szCs w:val="20"/>
              </w:rPr>
              <w:t>Removal of foundations</w:t>
            </w:r>
          </w:p>
        </w:tc>
        <w:tc>
          <w:tcPr>
            <w:tcW w:w="3828" w:type="dxa"/>
          </w:tcPr>
          <w:p w14:paraId="1B4B6802" w14:textId="77777777" w:rsidR="00CF2DE3" w:rsidRPr="00525CD9" w:rsidRDefault="00CF2DE3" w:rsidP="00F6471D">
            <w:pPr>
              <w:pStyle w:val="Lijstalinea"/>
              <w:numPr>
                <w:ilvl w:val="0"/>
                <w:numId w:val="46"/>
              </w:numPr>
              <w:spacing w:line="276" w:lineRule="auto"/>
              <w:ind w:left="325" w:hanging="325"/>
              <w:jc w:val="left"/>
              <w:rPr>
                <w:rFonts w:cs="Arial"/>
                <w:color w:val="222222"/>
                <w:sz w:val="20"/>
                <w:szCs w:val="20"/>
              </w:rPr>
            </w:pPr>
            <w:r w:rsidRPr="00525CD9">
              <w:rPr>
                <w:rFonts w:cs="Arial"/>
                <w:color w:val="222222"/>
                <w:sz w:val="20"/>
                <w:szCs w:val="20"/>
              </w:rPr>
              <w:t>Demolition from top.</w:t>
            </w:r>
          </w:p>
          <w:p w14:paraId="36E1D9F6" w14:textId="77777777" w:rsidR="005F65DD" w:rsidRPr="00525CD9" w:rsidRDefault="005F65DD" w:rsidP="00F6471D">
            <w:pPr>
              <w:pStyle w:val="Lijstalinea"/>
              <w:numPr>
                <w:ilvl w:val="0"/>
                <w:numId w:val="46"/>
              </w:numPr>
              <w:spacing w:line="276" w:lineRule="auto"/>
              <w:ind w:left="325" w:hanging="325"/>
              <w:jc w:val="left"/>
              <w:rPr>
                <w:rFonts w:cs="Arial"/>
                <w:color w:val="222222"/>
                <w:sz w:val="20"/>
                <w:szCs w:val="20"/>
              </w:rPr>
            </w:pPr>
            <w:r w:rsidRPr="00525CD9">
              <w:rPr>
                <w:rFonts w:cs="Arial"/>
                <w:color w:val="222222"/>
                <w:sz w:val="20"/>
                <w:szCs w:val="20"/>
              </w:rPr>
              <w:t>Generally, machine work, focus on risk and safety.</w:t>
            </w:r>
          </w:p>
          <w:p w14:paraId="117385EA" w14:textId="77777777" w:rsidR="00CF2DE3" w:rsidRPr="00525CD9" w:rsidRDefault="00CF2DE3" w:rsidP="00F6471D">
            <w:pPr>
              <w:pStyle w:val="Lijstalinea"/>
              <w:numPr>
                <w:ilvl w:val="0"/>
                <w:numId w:val="46"/>
              </w:numPr>
              <w:spacing w:line="276" w:lineRule="auto"/>
              <w:ind w:left="325" w:hanging="325"/>
              <w:jc w:val="left"/>
              <w:rPr>
                <w:rFonts w:cs="Arial"/>
                <w:color w:val="222222"/>
                <w:sz w:val="20"/>
                <w:szCs w:val="20"/>
              </w:rPr>
            </w:pPr>
            <w:r w:rsidRPr="00525CD9">
              <w:rPr>
                <w:rFonts w:cs="Arial"/>
                <w:color w:val="222222"/>
                <w:sz w:val="20"/>
                <w:szCs w:val="20"/>
              </w:rPr>
              <w:t>Main fractions concrete, masonry, wood, and steel must be separated.</w:t>
            </w:r>
          </w:p>
          <w:p w14:paraId="17E529CB" w14:textId="77777777" w:rsidR="002651ED" w:rsidRPr="00525CD9" w:rsidRDefault="00CF2DE3" w:rsidP="00F6471D">
            <w:pPr>
              <w:pStyle w:val="Lijstalinea"/>
              <w:numPr>
                <w:ilvl w:val="0"/>
                <w:numId w:val="46"/>
              </w:numPr>
              <w:spacing w:line="276" w:lineRule="auto"/>
              <w:ind w:left="325" w:hanging="325"/>
              <w:jc w:val="left"/>
              <w:rPr>
                <w:rFonts w:cs="Arial"/>
                <w:color w:val="222222"/>
                <w:sz w:val="20"/>
                <w:szCs w:val="20"/>
              </w:rPr>
            </w:pPr>
            <w:r w:rsidRPr="00525CD9">
              <w:rPr>
                <w:rFonts w:cs="Arial"/>
                <w:color w:val="222222"/>
                <w:sz w:val="20"/>
                <w:szCs w:val="20"/>
              </w:rPr>
              <w:t>Quality check of removal of all structures.</w:t>
            </w:r>
          </w:p>
        </w:tc>
      </w:tr>
      <w:tr w:rsidR="002651ED" w:rsidRPr="0002633A" w14:paraId="01F9075D" w14:textId="77777777" w:rsidTr="00761CCE">
        <w:tc>
          <w:tcPr>
            <w:tcW w:w="1555" w:type="dxa"/>
          </w:tcPr>
          <w:p w14:paraId="699D0F9A" w14:textId="77777777" w:rsidR="002651ED" w:rsidRPr="00525CD9" w:rsidRDefault="002651ED" w:rsidP="002651ED">
            <w:pPr>
              <w:spacing w:line="276" w:lineRule="auto"/>
              <w:jc w:val="left"/>
              <w:rPr>
                <w:rFonts w:cs="Arial"/>
                <w:color w:val="222222"/>
                <w:sz w:val="20"/>
                <w:szCs w:val="20"/>
              </w:rPr>
            </w:pPr>
            <w:r w:rsidRPr="00525CD9">
              <w:rPr>
                <w:rFonts w:cs="Arial"/>
                <w:color w:val="222222"/>
                <w:sz w:val="20"/>
                <w:szCs w:val="20"/>
              </w:rPr>
              <w:t>c) Clearing of site</w:t>
            </w:r>
          </w:p>
        </w:tc>
        <w:tc>
          <w:tcPr>
            <w:tcW w:w="3543" w:type="dxa"/>
          </w:tcPr>
          <w:p w14:paraId="496C6DF9" w14:textId="77777777" w:rsidR="002651ED" w:rsidRPr="00525CD9" w:rsidRDefault="002651ED" w:rsidP="00F6471D">
            <w:pPr>
              <w:pStyle w:val="Lijstalinea"/>
              <w:numPr>
                <w:ilvl w:val="0"/>
                <w:numId w:val="44"/>
              </w:numPr>
              <w:spacing w:line="276" w:lineRule="auto"/>
              <w:ind w:left="321" w:hanging="284"/>
              <w:rPr>
                <w:rFonts w:cs="Arial"/>
                <w:color w:val="222222"/>
                <w:sz w:val="20"/>
                <w:szCs w:val="20"/>
              </w:rPr>
            </w:pPr>
            <w:r w:rsidRPr="00525CD9">
              <w:rPr>
                <w:rFonts w:cs="Arial"/>
                <w:color w:val="222222"/>
                <w:sz w:val="20"/>
                <w:szCs w:val="20"/>
              </w:rPr>
              <w:t>Removal of buried oil tanks</w:t>
            </w:r>
          </w:p>
          <w:p w14:paraId="5FC3B9EE" w14:textId="77777777" w:rsidR="002651ED" w:rsidRPr="00525CD9" w:rsidRDefault="002651ED" w:rsidP="00F6471D">
            <w:pPr>
              <w:pStyle w:val="Lijstalinea"/>
              <w:numPr>
                <w:ilvl w:val="0"/>
                <w:numId w:val="44"/>
              </w:numPr>
              <w:spacing w:line="276" w:lineRule="auto"/>
              <w:ind w:left="321" w:hanging="284"/>
              <w:rPr>
                <w:rFonts w:cs="Arial"/>
                <w:color w:val="222222"/>
                <w:sz w:val="20"/>
                <w:szCs w:val="20"/>
              </w:rPr>
            </w:pPr>
            <w:r w:rsidRPr="00525CD9">
              <w:rPr>
                <w:rFonts w:cs="Arial"/>
                <w:color w:val="222222"/>
                <w:sz w:val="20"/>
                <w:szCs w:val="20"/>
              </w:rPr>
              <w:t>Clearing of trees and bushes</w:t>
            </w:r>
          </w:p>
          <w:p w14:paraId="72C0BC72" w14:textId="3F760572" w:rsidR="002651ED" w:rsidRPr="00525CD9" w:rsidRDefault="002651ED" w:rsidP="00F6471D">
            <w:pPr>
              <w:pStyle w:val="Lijstalinea"/>
              <w:numPr>
                <w:ilvl w:val="0"/>
                <w:numId w:val="44"/>
              </w:numPr>
              <w:spacing w:line="276" w:lineRule="auto"/>
              <w:ind w:left="321" w:hanging="284"/>
              <w:jc w:val="left"/>
              <w:rPr>
                <w:rFonts w:cs="Arial"/>
                <w:color w:val="222222"/>
                <w:sz w:val="20"/>
                <w:szCs w:val="20"/>
              </w:rPr>
            </w:pPr>
            <w:r w:rsidRPr="00525CD9">
              <w:rPr>
                <w:rFonts w:cs="Arial"/>
                <w:color w:val="222222"/>
                <w:sz w:val="20"/>
                <w:szCs w:val="20"/>
              </w:rPr>
              <w:t xml:space="preserve">Cleaning and </w:t>
            </w:r>
            <w:r w:rsidR="00F6471D" w:rsidRPr="00525CD9">
              <w:rPr>
                <w:rFonts w:cs="Arial"/>
                <w:color w:val="222222"/>
                <w:sz w:val="20"/>
                <w:szCs w:val="20"/>
              </w:rPr>
              <w:t>levelling</w:t>
            </w:r>
            <w:r w:rsidRPr="00525CD9">
              <w:rPr>
                <w:rFonts w:cs="Arial"/>
                <w:color w:val="222222"/>
                <w:sz w:val="20"/>
                <w:szCs w:val="20"/>
              </w:rPr>
              <w:t xml:space="preserve"> of terrain</w:t>
            </w:r>
          </w:p>
          <w:p w14:paraId="670A4B36" w14:textId="77777777" w:rsidR="00EC4713" w:rsidRPr="00525CD9" w:rsidRDefault="00EC4713" w:rsidP="00F6471D">
            <w:pPr>
              <w:pStyle w:val="Lijstalinea"/>
              <w:numPr>
                <w:ilvl w:val="0"/>
                <w:numId w:val="44"/>
              </w:numPr>
              <w:spacing w:line="276" w:lineRule="auto"/>
              <w:ind w:left="321" w:hanging="284"/>
              <w:rPr>
                <w:rFonts w:cs="Arial"/>
                <w:color w:val="222222"/>
                <w:sz w:val="20"/>
                <w:szCs w:val="20"/>
              </w:rPr>
            </w:pPr>
            <w:r w:rsidRPr="00525CD9">
              <w:rPr>
                <w:rFonts w:cs="Arial"/>
                <w:color w:val="222222"/>
                <w:sz w:val="20"/>
                <w:szCs w:val="20"/>
              </w:rPr>
              <w:t xml:space="preserve">Finishing </w:t>
            </w:r>
          </w:p>
        </w:tc>
        <w:tc>
          <w:tcPr>
            <w:tcW w:w="3828" w:type="dxa"/>
          </w:tcPr>
          <w:p w14:paraId="10F442BE" w14:textId="77777777" w:rsidR="002651ED" w:rsidRPr="00525CD9" w:rsidRDefault="00CF2DE3" w:rsidP="00F6471D">
            <w:pPr>
              <w:pStyle w:val="Lijstalinea"/>
              <w:numPr>
                <w:ilvl w:val="0"/>
                <w:numId w:val="47"/>
              </w:numPr>
              <w:spacing w:line="276" w:lineRule="auto"/>
              <w:ind w:left="325" w:hanging="325"/>
              <w:jc w:val="left"/>
              <w:rPr>
                <w:rFonts w:cs="Arial"/>
                <w:color w:val="222222"/>
                <w:sz w:val="20"/>
                <w:szCs w:val="20"/>
              </w:rPr>
            </w:pPr>
            <w:r w:rsidRPr="00525CD9">
              <w:rPr>
                <w:rFonts w:cs="Arial"/>
                <w:color w:val="222222"/>
                <w:sz w:val="20"/>
                <w:szCs w:val="20"/>
              </w:rPr>
              <w:t>Eventually care of trees to be saved.</w:t>
            </w:r>
          </w:p>
          <w:p w14:paraId="05B12AA0" w14:textId="3E5DCC17" w:rsidR="00CF2DE3" w:rsidRPr="00525CD9" w:rsidRDefault="00CF2DE3" w:rsidP="00F6471D">
            <w:pPr>
              <w:pStyle w:val="Lijstalinea"/>
              <w:numPr>
                <w:ilvl w:val="0"/>
                <w:numId w:val="47"/>
              </w:numPr>
              <w:spacing w:line="276" w:lineRule="auto"/>
              <w:ind w:left="325" w:hanging="325"/>
              <w:jc w:val="left"/>
              <w:rPr>
                <w:rFonts w:cs="Arial"/>
                <w:color w:val="222222"/>
                <w:sz w:val="20"/>
                <w:szCs w:val="20"/>
              </w:rPr>
            </w:pPr>
            <w:r w:rsidRPr="00525CD9">
              <w:rPr>
                <w:rFonts w:cs="Arial"/>
                <w:color w:val="222222"/>
                <w:sz w:val="20"/>
                <w:szCs w:val="20"/>
              </w:rPr>
              <w:t xml:space="preserve">Filling and </w:t>
            </w:r>
            <w:r w:rsidR="00F6471D" w:rsidRPr="00525CD9">
              <w:rPr>
                <w:rFonts w:cs="Arial"/>
                <w:color w:val="222222"/>
                <w:sz w:val="20"/>
                <w:szCs w:val="20"/>
              </w:rPr>
              <w:t>levelling</w:t>
            </w:r>
            <w:r w:rsidRPr="00525CD9">
              <w:rPr>
                <w:rFonts w:cs="Arial"/>
                <w:color w:val="222222"/>
                <w:sz w:val="20"/>
                <w:szCs w:val="20"/>
              </w:rPr>
              <w:t xml:space="preserve"> with recycled materials.</w:t>
            </w:r>
          </w:p>
          <w:p w14:paraId="78BCE70E" w14:textId="77777777" w:rsidR="00CF2DE3" w:rsidRPr="00525CD9" w:rsidRDefault="00CF2DE3" w:rsidP="00F6471D">
            <w:pPr>
              <w:pStyle w:val="Lijstalinea"/>
              <w:numPr>
                <w:ilvl w:val="0"/>
                <w:numId w:val="47"/>
              </w:numPr>
              <w:spacing w:line="276" w:lineRule="auto"/>
              <w:ind w:left="325" w:hanging="325"/>
              <w:jc w:val="left"/>
              <w:rPr>
                <w:rFonts w:cs="Arial"/>
                <w:color w:val="222222"/>
                <w:sz w:val="20"/>
                <w:szCs w:val="20"/>
              </w:rPr>
            </w:pPr>
            <w:r w:rsidRPr="00525CD9">
              <w:rPr>
                <w:rFonts w:cs="Arial"/>
                <w:color w:val="222222"/>
                <w:sz w:val="20"/>
                <w:szCs w:val="20"/>
              </w:rPr>
              <w:t xml:space="preserve">Quality check of site. </w:t>
            </w:r>
          </w:p>
        </w:tc>
      </w:tr>
    </w:tbl>
    <w:p w14:paraId="499C3741" w14:textId="448166EC" w:rsidR="002651ED" w:rsidRPr="0002633A" w:rsidRDefault="002651ED" w:rsidP="00F6471D">
      <w:pPr>
        <w:pStyle w:val="Bijschrift"/>
        <w:spacing w:before="240"/>
      </w:pPr>
      <w:r w:rsidRPr="0002633A">
        <w:t xml:space="preserve">Table </w:t>
      </w:r>
      <w:r w:rsidR="00CF2DE3" w:rsidRPr="0002633A">
        <w:t>4</w:t>
      </w:r>
      <w:r w:rsidR="00F6471D">
        <w:t xml:space="preserve"> -</w:t>
      </w:r>
      <w:r w:rsidRPr="0002633A">
        <w:t xml:space="preserve"> The three phases of selective demolition according to </w:t>
      </w:r>
      <w:r w:rsidR="00CF2DE3" w:rsidRPr="0002633A">
        <w:t>Danish and Austrian experiences (table no. 1-3)</w:t>
      </w:r>
      <w:r w:rsidRPr="0002633A">
        <w:t>.</w:t>
      </w:r>
    </w:p>
    <w:p w14:paraId="7EED0C68" w14:textId="7A47284E" w:rsidR="0011079D" w:rsidRDefault="0011079D" w:rsidP="00A30EEA">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textAlignment w:val="baseline"/>
        <w:rPr>
          <w:rFonts w:cs="Arial"/>
          <w:color w:val="000000"/>
          <w:szCs w:val="20"/>
        </w:rPr>
      </w:pPr>
      <w:r w:rsidRPr="0011079D">
        <w:rPr>
          <w:rFonts w:cs="Arial"/>
          <w:szCs w:val="20"/>
        </w:rPr>
        <w:t>Referring to ETC report on CDW Challenges and opportunities</w:t>
      </w:r>
      <w:r w:rsidRPr="0011079D">
        <w:rPr>
          <w:rFonts w:cs="Arial"/>
          <w:szCs w:val="20"/>
          <w:vertAlign w:val="superscript"/>
        </w:rPr>
        <w:footnoteReference w:id="19"/>
      </w:r>
      <w:r w:rsidRPr="0011079D">
        <w:rPr>
          <w:rFonts w:cs="Arial"/>
          <w:szCs w:val="20"/>
        </w:rPr>
        <w:t>, s</w:t>
      </w:r>
      <w:r w:rsidRPr="0011079D">
        <w:rPr>
          <w:rFonts w:cs="Arial"/>
          <w:color w:val="000000"/>
          <w:szCs w:val="20"/>
        </w:rPr>
        <w:t>elective demolition is closely linked to waste sorting requirements. In for example Belgium, Denmark, Finland, and Sweden there are legal requirements for sorting different waste fractions. This means that the waste must be separated at the demolition site, although in all four countries there is a possibility of allowing mixed construction waste to be sorted at special facility. Legal requirements for sorting CDW in Denmark Finland and Sweden are presented in table 6.</w:t>
      </w:r>
    </w:p>
    <w:p w14:paraId="4229BE5A" w14:textId="41C8F2AA" w:rsidR="00D62C05" w:rsidRPr="0011079D" w:rsidRDefault="00D62C05" w:rsidP="00D62C05">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textAlignment w:val="baseline"/>
        <w:rPr>
          <w:rFonts w:cs="Arial"/>
          <w:color w:val="000000"/>
          <w:szCs w:val="20"/>
        </w:rPr>
      </w:pPr>
      <w:r w:rsidRPr="0011079D">
        <w:rPr>
          <w:rFonts w:cs="Arial"/>
          <w:color w:val="000000"/>
          <w:szCs w:val="20"/>
        </w:rPr>
        <w:t>Beside legal requirements of sorting, the requirements of selective demolition and sorting on-site depends on the opportunities of circular economy, including opportunities for transformation and marketing the CDW materials. Table 7 presents a list of typical CDW materials and related opportunities for recycling according to the EU waste hierarchy. The list includes requirements of demolition and handling on-site. With respect to circular economy, the general objective is recycling CDW on highest/optimal level of the recycling-ladder, which</w:t>
      </w:r>
      <w:r w:rsidRPr="00D62C05">
        <w:rPr>
          <w:rFonts w:cs="Arial"/>
          <w:color w:val="000000"/>
          <w:szCs w:val="20"/>
        </w:rPr>
        <w:t xml:space="preserve"> </w:t>
      </w:r>
      <w:r w:rsidRPr="0011079D">
        <w:rPr>
          <w:rFonts w:cs="Arial"/>
          <w:color w:val="000000"/>
          <w:szCs w:val="20"/>
        </w:rPr>
        <w:t>means reuse of the materials. However, this is presupposed environmental and economic feasibility which require</w:t>
      </w:r>
      <w:r>
        <w:rPr>
          <w:rFonts w:cs="Arial"/>
          <w:color w:val="000000"/>
          <w:szCs w:val="20"/>
        </w:rPr>
        <w:t>:</w:t>
      </w:r>
    </w:p>
    <w:p w14:paraId="567856C4" w14:textId="77777777" w:rsidR="00D62C05" w:rsidRPr="0011079D" w:rsidRDefault="00D62C05" w:rsidP="00D62C05">
      <w:pPr>
        <w:numPr>
          <w:ilvl w:val="0"/>
          <w:numId w:val="24"/>
        </w:num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contextualSpacing/>
        <w:jc w:val="left"/>
        <w:textAlignment w:val="baseline"/>
        <w:rPr>
          <w:rFonts w:cs="Arial"/>
          <w:color w:val="000000"/>
          <w:szCs w:val="20"/>
        </w:rPr>
      </w:pPr>
      <w:r w:rsidRPr="0011079D">
        <w:rPr>
          <w:rFonts w:cs="Arial"/>
          <w:color w:val="000000"/>
          <w:szCs w:val="20"/>
        </w:rPr>
        <w:t>A professional market for recycled materials/secondary resources.</w:t>
      </w:r>
    </w:p>
    <w:p w14:paraId="61A56F66" w14:textId="77777777" w:rsidR="00D62C05" w:rsidRDefault="00D62C05" w:rsidP="00D62C05">
      <w:pPr>
        <w:numPr>
          <w:ilvl w:val="0"/>
          <w:numId w:val="24"/>
        </w:num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contextualSpacing/>
        <w:jc w:val="left"/>
        <w:textAlignment w:val="baseline"/>
        <w:rPr>
          <w:rFonts w:cs="Arial"/>
          <w:color w:val="000000"/>
          <w:szCs w:val="20"/>
        </w:rPr>
      </w:pPr>
      <w:r w:rsidRPr="0011079D">
        <w:rPr>
          <w:rFonts w:cs="Arial"/>
          <w:color w:val="000000"/>
          <w:szCs w:val="20"/>
        </w:rPr>
        <w:t>Opportunities for local recycling and short transport distances for transformation of recycled materials.</w:t>
      </w:r>
    </w:p>
    <w:p w14:paraId="78D1D151" w14:textId="77777777" w:rsidR="00D62C05" w:rsidRPr="0011079D" w:rsidRDefault="00D62C05" w:rsidP="00A30EEA">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textAlignment w:val="baseline"/>
        <w:rPr>
          <w:rFonts w:cs="Arial"/>
          <w:color w:val="000000"/>
          <w:szCs w:val="20"/>
        </w:rPr>
      </w:pPr>
    </w:p>
    <w:tbl>
      <w:tblPr>
        <w:tblStyle w:val="Tabelraster"/>
        <w:tblW w:w="8931" w:type="dxa"/>
        <w:tblLayout w:type="fixed"/>
        <w:tblLook w:val="04A0" w:firstRow="1" w:lastRow="0" w:firstColumn="1" w:lastColumn="0" w:noHBand="0" w:noVBand="1"/>
      </w:tblPr>
      <w:tblGrid>
        <w:gridCol w:w="988"/>
        <w:gridCol w:w="2409"/>
        <w:gridCol w:w="2657"/>
        <w:gridCol w:w="2877"/>
      </w:tblGrid>
      <w:tr w:rsidR="007A0507" w:rsidRPr="0002633A" w14:paraId="3EA66317" w14:textId="77777777" w:rsidTr="005059B6">
        <w:tc>
          <w:tcPr>
            <w:tcW w:w="988" w:type="dxa"/>
            <w:shd w:val="clear" w:color="auto" w:fill="0F6484" w:themeFill="accent2" w:themeFillShade="BF"/>
          </w:tcPr>
          <w:p w14:paraId="1B28F930" w14:textId="7BA649F0" w:rsidR="007A0507" w:rsidRPr="009C59E8" w:rsidRDefault="007A0507" w:rsidP="00D94DA7">
            <w:pPr>
              <w:tabs>
                <w:tab w:val="left" w:pos="0"/>
                <w:tab w:val="left" w:pos="2382"/>
                <w:tab w:val="left" w:pos="2892"/>
                <w:tab w:val="left" w:pos="3457"/>
                <w:tab w:val="left" w:pos="3600"/>
              </w:tabs>
              <w:suppressAutoHyphens/>
              <w:spacing w:before="90" w:after="110" w:line="167" w:lineRule="atLeast"/>
              <w:jc w:val="left"/>
              <w:rPr>
                <w:rFonts w:cs="Arial"/>
                <w:b/>
                <w:color w:val="FFFFFF" w:themeColor="background1"/>
              </w:rPr>
            </w:pPr>
            <w:r w:rsidRPr="009C59E8">
              <w:rPr>
                <w:rFonts w:cs="Arial"/>
                <w:color w:val="FFFFFF" w:themeColor="background1"/>
              </w:rPr>
              <w:t xml:space="preserve">EWC </w:t>
            </w:r>
            <w:r w:rsidR="005059B6" w:rsidRPr="009C59E8">
              <w:rPr>
                <w:rFonts w:cs="Arial"/>
                <w:color w:val="FFFFFF" w:themeColor="background1"/>
              </w:rPr>
              <w:t>CODE 17</w:t>
            </w:r>
            <w:r w:rsidRPr="009C59E8">
              <w:rPr>
                <w:rFonts w:cs="Arial"/>
                <w:color w:val="FFFFFF" w:themeColor="background1"/>
              </w:rPr>
              <w:t xml:space="preserve"> </w:t>
            </w:r>
          </w:p>
        </w:tc>
        <w:tc>
          <w:tcPr>
            <w:tcW w:w="2409" w:type="dxa"/>
            <w:shd w:val="clear" w:color="auto" w:fill="0F6484" w:themeFill="accent2" w:themeFillShade="BF"/>
            <w:hideMark/>
          </w:tcPr>
          <w:p w14:paraId="0DEC67EE" w14:textId="34668B1D" w:rsidR="007A0507" w:rsidRPr="009C59E8" w:rsidRDefault="005059B6" w:rsidP="00D94DA7">
            <w:pPr>
              <w:tabs>
                <w:tab w:val="left" w:pos="0"/>
                <w:tab w:val="left" w:pos="2382"/>
                <w:tab w:val="left" w:pos="2892"/>
                <w:tab w:val="left" w:pos="3457"/>
                <w:tab w:val="left" w:pos="3600"/>
              </w:tabs>
              <w:suppressAutoHyphens/>
              <w:spacing w:before="90" w:after="110" w:line="167" w:lineRule="atLeast"/>
              <w:jc w:val="left"/>
              <w:rPr>
                <w:rFonts w:cs="Arial"/>
                <w:b/>
                <w:bCs/>
                <w:color w:val="FFFFFF" w:themeColor="background1"/>
              </w:rPr>
            </w:pPr>
            <w:r w:rsidRPr="009C59E8">
              <w:rPr>
                <w:rFonts w:cs="Arial"/>
                <w:color w:val="FFFFFF" w:themeColor="background1"/>
              </w:rPr>
              <w:t>WASTE</w:t>
            </w:r>
            <w:r w:rsidR="000F5811" w:rsidRPr="009C59E8">
              <w:rPr>
                <w:rFonts w:cs="Arial"/>
                <w:color w:val="FFFFFF" w:themeColor="background1"/>
              </w:rPr>
              <w:t xml:space="preserve"> </w:t>
            </w:r>
            <w:r w:rsidRPr="009C59E8">
              <w:rPr>
                <w:rFonts w:cs="Arial"/>
                <w:color w:val="FFFFFF" w:themeColor="background1"/>
              </w:rPr>
              <w:t>MATERIAL FRACTION</w:t>
            </w:r>
            <w:r w:rsidR="000F5811" w:rsidRPr="009C59E8">
              <w:rPr>
                <w:rFonts w:cs="Arial"/>
                <w:color w:val="FFFFFF" w:themeColor="background1"/>
              </w:rPr>
              <w:t>S</w:t>
            </w:r>
            <w:r w:rsidR="007A0507" w:rsidRPr="009C59E8">
              <w:rPr>
                <w:rFonts w:cs="Arial"/>
                <w:color w:val="FFFFFF" w:themeColor="background1"/>
              </w:rPr>
              <w:fldChar w:fldCharType="begin"/>
            </w:r>
            <w:r w:rsidR="007A0507" w:rsidRPr="009C59E8">
              <w:rPr>
                <w:rFonts w:cs="Arial"/>
                <w:color w:val="FFFFFF" w:themeColor="background1"/>
              </w:rPr>
              <w:instrText xml:space="preserve">PRIVATE </w:instrText>
            </w:r>
            <w:r w:rsidR="007A0507" w:rsidRPr="009C59E8">
              <w:rPr>
                <w:rFonts w:cs="Arial"/>
                <w:color w:val="FFFFFF" w:themeColor="background1"/>
              </w:rPr>
              <w:fldChar w:fldCharType="end"/>
            </w:r>
          </w:p>
        </w:tc>
        <w:tc>
          <w:tcPr>
            <w:tcW w:w="2657" w:type="dxa"/>
            <w:shd w:val="clear" w:color="auto" w:fill="0F6484" w:themeFill="accent2" w:themeFillShade="BF"/>
            <w:hideMark/>
          </w:tcPr>
          <w:p w14:paraId="415BBF7F" w14:textId="607A05C6" w:rsidR="007A0507" w:rsidRPr="009C59E8" w:rsidRDefault="007A0507" w:rsidP="00D94DA7">
            <w:pPr>
              <w:tabs>
                <w:tab w:val="left" w:pos="0"/>
              </w:tabs>
              <w:suppressAutoHyphens/>
              <w:spacing w:before="90" w:after="110" w:line="167" w:lineRule="atLeast"/>
              <w:jc w:val="left"/>
              <w:rPr>
                <w:rFonts w:cs="Arial"/>
                <w:color w:val="FFFFFF" w:themeColor="background1"/>
              </w:rPr>
            </w:pPr>
            <w:r w:rsidRPr="009C59E8">
              <w:rPr>
                <w:rFonts w:cs="Arial"/>
                <w:color w:val="FFFFFF" w:themeColor="background1"/>
              </w:rPr>
              <w:t>B</w:t>
            </w:r>
            <w:r w:rsidR="005059B6" w:rsidRPr="009C59E8">
              <w:rPr>
                <w:rFonts w:cs="Arial"/>
                <w:color w:val="FFFFFF" w:themeColor="background1"/>
              </w:rPr>
              <w:t>U</w:t>
            </w:r>
            <w:r w:rsidR="0011079D" w:rsidRPr="009C59E8">
              <w:rPr>
                <w:rFonts w:cs="Arial"/>
                <w:color w:val="FFFFFF" w:themeColor="background1"/>
              </w:rPr>
              <w:t>ILDING / STRUCTURAL MEMBER</w:t>
            </w:r>
          </w:p>
        </w:tc>
        <w:tc>
          <w:tcPr>
            <w:tcW w:w="2877" w:type="dxa"/>
            <w:shd w:val="clear" w:color="auto" w:fill="0F6484" w:themeFill="accent2" w:themeFillShade="BF"/>
            <w:hideMark/>
          </w:tcPr>
          <w:p w14:paraId="77CE4127" w14:textId="23CA5981" w:rsidR="007A0507" w:rsidRPr="009C59E8" w:rsidRDefault="0011079D" w:rsidP="00D94DA7">
            <w:pPr>
              <w:tabs>
                <w:tab w:val="left" w:pos="0"/>
              </w:tabs>
              <w:suppressAutoHyphens/>
              <w:spacing w:before="90" w:after="110" w:line="167" w:lineRule="atLeast"/>
              <w:jc w:val="left"/>
              <w:rPr>
                <w:rFonts w:cs="Arial"/>
                <w:color w:val="FFFFFF" w:themeColor="background1"/>
              </w:rPr>
            </w:pPr>
            <w:r w:rsidRPr="009C59E8">
              <w:rPr>
                <w:rFonts w:cs="Arial"/>
                <w:color w:val="FFFFFF" w:themeColor="background1"/>
              </w:rPr>
              <w:t>TYPICAL HANDLING PROCESS</w:t>
            </w:r>
          </w:p>
        </w:tc>
      </w:tr>
      <w:tr w:rsidR="007A0507" w:rsidRPr="0002633A" w14:paraId="06637428" w14:textId="77777777" w:rsidTr="005059B6">
        <w:tc>
          <w:tcPr>
            <w:tcW w:w="988" w:type="dxa"/>
          </w:tcPr>
          <w:p w14:paraId="10342ED1"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1701</w:t>
            </w:r>
          </w:p>
        </w:tc>
        <w:tc>
          <w:tcPr>
            <w:tcW w:w="2409" w:type="dxa"/>
          </w:tcPr>
          <w:p w14:paraId="3CF4CA03"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Concrete, bricks, tiles and ceramics</w:t>
            </w:r>
            <w:r w:rsidR="005944B6" w:rsidRPr="00525CD9">
              <w:rPr>
                <w:rFonts w:cs="Arial"/>
                <w:sz w:val="20"/>
                <w:szCs w:val="20"/>
              </w:rPr>
              <w:t>.</w:t>
            </w:r>
          </w:p>
        </w:tc>
        <w:tc>
          <w:tcPr>
            <w:tcW w:w="2657" w:type="dxa"/>
          </w:tcPr>
          <w:p w14:paraId="15F6B6E0" w14:textId="77777777" w:rsidR="007A0507" w:rsidRPr="00525CD9" w:rsidRDefault="007A0507" w:rsidP="00D94DA7">
            <w:pPr>
              <w:tabs>
                <w:tab w:val="left" w:pos="0"/>
              </w:tabs>
              <w:suppressAutoHyphens/>
              <w:spacing w:before="90" w:line="167" w:lineRule="atLeast"/>
              <w:jc w:val="left"/>
              <w:rPr>
                <w:rFonts w:cs="Arial"/>
                <w:b/>
                <w:bCs/>
                <w:sz w:val="20"/>
                <w:szCs w:val="20"/>
              </w:rPr>
            </w:pPr>
            <w:r w:rsidRPr="00525CD9">
              <w:rPr>
                <w:rFonts w:cs="Arial"/>
                <w:sz w:val="20"/>
                <w:szCs w:val="20"/>
              </w:rPr>
              <w:t xml:space="preserve">Foundation, bearing structure, internal </w:t>
            </w:r>
            <w:r w:rsidR="005944B6" w:rsidRPr="00525CD9">
              <w:rPr>
                <w:rFonts w:cs="Arial"/>
                <w:sz w:val="20"/>
                <w:szCs w:val="20"/>
              </w:rPr>
              <w:t>walls,</w:t>
            </w:r>
            <w:r w:rsidRPr="00525CD9">
              <w:rPr>
                <w:rFonts w:cs="Arial"/>
                <w:sz w:val="20"/>
                <w:szCs w:val="20"/>
              </w:rPr>
              <w:t xml:space="preserve"> and slabs</w:t>
            </w:r>
            <w:r w:rsidR="005944B6" w:rsidRPr="00525CD9">
              <w:rPr>
                <w:rFonts w:cs="Arial"/>
                <w:sz w:val="20"/>
                <w:szCs w:val="20"/>
              </w:rPr>
              <w:t>.</w:t>
            </w:r>
          </w:p>
        </w:tc>
        <w:tc>
          <w:tcPr>
            <w:tcW w:w="2877" w:type="dxa"/>
          </w:tcPr>
          <w:p w14:paraId="34D2646D" w14:textId="77777777" w:rsidR="007A0507" w:rsidRPr="00525CD9" w:rsidRDefault="007A0507" w:rsidP="00D94DA7">
            <w:pPr>
              <w:tabs>
                <w:tab w:val="left" w:pos="0"/>
              </w:tabs>
              <w:suppressAutoHyphens/>
              <w:spacing w:before="90" w:after="110" w:line="167" w:lineRule="atLeast"/>
              <w:jc w:val="left"/>
              <w:rPr>
                <w:rFonts w:cs="Arial"/>
                <w:bCs/>
                <w:sz w:val="20"/>
                <w:szCs w:val="20"/>
              </w:rPr>
            </w:pPr>
            <w:r w:rsidRPr="00525CD9">
              <w:rPr>
                <w:rFonts w:cs="Arial"/>
                <w:bCs/>
                <w:sz w:val="20"/>
                <w:szCs w:val="20"/>
              </w:rPr>
              <w:t>Crushing and recycling, substituting natural materials</w:t>
            </w:r>
            <w:r w:rsidR="005944B6" w:rsidRPr="00525CD9">
              <w:rPr>
                <w:rFonts w:cs="Arial"/>
                <w:bCs/>
                <w:sz w:val="20"/>
                <w:szCs w:val="20"/>
              </w:rPr>
              <w:t>.</w:t>
            </w:r>
          </w:p>
        </w:tc>
      </w:tr>
      <w:tr w:rsidR="007A0507" w:rsidRPr="0002633A" w14:paraId="70A592C7" w14:textId="77777777" w:rsidTr="005059B6">
        <w:tc>
          <w:tcPr>
            <w:tcW w:w="988" w:type="dxa"/>
          </w:tcPr>
          <w:p w14:paraId="306BCBBE"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1702</w:t>
            </w:r>
          </w:p>
        </w:tc>
        <w:tc>
          <w:tcPr>
            <w:tcW w:w="2409" w:type="dxa"/>
          </w:tcPr>
          <w:p w14:paraId="32740E1E"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 xml:space="preserve">Wood, </w:t>
            </w:r>
            <w:r w:rsidR="005944B6" w:rsidRPr="00525CD9">
              <w:rPr>
                <w:rFonts w:cs="Arial"/>
                <w:sz w:val="20"/>
                <w:szCs w:val="20"/>
              </w:rPr>
              <w:t>glass,</w:t>
            </w:r>
            <w:r w:rsidRPr="00525CD9">
              <w:rPr>
                <w:rFonts w:cs="Arial"/>
                <w:sz w:val="20"/>
                <w:szCs w:val="20"/>
              </w:rPr>
              <w:t xml:space="preserve"> and plastics</w:t>
            </w:r>
            <w:r w:rsidR="005944B6" w:rsidRPr="00525CD9">
              <w:rPr>
                <w:rFonts w:cs="Arial"/>
                <w:sz w:val="20"/>
                <w:szCs w:val="20"/>
              </w:rPr>
              <w:t>.</w:t>
            </w:r>
          </w:p>
        </w:tc>
        <w:tc>
          <w:tcPr>
            <w:tcW w:w="2657" w:type="dxa"/>
          </w:tcPr>
          <w:p w14:paraId="294E636D"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Roof, floors, doors and windows, membranes, covering</w:t>
            </w:r>
            <w:r w:rsidR="005944B6" w:rsidRPr="00525CD9">
              <w:rPr>
                <w:rFonts w:cs="Arial"/>
                <w:sz w:val="20"/>
                <w:szCs w:val="20"/>
              </w:rPr>
              <w:t>.</w:t>
            </w:r>
          </w:p>
        </w:tc>
        <w:tc>
          <w:tcPr>
            <w:tcW w:w="2877" w:type="dxa"/>
          </w:tcPr>
          <w:p w14:paraId="3F490DDC" w14:textId="2D8E6BD6" w:rsidR="007A0507" w:rsidRPr="00525CD9" w:rsidRDefault="00C42C12" w:rsidP="00D94DA7">
            <w:pPr>
              <w:tabs>
                <w:tab w:val="left" w:pos="0"/>
              </w:tabs>
              <w:suppressAutoHyphens/>
              <w:spacing w:before="90" w:after="110" w:line="167" w:lineRule="atLeast"/>
              <w:jc w:val="left"/>
              <w:rPr>
                <w:rFonts w:cs="Arial"/>
                <w:bCs/>
                <w:sz w:val="20"/>
                <w:szCs w:val="20"/>
              </w:rPr>
            </w:pPr>
            <w:r w:rsidRPr="00525CD9">
              <w:rPr>
                <w:rFonts w:cs="Arial"/>
                <w:bCs/>
                <w:sz w:val="20"/>
                <w:szCs w:val="20"/>
              </w:rPr>
              <w:t>Somewhat r</w:t>
            </w:r>
            <w:r w:rsidR="007A0507" w:rsidRPr="00525CD9">
              <w:rPr>
                <w:rFonts w:cs="Arial"/>
                <w:bCs/>
                <w:sz w:val="20"/>
                <w:szCs w:val="20"/>
              </w:rPr>
              <w:t xml:space="preserve">euse of wood, </w:t>
            </w:r>
            <w:r w:rsidR="00F27498" w:rsidRPr="00525CD9">
              <w:rPr>
                <w:rFonts w:cs="Arial"/>
                <w:bCs/>
                <w:sz w:val="20"/>
                <w:szCs w:val="20"/>
              </w:rPr>
              <w:t>doors,</w:t>
            </w:r>
            <w:r w:rsidR="007A0507" w:rsidRPr="00525CD9">
              <w:rPr>
                <w:rFonts w:cs="Arial"/>
                <w:bCs/>
                <w:sz w:val="20"/>
                <w:szCs w:val="20"/>
              </w:rPr>
              <w:t xml:space="preserve"> and windows, recovering of glass</w:t>
            </w:r>
            <w:r w:rsidRPr="00525CD9">
              <w:rPr>
                <w:rFonts w:cs="Arial"/>
                <w:bCs/>
                <w:sz w:val="20"/>
                <w:szCs w:val="20"/>
              </w:rPr>
              <w:t>, plane glass</w:t>
            </w:r>
            <w:r w:rsidR="007A0507" w:rsidRPr="00525CD9">
              <w:rPr>
                <w:rFonts w:cs="Arial"/>
                <w:bCs/>
                <w:sz w:val="20"/>
                <w:szCs w:val="20"/>
              </w:rPr>
              <w:t xml:space="preserve"> and plastics. </w:t>
            </w:r>
          </w:p>
        </w:tc>
      </w:tr>
      <w:tr w:rsidR="007A0507" w:rsidRPr="0002633A" w14:paraId="5218E6B9" w14:textId="77777777" w:rsidTr="005059B6">
        <w:trPr>
          <w:trHeight w:val="573"/>
        </w:trPr>
        <w:tc>
          <w:tcPr>
            <w:tcW w:w="988" w:type="dxa"/>
          </w:tcPr>
          <w:p w14:paraId="1AFCBEAD"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1703</w:t>
            </w:r>
          </w:p>
        </w:tc>
        <w:tc>
          <w:tcPr>
            <w:tcW w:w="2409" w:type="dxa"/>
          </w:tcPr>
          <w:p w14:paraId="6D2BB95A"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Bituminous mixtures, coal tar and tarred products</w:t>
            </w:r>
            <w:r w:rsidR="005944B6" w:rsidRPr="00525CD9">
              <w:rPr>
                <w:rFonts w:cs="Arial"/>
                <w:sz w:val="20"/>
                <w:szCs w:val="20"/>
              </w:rPr>
              <w:t>.</w:t>
            </w:r>
          </w:p>
        </w:tc>
        <w:tc>
          <w:tcPr>
            <w:tcW w:w="2657" w:type="dxa"/>
          </w:tcPr>
          <w:p w14:paraId="4172AEFA" w14:textId="77777777" w:rsidR="007A0507" w:rsidRPr="00525CD9" w:rsidRDefault="007A0507" w:rsidP="00D94DA7">
            <w:pPr>
              <w:tabs>
                <w:tab w:val="left" w:pos="0"/>
              </w:tabs>
              <w:suppressAutoHyphens/>
              <w:spacing w:before="90" w:line="167" w:lineRule="atLeast"/>
              <w:jc w:val="left"/>
              <w:rPr>
                <w:rFonts w:cs="Arial"/>
                <w:sz w:val="20"/>
                <w:szCs w:val="20"/>
              </w:rPr>
            </w:pPr>
            <w:r w:rsidRPr="00525CD9">
              <w:rPr>
                <w:rFonts w:cs="Arial"/>
                <w:sz w:val="20"/>
                <w:szCs w:val="20"/>
              </w:rPr>
              <w:t>Roof and surfaces</w:t>
            </w:r>
            <w:r w:rsidR="005944B6" w:rsidRPr="00525CD9">
              <w:rPr>
                <w:rFonts w:cs="Arial"/>
                <w:sz w:val="20"/>
                <w:szCs w:val="20"/>
              </w:rPr>
              <w:t>.</w:t>
            </w:r>
          </w:p>
        </w:tc>
        <w:tc>
          <w:tcPr>
            <w:tcW w:w="2877" w:type="dxa"/>
          </w:tcPr>
          <w:p w14:paraId="67AF7B45" w14:textId="6A89716C" w:rsidR="007A0507" w:rsidRPr="00525CD9" w:rsidRDefault="007A0507" w:rsidP="00D94DA7">
            <w:pPr>
              <w:tabs>
                <w:tab w:val="left" w:pos="0"/>
              </w:tabs>
              <w:suppressAutoHyphens/>
              <w:spacing w:before="90" w:after="110" w:line="167" w:lineRule="atLeast"/>
              <w:jc w:val="left"/>
              <w:rPr>
                <w:rFonts w:cs="Arial"/>
                <w:bCs/>
                <w:sz w:val="20"/>
                <w:szCs w:val="20"/>
              </w:rPr>
            </w:pPr>
            <w:r w:rsidRPr="00525CD9">
              <w:rPr>
                <w:rFonts w:cs="Arial"/>
                <w:bCs/>
                <w:sz w:val="20"/>
                <w:szCs w:val="20"/>
              </w:rPr>
              <w:t>Recovering, special tr</w:t>
            </w:r>
            <w:r w:rsidR="00D94DA7" w:rsidRPr="00525CD9">
              <w:rPr>
                <w:rFonts w:cs="Arial"/>
                <w:bCs/>
                <w:sz w:val="20"/>
                <w:szCs w:val="20"/>
              </w:rPr>
              <w:t>e</w:t>
            </w:r>
            <w:r w:rsidRPr="00525CD9">
              <w:rPr>
                <w:rFonts w:cs="Arial"/>
                <w:bCs/>
                <w:sz w:val="20"/>
                <w:szCs w:val="20"/>
              </w:rPr>
              <w:t>atment</w:t>
            </w:r>
            <w:r w:rsidR="0011079D" w:rsidRPr="00525CD9">
              <w:rPr>
                <w:rFonts w:cs="Arial"/>
                <w:bCs/>
                <w:sz w:val="20"/>
                <w:szCs w:val="20"/>
              </w:rPr>
              <w:t>.</w:t>
            </w:r>
          </w:p>
        </w:tc>
      </w:tr>
      <w:tr w:rsidR="007A0507" w:rsidRPr="0002633A" w14:paraId="76DE4737" w14:textId="77777777" w:rsidTr="005059B6">
        <w:tc>
          <w:tcPr>
            <w:tcW w:w="988" w:type="dxa"/>
          </w:tcPr>
          <w:p w14:paraId="20582D30"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1704</w:t>
            </w:r>
          </w:p>
        </w:tc>
        <w:tc>
          <w:tcPr>
            <w:tcW w:w="2409" w:type="dxa"/>
          </w:tcPr>
          <w:p w14:paraId="71CA4614" w14:textId="77777777" w:rsidR="007A0507" w:rsidRPr="00525CD9" w:rsidRDefault="007A0507" w:rsidP="0087291B">
            <w:pPr>
              <w:tabs>
                <w:tab w:val="left" w:pos="0"/>
              </w:tabs>
              <w:suppressAutoHyphens/>
              <w:spacing w:line="276" w:lineRule="auto"/>
              <w:jc w:val="left"/>
              <w:rPr>
                <w:rFonts w:cs="Arial"/>
                <w:sz w:val="20"/>
                <w:szCs w:val="20"/>
              </w:rPr>
            </w:pPr>
            <w:r w:rsidRPr="00525CD9">
              <w:rPr>
                <w:rFonts w:cs="Arial"/>
                <w:sz w:val="20"/>
                <w:szCs w:val="20"/>
              </w:rPr>
              <w:t>Metals (including their alloys)</w:t>
            </w:r>
            <w:r w:rsidR="005944B6" w:rsidRPr="00525CD9">
              <w:rPr>
                <w:rFonts w:cs="Arial"/>
                <w:sz w:val="20"/>
                <w:szCs w:val="20"/>
              </w:rPr>
              <w:t>.</w:t>
            </w:r>
          </w:p>
        </w:tc>
        <w:tc>
          <w:tcPr>
            <w:tcW w:w="2657" w:type="dxa"/>
          </w:tcPr>
          <w:p w14:paraId="77EF5D94" w14:textId="77777777" w:rsidR="007A0507" w:rsidRPr="00525CD9" w:rsidRDefault="007A0507" w:rsidP="0087291B">
            <w:pPr>
              <w:pStyle w:val="Plattetekst"/>
              <w:spacing w:line="276" w:lineRule="auto"/>
              <w:rPr>
                <w:rFonts w:ascii="Arial" w:hAnsi="Arial" w:cs="Arial"/>
                <w:sz w:val="20"/>
              </w:rPr>
            </w:pPr>
            <w:r w:rsidRPr="00525CD9">
              <w:rPr>
                <w:rFonts w:ascii="Arial" w:hAnsi="Arial" w:cs="Arial"/>
                <w:sz w:val="20"/>
              </w:rPr>
              <w:t>Structural steel in bearing structure, reinforcement, pipes, installations etc.</w:t>
            </w:r>
          </w:p>
        </w:tc>
        <w:tc>
          <w:tcPr>
            <w:tcW w:w="2877" w:type="dxa"/>
          </w:tcPr>
          <w:p w14:paraId="34E601C2" w14:textId="77777777" w:rsidR="007A0507" w:rsidRPr="00525CD9" w:rsidRDefault="007A0507" w:rsidP="0087291B">
            <w:pPr>
              <w:tabs>
                <w:tab w:val="left" w:pos="0"/>
              </w:tabs>
              <w:suppressAutoHyphens/>
              <w:spacing w:after="110" w:line="276" w:lineRule="auto"/>
              <w:jc w:val="left"/>
              <w:rPr>
                <w:rFonts w:cs="Arial"/>
                <w:bCs/>
                <w:sz w:val="20"/>
                <w:szCs w:val="20"/>
              </w:rPr>
            </w:pPr>
            <w:r w:rsidRPr="00525CD9">
              <w:rPr>
                <w:rFonts w:cs="Arial"/>
                <w:sz w:val="20"/>
                <w:szCs w:val="20"/>
              </w:rPr>
              <w:t>Recovering of metal and iron and other not hazardous metals</w:t>
            </w:r>
            <w:r w:rsidR="00D94DA7" w:rsidRPr="00525CD9">
              <w:rPr>
                <w:rFonts w:cs="Arial"/>
                <w:sz w:val="20"/>
                <w:szCs w:val="20"/>
              </w:rPr>
              <w:t>.</w:t>
            </w:r>
          </w:p>
        </w:tc>
      </w:tr>
      <w:tr w:rsidR="007A0507" w:rsidRPr="0002633A" w14:paraId="287A5FC3" w14:textId="77777777" w:rsidTr="005059B6">
        <w:tc>
          <w:tcPr>
            <w:tcW w:w="988" w:type="dxa"/>
          </w:tcPr>
          <w:p w14:paraId="485EFDB8"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1705</w:t>
            </w:r>
          </w:p>
        </w:tc>
        <w:tc>
          <w:tcPr>
            <w:tcW w:w="2409" w:type="dxa"/>
          </w:tcPr>
          <w:p w14:paraId="7F3855AE"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Soil (including excavating soil from contaminated sites), stones and dredging soil</w:t>
            </w:r>
            <w:r w:rsidR="005944B6" w:rsidRPr="00525CD9">
              <w:rPr>
                <w:rFonts w:cs="Arial"/>
                <w:sz w:val="20"/>
                <w:szCs w:val="20"/>
              </w:rPr>
              <w:t>.</w:t>
            </w:r>
          </w:p>
        </w:tc>
        <w:tc>
          <w:tcPr>
            <w:tcW w:w="2657" w:type="dxa"/>
          </w:tcPr>
          <w:p w14:paraId="2F3BEC3F" w14:textId="77777777" w:rsidR="007A0507" w:rsidRPr="00525CD9" w:rsidRDefault="007A0507" w:rsidP="0087291B">
            <w:pPr>
              <w:pStyle w:val="Plattetekst"/>
              <w:rPr>
                <w:rFonts w:ascii="Arial" w:hAnsi="Arial" w:cs="Arial"/>
                <w:sz w:val="20"/>
              </w:rPr>
            </w:pPr>
            <w:r w:rsidRPr="00525CD9">
              <w:rPr>
                <w:rFonts w:ascii="Arial" w:hAnsi="Arial" w:cs="Arial"/>
                <w:sz w:val="20"/>
              </w:rPr>
              <w:t>Foundations and filling around the structure</w:t>
            </w:r>
            <w:r w:rsidR="005944B6" w:rsidRPr="00525CD9">
              <w:rPr>
                <w:rFonts w:ascii="Arial" w:hAnsi="Arial" w:cs="Arial"/>
                <w:sz w:val="20"/>
              </w:rPr>
              <w:t>.</w:t>
            </w:r>
          </w:p>
        </w:tc>
        <w:tc>
          <w:tcPr>
            <w:tcW w:w="2877" w:type="dxa"/>
          </w:tcPr>
          <w:p w14:paraId="28E3066E" w14:textId="77777777" w:rsidR="007A0507" w:rsidRPr="00525CD9" w:rsidRDefault="007A0507" w:rsidP="0087291B">
            <w:pPr>
              <w:tabs>
                <w:tab w:val="left" w:pos="0"/>
              </w:tabs>
              <w:suppressAutoHyphens/>
              <w:spacing w:after="110" w:line="167" w:lineRule="atLeast"/>
              <w:jc w:val="left"/>
              <w:rPr>
                <w:rFonts w:cs="Arial"/>
                <w:sz w:val="20"/>
                <w:szCs w:val="20"/>
              </w:rPr>
            </w:pPr>
            <w:r w:rsidRPr="00525CD9">
              <w:rPr>
                <w:rFonts w:cs="Arial"/>
                <w:sz w:val="20"/>
                <w:szCs w:val="20"/>
              </w:rPr>
              <w:t>Reuse of clean soil, cleansing and recovery of soil containing hazardous substances</w:t>
            </w:r>
            <w:r w:rsidR="005944B6" w:rsidRPr="00525CD9">
              <w:rPr>
                <w:rFonts w:cs="Arial"/>
                <w:sz w:val="20"/>
                <w:szCs w:val="20"/>
              </w:rPr>
              <w:t>.</w:t>
            </w:r>
          </w:p>
        </w:tc>
      </w:tr>
      <w:tr w:rsidR="007A0507" w:rsidRPr="0002633A" w14:paraId="69C4CFCA" w14:textId="77777777" w:rsidTr="005059B6">
        <w:tc>
          <w:tcPr>
            <w:tcW w:w="988" w:type="dxa"/>
          </w:tcPr>
          <w:p w14:paraId="79B87F59"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1706</w:t>
            </w:r>
          </w:p>
        </w:tc>
        <w:tc>
          <w:tcPr>
            <w:tcW w:w="2409" w:type="dxa"/>
          </w:tcPr>
          <w:p w14:paraId="35FA6C6C"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Insulation materials and asbestos-containing construction materials</w:t>
            </w:r>
            <w:r w:rsidR="005944B6" w:rsidRPr="00525CD9">
              <w:rPr>
                <w:rFonts w:cs="Arial"/>
                <w:sz w:val="20"/>
                <w:szCs w:val="20"/>
              </w:rPr>
              <w:t>.</w:t>
            </w:r>
          </w:p>
        </w:tc>
        <w:tc>
          <w:tcPr>
            <w:tcW w:w="2657" w:type="dxa"/>
          </w:tcPr>
          <w:p w14:paraId="631E4512" w14:textId="77777777" w:rsidR="007A0507" w:rsidRPr="00525CD9" w:rsidRDefault="007A0507" w:rsidP="0087291B">
            <w:pPr>
              <w:pStyle w:val="Plattetekst"/>
              <w:rPr>
                <w:rFonts w:ascii="Arial" w:hAnsi="Arial" w:cs="Arial"/>
                <w:sz w:val="20"/>
              </w:rPr>
            </w:pPr>
            <w:r w:rsidRPr="00525CD9">
              <w:rPr>
                <w:rFonts w:ascii="Arial" w:hAnsi="Arial" w:cs="Arial"/>
                <w:sz w:val="20"/>
              </w:rPr>
              <w:t>Insulation in facades, roof, heating and cooling instal</w:t>
            </w:r>
            <w:r w:rsidR="0087291B" w:rsidRPr="00525CD9">
              <w:rPr>
                <w:rFonts w:ascii="Arial" w:hAnsi="Arial" w:cs="Arial"/>
                <w:sz w:val="20"/>
              </w:rPr>
              <w:t>l</w:t>
            </w:r>
            <w:r w:rsidRPr="00525CD9">
              <w:rPr>
                <w:rFonts w:ascii="Arial" w:hAnsi="Arial" w:cs="Arial"/>
                <w:sz w:val="20"/>
              </w:rPr>
              <w:t xml:space="preserve">ations etc. </w:t>
            </w:r>
          </w:p>
        </w:tc>
        <w:tc>
          <w:tcPr>
            <w:tcW w:w="2877" w:type="dxa"/>
          </w:tcPr>
          <w:p w14:paraId="1B4CBB94" w14:textId="55768590" w:rsidR="007A0507" w:rsidRPr="00525CD9" w:rsidRDefault="007A0507" w:rsidP="0087291B">
            <w:pPr>
              <w:tabs>
                <w:tab w:val="left" w:pos="0"/>
              </w:tabs>
              <w:suppressAutoHyphens/>
              <w:spacing w:after="110" w:line="167" w:lineRule="atLeast"/>
              <w:jc w:val="left"/>
              <w:rPr>
                <w:rFonts w:cs="Arial"/>
                <w:sz w:val="20"/>
                <w:szCs w:val="20"/>
              </w:rPr>
            </w:pPr>
            <w:r w:rsidRPr="00525CD9">
              <w:rPr>
                <w:rFonts w:cs="Arial"/>
                <w:sz w:val="20"/>
                <w:szCs w:val="20"/>
              </w:rPr>
              <w:t>Reuse and recovering of not-hazardous materials. Special treatment of hazardous materials</w:t>
            </w:r>
            <w:r w:rsidR="0011079D" w:rsidRPr="00525CD9">
              <w:rPr>
                <w:rFonts w:cs="Arial"/>
                <w:sz w:val="20"/>
                <w:szCs w:val="20"/>
              </w:rPr>
              <w:t>.</w:t>
            </w:r>
            <w:r w:rsidRPr="00525CD9">
              <w:rPr>
                <w:rFonts w:cs="Arial"/>
                <w:sz w:val="20"/>
                <w:szCs w:val="20"/>
              </w:rPr>
              <w:t xml:space="preserve"> disposal of asbestos materials.</w:t>
            </w:r>
          </w:p>
        </w:tc>
      </w:tr>
      <w:tr w:rsidR="007A0507" w:rsidRPr="0002633A" w14:paraId="673CB4F6" w14:textId="77777777" w:rsidTr="005059B6">
        <w:tc>
          <w:tcPr>
            <w:tcW w:w="988" w:type="dxa"/>
          </w:tcPr>
          <w:p w14:paraId="3E646CF9"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1708</w:t>
            </w:r>
          </w:p>
        </w:tc>
        <w:tc>
          <w:tcPr>
            <w:tcW w:w="2409" w:type="dxa"/>
          </w:tcPr>
          <w:p w14:paraId="2DB55836"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Gypsum-based construction material</w:t>
            </w:r>
            <w:r w:rsidR="006D0A72" w:rsidRPr="00525CD9">
              <w:rPr>
                <w:rFonts w:cs="Arial"/>
                <w:sz w:val="20"/>
                <w:szCs w:val="20"/>
              </w:rPr>
              <w:t>.</w:t>
            </w:r>
          </w:p>
        </w:tc>
        <w:tc>
          <w:tcPr>
            <w:tcW w:w="2657" w:type="dxa"/>
          </w:tcPr>
          <w:p w14:paraId="2105DB99" w14:textId="77777777" w:rsidR="007A0507" w:rsidRPr="00525CD9" w:rsidRDefault="007A0507" w:rsidP="0087291B">
            <w:pPr>
              <w:pStyle w:val="Plattetekst"/>
              <w:rPr>
                <w:rFonts w:ascii="Arial" w:hAnsi="Arial" w:cs="Arial"/>
                <w:sz w:val="20"/>
              </w:rPr>
            </w:pPr>
            <w:r w:rsidRPr="00525CD9">
              <w:rPr>
                <w:rFonts w:ascii="Arial" w:hAnsi="Arial" w:cs="Arial"/>
                <w:sz w:val="20"/>
              </w:rPr>
              <w:t>Partition walls, covering plates</w:t>
            </w:r>
            <w:r w:rsidR="005944B6" w:rsidRPr="00525CD9">
              <w:rPr>
                <w:rFonts w:ascii="Arial" w:hAnsi="Arial" w:cs="Arial"/>
                <w:sz w:val="20"/>
              </w:rPr>
              <w:t>.</w:t>
            </w:r>
          </w:p>
        </w:tc>
        <w:tc>
          <w:tcPr>
            <w:tcW w:w="2877" w:type="dxa"/>
          </w:tcPr>
          <w:p w14:paraId="78C63719" w14:textId="77777777" w:rsidR="007A0507" w:rsidRPr="00525CD9" w:rsidRDefault="007A0507" w:rsidP="0087291B">
            <w:pPr>
              <w:tabs>
                <w:tab w:val="left" w:pos="0"/>
              </w:tabs>
              <w:suppressAutoHyphens/>
              <w:spacing w:after="110" w:line="167" w:lineRule="atLeast"/>
              <w:jc w:val="left"/>
              <w:rPr>
                <w:rFonts w:cs="Arial"/>
                <w:sz w:val="20"/>
                <w:szCs w:val="20"/>
              </w:rPr>
            </w:pPr>
            <w:r w:rsidRPr="00525CD9">
              <w:rPr>
                <w:rFonts w:cs="Arial"/>
                <w:sz w:val="20"/>
                <w:szCs w:val="20"/>
              </w:rPr>
              <w:t>Reuse of plates, recovery of gypsum</w:t>
            </w:r>
            <w:r w:rsidR="006D0A72" w:rsidRPr="00525CD9">
              <w:rPr>
                <w:rFonts w:cs="Arial"/>
                <w:sz w:val="20"/>
                <w:szCs w:val="20"/>
              </w:rPr>
              <w:t>.</w:t>
            </w:r>
          </w:p>
        </w:tc>
      </w:tr>
      <w:tr w:rsidR="007A0507" w:rsidRPr="0002633A" w14:paraId="1BA3783B" w14:textId="77777777" w:rsidTr="005059B6">
        <w:tc>
          <w:tcPr>
            <w:tcW w:w="988" w:type="dxa"/>
          </w:tcPr>
          <w:p w14:paraId="1EF73D60"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1709</w:t>
            </w:r>
          </w:p>
        </w:tc>
        <w:tc>
          <w:tcPr>
            <w:tcW w:w="2409" w:type="dxa"/>
          </w:tcPr>
          <w:p w14:paraId="0DFA56F5" w14:textId="77777777" w:rsidR="007A0507" w:rsidRPr="00525CD9" w:rsidRDefault="007A0507" w:rsidP="0087291B">
            <w:pPr>
              <w:tabs>
                <w:tab w:val="left" w:pos="0"/>
              </w:tabs>
              <w:suppressAutoHyphens/>
              <w:jc w:val="left"/>
              <w:rPr>
                <w:rFonts w:cs="Arial"/>
                <w:sz w:val="20"/>
                <w:szCs w:val="20"/>
              </w:rPr>
            </w:pPr>
            <w:r w:rsidRPr="00525CD9">
              <w:rPr>
                <w:rFonts w:cs="Arial"/>
                <w:sz w:val="20"/>
                <w:szCs w:val="20"/>
              </w:rPr>
              <w:t>Other Construction and demolition wastes</w:t>
            </w:r>
            <w:r w:rsidR="006D0A72" w:rsidRPr="00525CD9">
              <w:rPr>
                <w:rFonts w:cs="Arial"/>
                <w:sz w:val="20"/>
                <w:szCs w:val="20"/>
              </w:rPr>
              <w:t>.</w:t>
            </w:r>
          </w:p>
        </w:tc>
        <w:tc>
          <w:tcPr>
            <w:tcW w:w="2657" w:type="dxa"/>
          </w:tcPr>
          <w:p w14:paraId="57E6A8A1" w14:textId="3284DA59" w:rsidR="007A0507" w:rsidRPr="00525CD9" w:rsidRDefault="007A0507" w:rsidP="0087291B">
            <w:pPr>
              <w:pStyle w:val="Plattetekst"/>
              <w:rPr>
                <w:rFonts w:ascii="Arial" w:hAnsi="Arial" w:cs="Arial"/>
                <w:sz w:val="20"/>
              </w:rPr>
            </w:pPr>
            <w:r w:rsidRPr="00525CD9">
              <w:rPr>
                <w:rFonts w:ascii="Arial" w:hAnsi="Arial" w:cs="Arial"/>
                <w:sz w:val="20"/>
              </w:rPr>
              <w:t>All kind of structures, painted materials etc. containing hazardous substances</w:t>
            </w:r>
            <w:r w:rsidR="0011079D" w:rsidRPr="00525CD9">
              <w:rPr>
                <w:rFonts w:ascii="Arial" w:hAnsi="Arial" w:cs="Arial"/>
                <w:sz w:val="20"/>
              </w:rPr>
              <w:t>.</w:t>
            </w:r>
            <w:r w:rsidRPr="00525CD9">
              <w:rPr>
                <w:rFonts w:ascii="Arial" w:hAnsi="Arial" w:cs="Arial"/>
                <w:sz w:val="20"/>
              </w:rPr>
              <w:t xml:space="preserve"> </w:t>
            </w:r>
          </w:p>
        </w:tc>
        <w:tc>
          <w:tcPr>
            <w:tcW w:w="2877" w:type="dxa"/>
          </w:tcPr>
          <w:p w14:paraId="46E00819" w14:textId="77777777" w:rsidR="007A0507" w:rsidRPr="00525CD9" w:rsidRDefault="007A0507" w:rsidP="0087291B">
            <w:pPr>
              <w:tabs>
                <w:tab w:val="left" w:pos="0"/>
              </w:tabs>
              <w:suppressAutoHyphens/>
              <w:spacing w:after="110" w:line="167" w:lineRule="atLeast"/>
              <w:jc w:val="left"/>
              <w:rPr>
                <w:rFonts w:cs="Arial"/>
                <w:sz w:val="20"/>
                <w:szCs w:val="20"/>
              </w:rPr>
            </w:pPr>
            <w:r w:rsidRPr="00525CD9">
              <w:rPr>
                <w:rFonts w:cs="Arial"/>
                <w:sz w:val="20"/>
                <w:szCs w:val="20"/>
              </w:rPr>
              <w:t xml:space="preserve">Cleansing, recovering, special treatment and disposal. </w:t>
            </w:r>
          </w:p>
        </w:tc>
      </w:tr>
    </w:tbl>
    <w:p w14:paraId="69483E68" w14:textId="0F40D916" w:rsidR="00D94DA7" w:rsidRPr="0002633A" w:rsidRDefault="00D94DA7" w:rsidP="003043E0">
      <w:pPr>
        <w:pStyle w:val="Bijschrift"/>
        <w:spacing w:before="240"/>
        <w:rPr>
          <w:rFonts w:ascii="CG Times" w:hAnsi="CG Times" w:cs="CG Times"/>
          <w:szCs w:val="20"/>
        </w:rPr>
      </w:pPr>
      <w:r w:rsidRPr="0002633A">
        <w:rPr>
          <w:bCs/>
        </w:rPr>
        <w:t xml:space="preserve">Table </w:t>
      </w:r>
      <w:r w:rsidR="0087291B" w:rsidRPr="0002633A">
        <w:rPr>
          <w:bCs/>
        </w:rPr>
        <w:t>5</w:t>
      </w:r>
      <w:r w:rsidR="003043E0">
        <w:rPr>
          <w:bCs/>
        </w:rPr>
        <w:t xml:space="preserve"> -</w:t>
      </w:r>
      <w:r w:rsidRPr="0002633A">
        <w:rPr>
          <w:bCs/>
        </w:rPr>
        <w:t xml:space="preserve"> </w:t>
      </w:r>
      <w:r w:rsidRPr="0002633A">
        <w:t xml:space="preserve">In the process of selective </w:t>
      </w:r>
      <w:r w:rsidR="00F27498" w:rsidRPr="0002633A">
        <w:t>demolition,</w:t>
      </w:r>
      <w:r w:rsidRPr="0002633A">
        <w:t xml:space="preserve"> </w:t>
      </w:r>
      <w:r w:rsidR="003F326D" w:rsidRPr="0002633A">
        <w:t>the CDW</w:t>
      </w:r>
      <w:r w:rsidRPr="0002633A">
        <w:t xml:space="preserve"> may be sorted into materials fractions including soil and asphalt for handling. The table presents example of list according to European Waste Code (EWC 17 Construction and Demolition Wastes) and typical handling</w:t>
      </w:r>
      <w:r w:rsidRPr="0002633A">
        <w:rPr>
          <w:rStyle w:val="Voetnootmarkering"/>
          <w:rFonts w:ascii="Calibri" w:hAnsi="Calibri" w:cs="Calibri"/>
          <w:i w:val="0"/>
          <w:iCs w:val="0"/>
        </w:rPr>
        <w:footnoteReference w:id="20"/>
      </w:r>
      <w:r w:rsidRPr="0002633A">
        <w:t xml:space="preserve"> </w:t>
      </w:r>
      <w:r w:rsidRPr="0002633A">
        <w:rPr>
          <w:rFonts w:ascii="CG Times" w:hAnsi="CG Times" w:cs="CG Times"/>
          <w:szCs w:val="20"/>
        </w:rPr>
        <w:t xml:space="preserve">. </w:t>
      </w:r>
    </w:p>
    <w:p w14:paraId="2F0F657E" w14:textId="6CD8D7D0" w:rsidR="00FB0C0F" w:rsidRDefault="00FB0C0F"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55DC2D10" w14:textId="3D794406" w:rsidR="00D62C05" w:rsidRDefault="00D62C05"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703375BD" w14:textId="0138D285"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7BF0D95B" w14:textId="61CF7C3B"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6FDDD8B2" w14:textId="2CCF08C5"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1D903AD2" w14:textId="412D482E"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0136E7E7" w14:textId="326B3E91"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574C1C9D" w14:textId="77777777" w:rsidR="00C53B5A" w:rsidRDefault="00C53B5A"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p w14:paraId="39CF4AF7" w14:textId="607BB514" w:rsidR="00D62C05" w:rsidRDefault="00D62C05" w:rsidP="00FB0C0F">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76" w:lineRule="auto"/>
        <w:ind w:left="720"/>
        <w:contextualSpacing/>
        <w:jc w:val="left"/>
        <w:textAlignment w:val="baseline"/>
        <w:rPr>
          <w:rFonts w:cs="Arial"/>
          <w:color w:val="000000"/>
          <w:szCs w:val="20"/>
        </w:rPr>
      </w:pPr>
    </w:p>
    <w:tbl>
      <w:tblPr>
        <w:tblStyle w:val="Tabelraster"/>
        <w:tblW w:w="0" w:type="auto"/>
        <w:tblLayout w:type="fixed"/>
        <w:tblLook w:val="04A0" w:firstRow="1" w:lastRow="0" w:firstColumn="1" w:lastColumn="0" w:noHBand="0" w:noVBand="1"/>
      </w:tblPr>
      <w:tblGrid>
        <w:gridCol w:w="2782"/>
        <w:gridCol w:w="1324"/>
        <w:gridCol w:w="1559"/>
        <w:gridCol w:w="1701"/>
      </w:tblGrid>
      <w:tr w:rsidR="00525CD9" w:rsidRPr="0002633A" w14:paraId="7EB27103" w14:textId="77777777" w:rsidTr="00BE5EF6">
        <w:tc>
          <w:tcPr>
            <w:tcW w:w="2782" w:type="dxa"/>
            <w:shd w:val="clear" w:color="auto" w:fill="0F6484" w:themeFill="accent2" w:themeFillShade="BF"/>
          </w:tcPr>
          <w:p w14:paraId="404EA394" w14:textId="730E2D61" w:rsidR="00D05B9E" w:rsidRPr="003043E0" w:rsidRDefault="009C59E8" w:rsidP="002C631A">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FFFFFF" w:themeColor="background1"/>
                <w:szCs w:val="20"/>
              </w:rPr>
            </w:pPr>
            <w:r>
              <w:rPr>
                <w:rFonts w:cs="Arial"/>
                <w:color w:val="FFFFFF" w:themeColor="background1"/>
                <w:szCs w:val="20"/>
              </w:rPr>
              <w:lastRenderedPageBreak/>
              <w:t>C</w:t>
            </w:r>
            <w:r w:rsidR="003043E0" w:rsidRPr="003043E0">
              <w:rPr>
                <w:rFonts w:cs="Arial"/>
                <w:color w:val="FFFFFF" w:themeColor="background1"/>
                <w:szCs w:val="20"/>
              </w:rPr>
              <w:t>DW FRACTION</w:t>
            </w:r>
            <w:r w:rsidR="00005FD9">
              <w:rPr>
                <w:rFonts w:cs="Arial"/>
                <w:color w:val="FFFFFF" w:themeColor="background1"/>
                <w:szCs w:val="20"/>
              </w:rPr>
              <w:t xml:space="preserve">       </w:t>
            </w:r>
          </w:p>
        </w:tc>
        <w:tc>
          <w:tcPr>
            <w:tcW w:w="1324" w:type="dxa"/>
            <w:shd w:val="clear" w:color="auto" w:fill="0F6484" w:themeFill="accent2" w:themeFillShade="BF"/>
          </w:tcPr>
          <w:p w14:paraId="23E62894" w14:textId="033F38A7" w:rsidR="00D05B9E" w:rsidRPr="003043E0" w:rsidRDefault="003043E0"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FFFFFF" w:themeColor="background1"/>
                <w:szCs w:val="20"/>
              </w:rPr>
            </w:pPr>
            <w:r w:rsidRPr="003043E0">
              <w:rPr>
                <w:rFonts w:cs="Arial"/>
                <w:color w:val="FFFFFF" w:themeColor="background1"/>
                <w:szCs w:val="20"/>
              </w:rPr>
              <w:t>DENMARK</w:t>
            </w:r>
          </w:p>
        </w:tc>
        <w:tc>
          <w:tcPr>
            <w:tcW w:w="1559" w:type="dxa"/>
            <w:shd w:val="clear" w:color="auto" w:fill="0F6484" w:themeFill="accent2" w:themeFillShade="BF"/>
          </w:tcPr>
          <w:p w14:paraId="4FAF7800" w14:textId="76B40FEF" w:rsidR="00D05B9E" w:rsidRPr="00525CD9" w:rsidRDefault="00BE5EF6" w:rsidP="00BE5EF6">
            <w:pPr>
              <w:tabs>
                <w:tab w:val="left" w:pos="2892"/>
                <w:tab w:val="left" w:pos="3457"/>
                <w:tab w:val="left" w:pos="3822"/>
                <w:tab w:val="left" w:pos="4212"/>
                <w:tab w:val="left" w:pos="4524"/>
                <w:tab w:val="left" w:pos="4914"/>
                <w:tab w:val="left" w:pos="5226"/>
                <w:tab w:val="left" w:pos="5616"/>
                <w:tab w:val="left" w:pos="5760"/>
              </w:tabs>
              <w:suppressAutoHyphens/>
              <w:spacing w:line="240" w:lineRule="atLeast"/>
              <w:ind w:left="-5208" w:right="-4500"/>
              <w:jc w:val="center"/>
              <w:textAlignment w:val="baseline"/>
              <w:rPr>
                <w:rFonts w:cs="Arial"/>
                <w:color w:val="FFFFFF" w:themeColor="background1"/>
                <w:szCs w:val="20"/>
              </w:rPr>
            </w:pPr>
            <w:r>
              <w:rPr>
                <w:rFonts w:cs="Arial"/>
                <w:color w:val="FFFFFF" w:themeColor="background1"/>
                <w:szCs w:val="20"/>
              </w:rPr>
              <w:t xml:space="preserve">       FI</w:t>
            </w:r>
            <w:r w:rsidR="00005FD9">
              <w:rPr>
                <w:rFonts w:cs="Arial"/>
                <w:color w:val="FFFFFF" w:themeColor="background1"/>
                <w:szCs w:val="20"/>
              </w:rPr>
              <w:t>NLAND</w:t>
            </w:r>
          </w:p>
        </w:tc>
        <w:tc>
          <w:tcPr>
            <w:tcW w:w="1701" w:type="dxa"/>
            <w:shd w:val="clear" w:color="auto" w:fill="0F6484" w:themeFill="accent2" w:themeFillShade="BF"/>
          </w:tcPr>
          <w:p w14:paraId="199B87B9" w14:textId="5B6E2A40" w:rsidR="00D05B9E" w:rsidRPr="003043E0" w:rsidRDefault="009749AB"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FFFFFF" w:themeColor="background1"/>
                <w:szCs w:val="20"/>
              </w:rPr>
            </w:pPr>
            <w:r>
              <w:rPr>
                <w:rFonts w:cs="Arial"/>
                <w:color w:val="FFFFFF" w:themeColor="background1"/>
                <w:szCs w:val="20"/>
              </w:rPr>
              <w:t>SW</w:t>
            </w:r>
            <w:r w:rsidR="003043E0" w:rsidRPr="003043E0">
              <w:rPr>
                <w:rFonts w:cs="Arial"/>
                <w:color w:val="FFFFFF" w:themeColor="background1"/>
                <w:szCs w:val="20"/>
              </w:rPr>
              <w:t>EDEN</w:t>
            </w:r>
          </w:p>
        </w:tc>
      </w:tr>
      <w:tr w:rsidR="00525CD9" w:rsidRPr="0002633A" w14:paraId="582A539F" w14:textId="77777777" w:rsidTr="00BE5EF6">
        <w:tc>
          <w:tcPr>
            <w:tcW w:w="2782" w:type="dxa"/>
          </w:tcPr>
          <w:p w14:paraId="1EA671C2"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Brick/tiles </w:t>
            </w:r>
          </w:p>
        </w:tc>
        <w:tc>
          <w:tcPr>
            <w:tcW w:w="1324" w:type="dxa"/>
          </w:tcPr>
          <w:p w14:paraId="7266E814"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70E247D7" w14:textId="77777777" w:rsidR="00D05B9E" w:rsidRPr="00525CD9" w:rsidRDefault="00CB6D8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33EAF79F"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12891FAA" w14:textId="77777777" w:rsidTr="00BE5EF6">
        <w:tc>
          <w:tcPr>
            <w:tcW w:w="2782" w:type="dxa"/>
          </w:tcPr>
          <w:p w14:paraId="6AD6D1D3"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Concrete </w:t>
            </w:r>
          </w:p>
        </w:tc>
        <w:tc>
          <w:tcPr>
            <w:tcW w:w="1324" w:type="dxa"/>
          </w:tcPr>
          <w:p w14:paraId="4E3C8E67"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042FDDEA" w14:textId="77777777" w:rsidR="00D05B9E" w:rsidRPr="00525CD9" w:rsidRDefault="00CB6D8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3B60FAFA"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63A8B334" w14:textId="77777777" w:rsidTr="00BE5EF6">
        <w:tc>
          <w:tcPr>
            <w:tcW w:w="2782" w:type="dxa"/>
          </w:tcPr>
          <w:p w14:paraId="3190843E"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Glass</w:t>
            </w:r>
          </w:p>
        </w:tc>
        <w:tc>
          <w:tcPr>
            <w:tcW w:w="1324" w:type="dxa"/>
          </w:tcPr>
          <w:p w14:paraId="102DFCF1"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4F4D68CA" w14:textId="77777777" w:rsidR="00D05B9E" w:rsidRPr="00525CD9" w:rsidRDefault="00CB6D8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67B9F2E9"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661B04E8" w14:textId="77777777" w:rsidTr="00BE5EF6">
        <w:tc>
          <w:tcPr>
            <w:tcW w:w="2782" w:type="dxa"/>
          </w:tcPr>
          <w:p w14:paraId="59EFB492"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Gypsum </w:t>
            </w:r>
          </w:p>
        </w:tc>
        <w:tc>
          <w:tcPr>
            <w:tcW w:w="1324" w:type="dxa"/>
          </w:tcPr>
          <w:p w14:paraId="5BEF2758"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00C540CD" w14:textId="77777777" w:rsidR="00D05B9E" w:rsidRPr="00525CD9" w:rsidRDefault="00CB6D8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2A53A62E"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7580721F" w14:textId="77777777" w:rsidTr="00BE5EF6">
        <w:tc>
          <w:tcPr>
            <w:tcW w:w="2782" w:type="dxa"/>
          </w:tcPr>
          <w:p w14:paraId="35982797"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Insulation </w:t>
            </w:r>
          </w:p>
        </w:tc>
        <w:tc>
          <w:tcPr>
            <w:tcW w:w="1324" w:type="dxa"/>
          </w:tcPr>
          <w:p w14:paraId="29338BD9"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3988BBF4" w14:textId="77777777" w:rsidR="00D05B9E" w:rsidRPr="00525CD9" w:rsidRDefault="00D05B9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c>
          <w:tcPr>
            <w:tcW w:w="1701" w:type="dxa"/>
          </w:tcPr>
          <w:p w14:paraId="4D9F5B5A"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459D1986" w14:textId="77777777" w:rsidTr="00BE5EF6">
        <w:tc>
          <w:tcPr>
            <w:tcW w:w="2782" w:type="dxa"/>
          </w:tcPr>
          <w:p w14:paraId="5BA6F4B7"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Mixed stony fraction</w:t>
            </w:r>
          </w:p>
        </w:tc>
        <w:tc>
          <w:tcPr>
            <w:tcW w:w="1324" w:type="dxa"/>
          </w:tcPr>
          <w:p w14:paraId="2F06E839"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3707A115" w14:textId="31CFAF8A" w:rsidR="00D05B9E" w:rsidRPr="00525CD9" w:rsidRDefault="0016529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3ABB7C52"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11722FA9" w14:textId="77777777" w:rsidTr="00BE5EF6">
        <w:tc>
          <w:tcPr>
            <w:tcW w:w="2782" w:type="dxa"/>
          </w:tcPr>
          <w:p w14:paraId="36E90B50"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Mixed concrete and asphalt </w:t>
            </w:r>
          </w:p>
        </w:tc>
        <w:tc>
          <w:tcPr>
            <w:tcW w:w="1324" w:type="dxa"/>
          </w:tcPr>
          <w:p w14:paraId="2563C98A"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003785EF" w14:textId="77777777" w:rsidR="00D05B9E" w:rsidRPr="00525CD9" w:rsidRDefault="00D05B9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c>
          <w:tcPr>
            <w:tcW w:w="1701" w:type="dxa"/>
          </w:tcPr>
          <w:p w14:paraId="6D19CA48"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50007447" w14:textId="77777777" w:rsidTr="00BE5EF6">
        <w:tc>
          <w:tcPr>
            <w:tcW w:w="2782" w:type="dxa"/>
          </w:tcPr>
          <w:p w14:paraId="649B1FDD"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Paper</w:t>
            </w:r>
          </w:p>
        </w:tc>
        <w:tc>
          <w:tcPr>
            <w:tcW w:w="1324" w:type="dxa"/>
          </w:tcPr>
          <w:p w14:paraId="2E224757"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74179737" w14:textId="2ECFBC58" w:rsidR="00D05B9E" w:rsidRPr="00525CD9" w:rsidRDefault="0016529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4811052D"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44BB4498" w14:textId="77777777" w:rsidTr="00BE5EF6">
        <w:tc>
          <w:tcPr>
            <w:tcW w:w="2782" w:type="dxa"/>
          </w:tcPr>
          <w:p w14:paraId="3C7994F8" w14:textId="77777777" w:rsidR="00D05B9E" w:rsidRPr="00525CD9" w:rsidRDefault="00D05B9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Cardboard</w:t>
            </w:r>
          </w:p>
        </w:tc>
        <w:tc>
          <w:tcPr>
            <w:tcW w:w="1324" w:type="dxa"/>
          </w:tcPr>
          <w:p w14:paraId="1F54CB62" w14:textId="77777777" w:rsidR="00D05B9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130B278D" w14:textId="77777777" w:rsidR="00D05B9E" w:rsidRPr="00525CD9" w:rsidRDefault="00D05B9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c>
          <w:tcPr>
            <w:tcW w:w="1701" w:type="dxa"/>
          </w:tcPr>
          <w:p w14:paraId="2DF90180"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7ED6746E" w14:textId="77777777" w:rsidTr="00BE5EF6">
        <w:tc>
          <w:tcPr>
            <w:tcW w:w="2782" w:type="dxa"/>
          </w:tcPr>
          <w:p w14:paraId="5F4364CB" w14:textId="77777777" w:rsidR="00D05B9E" w:rsidRPr="00525CD9" w:rsidRDefault="00CB6D8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Plastics</w:t>
            </w:r>
          </w:p>
        </w:tc>
        <w:tc>
          <w:tcPr>
            <w:tcW w:w="1324" w:type="dxa"/>
          </w:tcPr>
          <w:p w14:paraId="377E96F7" w14:textId="77777777" w:rsidR="00D05B9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0E7245B2" w14:textId="77777777" w:rsidR="00D05B9E" w:rsidRPr="00525CD9" w:rsidRDefault="00C40BA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50E86779" w14:textId="77777777" w:rsidR="00D05B9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60B280E9" w14:textId="77777777" w:rsidTr="00BE5EF6">
        <w:tc>
          <w:tcPr>
            <w:tcW w:w="2782" w:type="dxa"/>
          </w:tcPr>
          <w:p w14:paraId="043D9A3F" w14:textId="77777777" w:rsidR="00D05B9E" w:rsidRPr="00525CD9" w:rsidRDefault="00CB6D8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Polyvinyl chloride (PVC)</w:t>
            </w:r>
          </w:p>
        </w:tc>
        <w:tc>
          <w:tcPr>
            <w:tcW w:w="1324" w:type="dxa"/>
          </w:tcPr>
          <w:p w14:paraId="4A532725" w14:textId="77777777" w:rsidR="00D05B9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7311A27C" w14:textId="77777777" w:rsidR="00D05B9E" w:rsidRPr="00525CD9" w:rsidRDefault="00C40BA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06936C68" w14:textId="77777777" w:rsidR="00D05B9E" w:rsidRPr="00525CD9" w:rsidRDefault="00D05B9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6A2EA288" w14:textId="77777777" w:rsidTr="00BE5EF6">
        <w:tc>
          <w:tcPr>
            <w:tcW w:w="2782" w:type="dxa"/>
          </w:tcPr>
          <w:p w14:paraId="3B084E26" w14:textId="77777777" w:rsidR="00D05B9E" w:rsidRPr="00525CD9" w:rsidRDefault="00CB6D8E" w:rsidP="00D05B9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Scrap metal</w:t>
            </w:r>
          </w:p>
        </w:tc>
        <w:tc>
          <w:tcPr>
            <w:tcW w:w="1324" w:type="dxa"/>
          </w:tcPr>
          <w:p w14:paraId="48AAEA09" w14:textId="77777777" w:rsidR="00D05B9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5FE13A21" w14:textId="77777777" w:rsidR="00D05B9E" w:rsidRPr="00525CD9" w:rsidRDefault="00C40BA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5E7FDC2D" w14:textId="77777777" w:rsidR="00D05B9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65E76E8C" w14:textId="77777777" w:rsidTr="00BE5EF6">
        <w:tc>
          <w:tcPr>
            <w:tcW w:w="2782" w:type="dxa"/>
          </w:tcPr>
          <w:p w14:paraId="1A1E22BC" w14:textId="77777777" w:rsidR="00CB6D8E" w:rsidRPr="00525CD9" w:rsidRDefault="00CB6D8E" w:rsidP="00CB6D8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 xml:space="preserve">Stone materials, e.g. granite </w:t>
            </w:r>
          </w:p>
        </w:tc>
        <w:tc>
          <w:tcPr>
            <w:tcW w:w="1324" w:type="dxa"/>
          </w:tcPr>
          <w:p w14:paraId="11274C48" w14:textId="77777777" w:rsidR="00CB6D8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2BA632A9" w14:textId="72794818" w:rsidR="00CB6D8E" w:rsidRPr="00525CD9" w:rsidRDefault="0016529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21F24255" w14:textId="77777777" w:rsidR="00CB6D8E" w:rsidRPr="00525CD9" w:rsidRDefault="00CB6D8E"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r>
      <w:tr w:rsidR="00525CD9" w:rsidRPr="0002633A" w14:paraId="50362BC6" w14:textId="77777777" w:rsidTr="00BE5EF6">
        <w:tc>
          <w:tcPr>
            <w:tcW w:w="2782" w:type="dxa"/>
          </w:tcPr>
          <w:p w14:paraId="7A88EF7C" w14:textId="77777777" w:rsidR="00CB6D8E" w:rsidRPr="00525CD9" w:rsidRDefault="00CB6D8E" w:rsidP="00CB6D8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Tiles and ceramics</w:t>
            </w:r>
          </w:p>
        </w:tc>
        <w:tc>
          <w:tcPr>
            <w:tcW w:w="1324" w:type="dxa"/>
          </w:tcPr>
          <w:p w14:paraId="72586733" w14:textId="77777777" w:rsidR="00CB6D8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447BF2CF" w14:textId="77777777" w:rsidR="00CB6D8E" w:rsidRPr="00525CD9" w:rsidRDefault="00CB6D8E"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p>
        </w:tc>
        <w:tc>
          <w:tcPr>
            <w:tcW w:w="1701" w:type="dxa"/>
          </w:tcPr>
          <w:p w14:paraId="621EBC99" w14:textId="77777777" w:rsidR="00CB6D8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r w:rsidR="00525CD9" w:rsidRPr="0002633A" w14:paraId="5EEA3095" w14:textId="77777777" w:rsidTr="00BE5EF6">
        <w:tc>
          <w:tcPr>
            <w:tcW w:w="2782" w:type="dxa"/>
          </w:tcPr>
          <w:p w14:paraId="493A1DE0" w14:textId="77777777" w:rsidR="00CB6D8E" w:rsidRPr="00525CD9" w:rsidRDefault="00CB6D8E" w:rsidP="00CB6D8E">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textAlignment w:val="baseline"/>
              <w:rPr>
                <w:rFonts w:cs="Arial"/>
                <w:color w:val="000000"/>
                <w:sz w:val="20"/>
                <w:szCs w:val="20"/>
              </w:rPr>
            </w:pPr>
            <w:r w:rsidRPr="00525CD9">
              <w:rPr>
                <w:rFonts w:cs="Arial"/>
                <w:color w:val="000000"/>
                <w:sz w:val="20"/>
                <w:szCs w:val="20"/>
              </w:rPr>
              <w:t>Wood</w:t>
            </w:r>
          </w:p>
        </w:tc>
        <w:tc>
          <w:tcPr>
            <w:tcW w:w="1324" w:type="dxa"/>
          </w:tcPr>
          <w:p w14:paraId="5598F723" w14:textId="77777777" w:rsidR="00CB6D8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559" w:type="dxa"/>
          </w:tcPr>
          <w:p w14:paraId="684DCE9B" w14:textId="77777777" w:rsidR="00CB6D8E" w:rsidRPr="00525CD9" w:rsidRDefault="00C40BA6" w:rsidP="009749AB">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c>
          <w:tcPr>
            <w:tcW w:w="1701" w:type="dxa"/>
          </w:tcPr>
          <w:p w14:paraId="0BFC08CC" w14:textId="77777777" w:rsidR="00CB6D8E" w:rsidRPr="00525CD9" w:rsidRDefault="00C40BA6" w:rsidP="00CD7AE1">
            <w:pPr>
              <w:tabs>
                <w:tab w:val="left" w:pos="0"/>
                <w:tab w:val="left" w:pos="2892"/>
                <w:tab w:val="left" w:pos="3457"/>
                <w:tab w:val="left" w:pos="3822"/>
                <w:tab w:val="left" w:pos="4212"/>
                <w:tab w:val="left" w:pos="4524"/>
                <w:tab w:val="left" w:pos="4914"/>
                <w:tab w:val="left" w:pos="5226"/>
                <w:tab w:val="left" w:pos="5616"/>
                <w:tab w:val="left" w:pos="5760"/>
              </w:tabs>
              <w:suppressAutoHyphens/>
              <w:spacing w:line="240" w:lineRule="atLeast"/>
              <w:jc w:val="center"/>
              <w:textAlignment w:val="baseline"/>
              <w:rPr>
                <w:rFonts w:cs="Arial"/>
                <w:color w:val="000000"/>
                <w:sz w:val="20"/>
                <w:szCs w:val="20"/>
              </w:rPr>
            </w:pPr>
            <w:r w:rsidRPr="00525CD9">
              <w:rPr>
                <w:rFonts w:cs="Arial"/>
                <w:color w:val="000000"/>
                <w:sz w:val="20"/>
                <w:szCs w:val="20"/>
              </w:rPr>
              <w:t>X</w:t>
            </w:r>
          </w:p>
        </w:tc>
      </w:tr>
    </w:tbl>
    <w:p w14:paraId="0FE15523" w14:textId="77777777" w:rsidR="00005FD9" w:rsidRDefault="00CB6D8E" w:rsidP="007A0DDC">
      <w:pPr>
        <w:pStyle w:val="Bijschrift"/>
        <w:spacing w:before="240" w:after="0"/>
      </w:pPr>
      <w:r w:rsidRPr="0002633A">
        <w:t>Table 6</w:t>
      </w:r>
      <w:r w:rsidR="000F5811">
        <w:t xml:space="preserve"> - </w:t>
      </w:r>
      <w:r w:rsidRPr="0002633A">
        <w:t>Legal requirements or recommendations for material-specific separation of CD</w:t>
      </w:r>
      <w:r w:rsidR="00304DAF" w:rsidRPr="0002633A">
        <w:t>W</w:t>
      </w:r>
      <w:r w:rsidRPr="0002633A">
        <w:t xml:space="preserve"> in</w:t>
      </w:r>
    </w:p>
    <w:p w14:paraId="59569FFD" w14:textId="0E5A6ACD" w:rsidR="007F47B0" w:rsidRPr="0002633A" w:rsidRDefault="00CB6D8E" w:rsidP="007A0DDC">
      <w:pPr>
        <w:pStyle w:val="Bijschrift"/>
      </w:pPr>
      <w:r w:rsidRPr="0002633A">
        <w:t xml:space="preserve"> Nordic countries. Reference</w:t>
      </w:r>
      <w:r w:rsidR="00EA7891" w:rsidRPr="0002633A">
        <w:t xml:space="preserve"> </w:t>
      </w:r>
      <w:r w:rsidRPr="0002633A">
        <w:t>ETC repor</w:t>
      </w:r>
      <w:r w:rsidR="007A0DDC">
        <w:t>t</w:t>
      </w:r>
      <w:r w:rsidRPr="0002633A">
        <w:rPr>
          <w:rStyle w:val="Voetnootmarkering"/>
          <w:rFonts w:ascii="Calibri" w:hAnsi="Calibri"/>
          <w:i w:val="0"/>
          <w:iCs w:val="0"/>
        </w:rPr>
        <w:footnoteReference w:id="21"/>
      </w:r>
      <w:r w:rsidR="00165296" w:rsidRPr="0002633A">
        <w:t xml:space="preserve"> and input from </w:t>
      </w:r>
      <w:r w:rsidR="00BE5EF6">
        <w:t>Xamk</w:t>
      </w:r>
      <w:r w:rsidR="000F5811">
        <w:t xml:space="preserve"> (</w:t>
      </w:r>
      <w:r w:rsidR="007A0DDC">
        <w:t>Mikkeli</w:t>
      </w:r>
      <w:r w:rsidR="000F5811">
        <w:t>)</w:t>
      </w:r>
      <w:r w:rsidRPr="0002633A">
        <w:t>.</w:t>
      </w:r>
    </w:p>
    <w:tbl>
      <w:tblPr>
        <w:tblStyle w:val="Tabelraster"/>
        <w:tblW w:w="9634" w:type="dxa"/>
        <w:tblLayout w:type="fixed"/>
        <w:tblLook w:val="04A0" w:firstRow="1" w:lastRow="0" w:firstColumn="1" w:lastColumn="0" w:noHBand="0" w:noVBand="1"/>
      </w:tblPr>
      <w:tblGrid>
        <w:gridCol w:w="1413"/>
        <w:gridCol w:w="1843"/>
        <w:gridCol w:w="1559"/>
        <w:gridCol w:w="1701"/>
        <w:gridCol w:w="1417"/>
        <w:gridCol w:w="1701"/>
      </w:tblGrid>
      <w:tr w:rsidR="00CD7AE1" w:rsidRPr="0002633A" w14:paraId="581DB445" w14:textId="77777777" w:rsidTr="009C59E8">
        <w:tc>
          <w:tcPr>
            <w:tcW w:w="1413" w:type="dxa"/>
            <w:shd w:val="clear" w:color="auto" w:fill="0F6484" w:themeFill="accent2" w:themeFillShade="BF"/>
          </w:tcPr>
          <w:p w14:paraId="6B44A145" w14:textId="0C116E8D" w:rsidR="00CD7AE1" w:rsidRPr="000F5811" w:rsidRDefault="00CD7AE1" w:rsidP="00005FD9">
            <w:pPr>
              <w:spacing w:line="276" w:lineRule="auto"/>
              <w:rPr>
                <w:rFonts w:cs="Arial"/>
                <w:color w:val="FFFFFF" w:themeColor="background1"/>
              </w:rPr>
            </w:pPr>
            <w:r w:rsidRPr="000F5811">
              <w:rPr>
                <w:rFonts w:cs="Arial"/>
                <w:color w:val="FFFFFF" w:themeColor="background1"/>
              </w:rPr>
              <w:t xml:space="preserve">CDW </w:t>
            </w:r>
            <w:r w:rsidR="000F5811">
              <w:rPr>
                <w:rFonts w:cs="Arial"/>
                <w:color w:val="FFFFFF" w:themeColor="background1"/>
              </w:rPr>
              <w:t>FRACTION</w:t>
            </w:r>
          </w:p>
        </w:tc>
        <w:tc>
          <w:tcPr>
            <w:tcW w:w="1843" w:type="dxa"/>
            <w:shd w:val="clear" w:color="auto" w:fill="0F6484" w:themeFill="accent2" w:themeFillShade="BF"/>
          </w:tcPr>
          <w:p w14:paraId="42EBD7A4" w14:textId="77777777" w:rsidR="00CD7AE1" w:rsidRPr="000F5811" w:rsidRDefault="00CD7AE1" w:rsidP="00005FD9">
            <w:pPr>
              <w:pStyle w:val="Lijstalinea"/>
              <w:numPr>
                <w:ilvl w:val="0"/>
                <w:numId w:val="18"/>
              </w:numPr>
              <w:spacing w:line="276" w:lineRule="auto"/>
              <w:jc w:val="left"/>
              <w:rPr>
                <w:rFonts w:cs="Arial"/>
                <w:color w:val="FFFFFF" w:themeColor="background1"/>
              </w:rPr>
            </w:pPr>
          </w:p>
          <w:p w14:paraId="6CBC86EB" w14:textId="48ECFFCE" w:rsidR="00CD7AE1" w:rsidRPr="000F5811" w:rsidRDefault="000F5811" w:rsidP="00005FD9">
            <w:pPr>
              <w:pStyle w:val="Lijstalinea"/>
              <w:numPr>
                <w:ilvl w:val="0"/>
                <w:numId w:val="0"/>
              </w:numPr>
              <w:spacing w:line="276" w:lineRule="auto"/>
              <w:jc w:val="left"/>
              <w:rPr>
                <w:rFonts w:cs="Arial"/>
                <w:color w:val="FFFFFF" w:themeColor="background1"/>
              </w:rPr>
            </w:pPr>
            <w:r>
              <w:rPr>
                <w:rFonts w:cs="Arial"/>
                <w:color w:val="FFFFFF" w:themeColor="background1"/>
              </w:rPr>
              <w:t>PREP.  REUSE</w:t>
            </w:r>
          </w:p>
        </w:tc>
        <w:tc>
          <w:tcPr>
            <w:tcW w:w="1559" w:type="dxa"/>
            <w:shd w:val="clear" w:color="auto" w:fill="0F6484" w:themeFill="accent2" w:themeFillShade="BF"/>
          </w:tcPr>
          <w:p w14:paraId="1790C522" w14:textId="77777777" w:rsidR="00CD7AE1" w:rsidRPr="000F5811" w:rsidRDefault="00CD7AE1" w:rsidP="00005FD9">
            <w:pPr>
              <w:pStyle w:val="Lijstalinea"/>
              <w:numPr>
                <w:ilvl w:val="0"/>
                <w:numId w:val="18"/>
              </w:numPr>
              <w:spacing w:line="276" w:lineRule="auto"/>
              <w:jc w:val="left"/>
              <w:rPr>
                <w:rFonts w:cs="Arial"/>
                <w:color w:val="FFFFFF" w:themeColor="background1"/>
              </w:rPr>
            </w:pPr>
          </w:p>
          <w:p w14:paraId="27E76239" w14:textId="5353E638" w:rsidR="00CD7AE1" w:rsidRPr="000F5811" w:rsidRDefault="00CD7AE1" w:rsidP="00005FD9">
            <w:pPr>
              <w:pStyle w:val="Lijstalinea"/>
              <w:numPr>
                <w:ilvl w:val="0"/>
                <w:numId w:val="0"/>
              </w:numPr>
              <w:spacing w:line="276" w:lineRule="auto"/>
              <w:ind w:left="182" w:hanging="182"/>
              <w:jc w:val="left"/>
              <w:rPr>
                <w:rFonts w:cs="Arial"/>
                <w:color w:val="FFFFFF" w:themeColor="background1"/>
              </w:rPr>
            </w:pPr>
            <w:r w:rsidRPr="000F5811">
              <w:rPr>
                <w:rFonts w:cs="Arial"/>
                <w:color w:val="FFFFFF" w:themeColor="background1"/>
              </w:rPr>
              <w:t>R</w:t>
            </w:r>
            <w:r w:rsidR="000F5811">
              <w:rPr>
                <w:rFonts w:cs="Arial"/>
                <w:color w:val="FFFFFF" w:themeColor="background1"/>
              </w:rPr>
              <w:t>ECYCLING</w:t>
            </w:r>
          </w:p>
        </w:tc>
        <w:tc>
          <w:tcPr>
            <w:tcW w:w="1701" w:type="dxa"/>
            <w:shd w:val="clear" w:color="auto" w:fill="0F6484" w:themeFill="accent2" w:themeFillShade="BF"/>
          </w:tcPr>
          <w:p w14:paraId="72AFF960" w14:textId="77777777" w:rsidR="00CD7AE1" w:rsidRPr="000F5811" w:rsidRDefault="00CD7AE1" w:rsidP="00005FD9">
            <w:pPr>
              <w:pStyle w:val="Lijstalinea"/>
              <w:numPr>
                <w:ilvl w:val="0"/>
                <w:numId w:val="18"/>
              </w:numPr>
              <w:spacing w:line="276" w:lineRule="auto"/>
              <w:jc w:val="left"/>
              <w:rPr>
                <w:rFonts w:cs="Arial"/>
                <w:color w:val="FFFFFF" w:themeColor="background1"/>
              </w:rPr>
            </w:pPr>
          </w:p>
          <w:p w14:paraId="63FEBB74" w14:textId="27166380" w:rsidR="00CD7AE1" w:rsidRPr="000F5811" w:rsidRDefault="000F5811" w:rsidP="00005FD9">
            <w:pPr>
              <w:pStyle w:val="Lijstalinea"/>
              <w:numPr>
                <w:ilvl w:val="0"/>
                <w:numId w:val="0"/>
              </w:numPr>
              <w:spacing w:line="276" w:lineRule="auto"/>
              <w:ind w:left="720" w:hanging="680"/>
              <w:jc w:val="left"/>
              <w:rPr>
                <w:rFonts w:cs="Arial"/>
                <w:color w:val="FFFFFF" w:themeColor="background1"/>
              </w:rPr>
            </w:pPr>
            <w:r>
              <w:rPr>
                <w:rFonts w:cs="Arial"/>
                <w:color w:val="FFFFFF" w:themeColor="background1"/>
              </w:rPr>
              <w:t>RECOVERY</w:t>
            </w:r>
          </w:p>
        </w:tc>
        <w:tc>
          <w:tcPr>
            <w:tcW w:w="1417" w:type="dxa"/>
            <w:shd w:val="clear" w:color="auto" w:fill="0F6484" w:themeFill="accent2" w:themeFillShade="BF"/>
          </w:tcPr>
          <w:p w14:paraId="3E6A3A6A" w14:textId="1EDDD3E8" w:rsidR="00CD7AE1" w:rsidRPr="000F5811" w:rsidRDefault="000F5811" w:rsidP="00005FD9">
            <w:pPr>
              <w:spacing w:line="276" w:lineRule="auto"/>
              <w:jc w:val="left"/>
              <w:rPr>
                <w:rFonts w:cs="Arial"/>
                <w:color w:val="FFFFFF" w:themeColor="background1"/>
              </w:rPr>
            </w:pPr>
            <w:r>
              <w:rPr>
                <w:rFonts w:cs="Arial"/>
                <w:color w:val="FFFFFF" w:themeColor="background1"/>
              </w:rPr>
              <w:t xml:space="preserve">     </w:t>
            </w:r>
            <w:r w:rsidR="00CD7AE1" w:rsidRPr="000F5811">
              <w:rPr>
                <w:rFonts w:cs="Arial"/>
                <w:color w:val="FFFFFF" w:themeColor="background1"/>
              </w:rPr>
              <w:t>4.</w:t>
            </w:r>
          </w:p>
          <w:p w14:paraId="0C4FD638" w14:textId="0CF41F78" w:rsidR="00CD7AE1" w:rsidRPr="000F5811" w:rsidRDefault="000F5811" w:rsidP="00005FD9">
            <w:pPr>
              <w:spacing w:line="276" w:lineRule="auto"/>
              <w:jc w:val="left"/>
              <w:rPr>
                <w:rFonts w:cs="Arial"/>
                <w:color w:val="FFFFFF" w:themeColor="background1"/>
              </w:rPr>
            </w:pPr>
            <w:r>
              <w:rPr>
                <w:rFonts w:cs="Arial"/>
                <w:color w:val="FFFFFF" w:themeColor="background1"/>
              </w:rPr>
              <w:t>DISPOSAL</w:t>
            </w:r>
          </w:p>
        </w:tc>
        <w:tc>
          <w:tcPr>
            <w:tcW w:w="1701" w:type="dxa"/>
            <w:shd w:val="clear" w:color="auto" w:fill="0F6484" w:themeFill="accent2" w:themeFillShade="BF"/>
          </w:tcPr>
          <w:p w14:paraId="54F5F25F" w14:textId="77777777" w:rsidR="009C59E8" w:rsidRDefault="009C59E8" w:rsidP="00005FD9">
            <w:pPr>
              <w:spacing w:line="276" w:lineRule="auto"/>
              <w:jc w:val="left"/>
              <w:rPr>
                <w:rFonts w:cs="Arial"/>
                <w:color w:val="FFFFFF" w:themeColor="background1"/>
              </w:rPr>
            </w:pPr>
          </w:p>
          <w:p w14:paraId="6DD9D06C" w14:textId="63D7481A" w:rsidR="00CD7AE1" w:rsidRPr="000F5811" w:rsidRDefault="000F5811" w:rsidP="00005FD9">
            <w:pPr>
              <w:spacing w:line="276" w:lineRule="auto"/>
              <w:jc w:val="left"/>
              <w:rPr>
                <w:rFonts w:cs="Arial"/>
                <w:color w:val="FFFFFF" w:themeColor="background1"/>
              </w:rPr>
            </w:pPr>
            <w:r>
              <w:rPr>
                <w:rFonts w:cs="Arial"/>
                <w:color w:val="FFFFFF" w:themeColor="background1"/>
              </w:rPr>
              <w:t>COMMENTS</w:t>
            </w:r>
          </w:p>
        </w:tc>
      </w:tr>
      <w:tr w:rsidR="00CD7AE1" w:rsidRPr="0002633A" w14:paraId="784443D4" w14:textId="77777777" w:rsidTr="009C59E8">
        <w:tc>
          <w:tcPr>
            <w:tcW w:w="1413" w:type="dxa"/>
          </w:tcPr>
          <w:p w14:paraId="0699B0C8" w14:textId="77777777" w:rsidR="00CD7AE1" w:rsidRPr="000F5811" w:rsidRDefault="00CD7AE1" w:rsidP="00AB5BAD">
            <w:pPr>
              <w:spacing w:line="276" w:lineRule="auto"/>
              <w:rPr>
                <w:rFonts w:cs="Arial"/>
                <w:sz w:val="18"/>
                <w:szCs w:val="18"/>
              </w:rPr>
            </w:pPr>
            <w:r w:rsidRPr="000F5811">
              <w:rPr>
                <w:rFonts w:cs="Arial"/>
                <w:sz w:val="18"/>
                <w:szCs w:val="18"/>
              </w:rPr>
              <w:t>Concrete</w:t>
            </w:r>
          </w:p>
        </w:tc>
        <w:tc>
          <w:tcPr>
            <w:tcW w:w="1843" w:type="dxa"/>
          </w:tcPr>
          <w:p w14:paraId="511FA9D8" w14:textId="77777777" w:rsidR="00CD7AE1" w:rsidRPr="000F5811" w:rsidRDefault="00C47EC6" w:rsidP="00C47EC6">
            <w:pPr>
              <w:spacing w:line="276" w:lineRule="auto"/>
              <w:jc w:val="left"/>
              <w:rPr>
                <w:rFonts w:cs="Arial"/>
                <w:sz w:val="18"/>
                <w:szCs w:val="18"/>
              </w:rPr>
            </w:pPr>
            <w:r w:rsidRPr="000F5811">
              <w:rPr>
                <w:rFonts w:cs="Arial"/>
                <w:sz w:val="18"/>
                <w:szCs w:val="18"/>
              </w:rPr>
              <w:t>Concrete elements and structures. Careful dismantling</w:t>
            </w:r>
            <w:r w:rsidR="00DF7009" w:rsidRPr="000F5811">
              <w:rPr>
                <w:rFonts w:cs="Arial"/>
                <w:sz w:val="18"/>
                <w:szCs w:val="18"/>
              </w:rPr>
              <w:t>.</w:t>
            </w:r>
          </w:p>
        </w:tc>
        <w:tc>
          <w:tcPr>
            <w:tcW w:w="1559" w:type="dxa"/>
          </w:tcPr>
          <w:p w14:paraId="46C39E5B" w14:textId="77777777" w:rsidR="00CD7AE1" w:rsidRPr="000F5811" w:rsidRDefault="00C47EC6" w:rsidP="00C47EC6">
            <w:pPr>
              <w:spacing w:line="276" w:lineRule="auto"/>
              <w:jc w:val="left"/>
              <w:rPr>
                <w:rFonts w:cs="Arial"/>
                <w:sz w:val="18"/>
                <w:szCs w:val="18"/>
              </w:rPr>
            </w:pPr>
            <w:r w:rsidRPr="000F5811">
              <w:rPr>
                <w:rFonts w:cs="Arial"/>
                <w:sz w:val="18"/>
                <w:szCs w:val="18"/>
              </w:rPr>
              <w:t xml:space="preserve">Crushed concrete, </w:t>
            </w:r>
            <w:r w:rsidR="007814DC" w:rsidRPr="000F5811">
              <w:rPr>
                <w:rFonts w:cs="Arial"/>
                <w:sz w:val="18"/>
                <w:szCs w:val="18"/>
              </w:rPr>
              <w:t>for aggregate in new concrete or unbound road materials</w:t>
            </w:r>
            <w:r w:rsidR="00DF7009" w:rsidRPr="000F5811">
              <w:rPr>
                <w:rFonts w:cs="Arial"/>
                <w:sz w:val="18"/>
                <w:szCs w:val="18"/>
              </w:rPr>
              <w:t>.</w:t>
            </w:r>
          </w:p>
        </w:tc>
        <w:tc>
          <w:tcPr>
            <w:tcW w:w="1701" w:type="dxa"/>
          </w:tcPr>
          <w:p w14:paraId="599EEF8F" w14:textId="77777777" w:rsidR="00CD7AE1" w:rsidRPr="000F5811" w:rsidRDefault="007814DC" w:rsidP="00C47EC6">
            <w:pPr>
              <w:spacing w:line="276" w:lineRule="auto"/>
              <w:jc w:val="left"/>
              <w:rPr>
                <w:rFonts w:cs="Arial"/>
                <w:sz w:val="18"/>
                <w:szCs w:val="18"/>
              </w:rPr>
            </w:pPr>
            <w:r w:rsidRPr="000F5811">
              <w:rPr>
                <w:rFonts w:cs="Arial"/>
                <w:sz w:val="18"/>
                <w:szCs w:val="18"/>
              </w:rPr>
              <w:t>Crushed concrete for backfill</w:t>
            </w:r>
            <w:r w:rsidR="00DF7009" w:rsidRPr="000F5811">
              <w:rPr>
                <w:rFonts w:cs="Arial"/>
                <w:sz w:val="18"/>
                <w:szCs w:val="18"/>
              </w:rPr>
              <w:t>.</w:t>
            </w:r>
          </w:p>
          <w:p w14:paraId="41592D5F" w14:textId="77777777" w:rsidR="00944BDA" w:rsidRPr="000F5811" w:rsidRDefault="00944BDA" w:rsidP="00C47EC6">
            <w:pPr>
              <w:spacing w:line="276" w:lineRule="auto"/>
              <w:jc w:val="left"/>
              <w:rPr>
                <w:rFonts w:cs="Arial"/>
                <w:sz w:val="18"/>
                <w:szCs w:val="18"/>
              </w:rPr>
            </w:pPr>
            <w:r w:rsidRPr="000F5811">
              <w:rPr>
                <w:rFonts w:cs="Arial"/>
                <w:sz w:val="18"/>
                <w:szCs w:val="18"/>
              </w:rPr>
              <w:t>Fines 0-4 mm from crushing.</w:t>
            </w:r>
          </w:p>
        </w:tc>
        <w:tc>
          <w:tcPr>
            <w:tcW w:w="1417" w:type="dxa"/>
          </w:tcPr>
          <w:p w14:paraId="152E68FC" w14:textId="77777777" w:rsidR="00CD7AE1" w:rsidRPr="000F5811" w:rsidRDefault="00FE5365" w:rsidP="00C47EC6">
            <w:pPr>
              <w:spacing w:line="276" w:lineRule="auto"/>
              <w:jc w:val="left"/>
              <w:rPr>
                <w:rFonts w:cs="Arial"/>
                <w:sz w:val="18"/>
                <w:szCs w:val="18"/>
              </w:rPr>
            </w:pPr>
            <w:r w:rsidRPr="000F5811">
              <w:rPr>
                <w:rFonts w:cs="Arial"/>
                <w:sz w:val="18"/>
                <w:szCs w:val="18"/>
              </w:rPr>
              <w:t>Fines 0-4 mm from c</w:t>
            </w:r>
            <w:r w:rsidR="00985E18" w:rsidRPr="000F5811">
              <w:rPr>
                <w:rFonts w:cs="Arial"/>
                <w:sz w:val="18"/>
                <w:szCs w:val="18"/>
              </w:rPr>
              <w:t>r</w:t>
            </w:r>
            <w:r w:rsidRPr="000F5811">
              <w:rPr>
                <w:rFonts w:cs="Arial"/>
                <w:sz w:val="18"/>
                <w:szCs w:val="18"/>
              </w:rPr>
              <w:t>ushing.</w:t>
            </w:r>
          </w:p>
        </w:tc>
        <w:tc>
          <w:tcPr>
            <w:tcW w:w="1701" w:type="dxa"/>
          </w:tcPr>
          <w:p w14:paraId="307E4C5C" w14:textId="77777777" w:rsidR="00CD7AE1" w:rsidRPr="000F5811" w:rsidRDefault="007814DC" w:rsidP="00C47EC6">
            <w:pPr>
              <w:spacing w:line="276" w:lineRule="auto"/>
              <w:jc w:val="left"/>
              <w:rPr>
                <w:rFonts w:cs="Arial"/>
                <w:sz w:val="18"/>
                <w:szCs w:val="18"/>
              </w:rPr>
            </w:pPr>
            <w:r w:rsidRPr="000F5811">
              <w:rPr>
                <w:rFonts w:cs="Arial"/>
                <w:sz w:val="18"/>
                <w:szCs w:val="18"/>
              </w:rPr>
              <w:t>Crushed concrete must be pre-crushed on-sit</w:t>
            </w:r>
            <w:r w:rsidR="00FE5365" w:rsidRPr="000F5811">
              <w:rPr>
                <w:rFonts w:cs="Arial"/>
                <w:sz w:val="18"/>
                <w:szCs w:val="18"/>
              </w:rPr>
              <w:t>e</w:t>
            </w:r>
            <w:r w:rsidRPr="000F5811">
              <w:rPr>
                <w:rFonts w:cs="Arial"/>
                <w:sz w:val="18"/>
                <w:szCs w:val="18"/>
              </w:rPr>
              <w:t>, max. size typical 400 mm</w:t>
            </w:r>
            <w:r w:rsidR="00DF7009" w:rsidRPr="000F5811">
              <w:rPr>
                <w:rFonts w:cs="Arial"/>
                <w:sz w:val="18"/>
                <w:szCs w:val="18"/>
              </w:rPr>
              <w:t>.</w:t>
            </w:r>
            <w:r w:rsidRPr="000F5811">
              <w:rPr>
                <w:rFonts w:cs="Arial"/>
                <w:sz w:val="18"/>
                <w:szCs w:val="18"/>
              </w:rPr>
              <w:t xml:space="preserve"> </w:t>
            </w:r>
          </w:p>
        </w:tc>
      </w:tr>
      <w:tr w:rsidR="00CD7AE1" w:rsidRPr="0002633A" w14:paraId="59E0B1A8" w14:textId="77777777" w:rsidTr="009C59E8">
        <w:tc>
          <w:tcPr>
            <w:tcW w:w="1413" w:type="dxa"/>
          </w:tcPr>
          <w:p w14:paraId="6DEB171F" w14:textId="77777777" w:rsidR="00CD7AE1" w:rsidRPr="000F5811" w:rsidRDefault="00CD7AE1" w:rsidP="00AB5BAD">
            <w:pPr>
              <w:spacing w:line="276" w:lineRule="auto"/>
              <w:rPr>
                <w:rFonts w:cs="Arial"/>
                <w:sz w:val="18"/>
                <w:szCs w:val="18"/>
              </w:rPr>
            </w:pPr>
            <w:r w:rsidRPr="000F5811">
              <w:rPr>
                <w:rFonts w:cs="Arial"/>
                <w:sz w:val="18"/>
                <w:szCs w:val="18"/>
              </w:rPr>
              <w:t>Masonry</w:t>
            </w:r>
          </w:p>
        </w:tc>
        <w:tc>
          <w:tcPr>
            <w:tcW w:w="1843" w:type="dxa"/>
          </w:tcPr>
          <w:p w14:paraId="6EE2EAE2" w14:textId="77777777" w:rsidR="00CD7AE1" w:rsidRPr="000F5811" w:rsidRDefault="007814DC" w:rsidP="00C47EC6">
            <w:pPr>
              <w:spacing w:line="276" w:lineRule="auto"/>
              <w:jc w:val="left"/>
              <w:rPr>
                <w:rFonts w:cs="Arial"/>
                <w:sz w:val="18"/>
                <w:szCs w:val="18"/>
              </w:rPr>
            </w:pPr>
            <w:r w:rsidRPr="000F5811">
              <w:rPr>
                <w:rFonts w:cs="Arial"/>
                <w:sz w:val="18"/>
                <w:szCs w:val="18"/>
              </w:rPr>
              <w:t>Reuse of bricks and roof tiles.</w:t>
            </w:r>
          </w:p>
          <w:p w14:paraId="1259CC3A" w14:textId="77777777" w:rsidR="007814DC" w:rsidRPr="000F5811" w:rsidRDefault="007814DC" w:rsidP="00C63874">
            <w:pPr>
              <w:spacing w:line="276" w:lineRule="auto"/>
              <w:jc w:val="left"/>
              <w:rPr>
                <w:rFonts w:cs="Arial"/>
                <w:sz w:val="18"/>
                <w:szCs w:val="18"/>
              </w:rPr>
            </w:pPr>
            <w:r w:rsidRPr="000F5811">
              <w:rPr>
                <w:rFonts w:cs="Arial"/>
                <w:sz w:val="18"/>
                <w:szCs w:val="18"/>
              </w:rPr>
              <w:t>Careful dismantling</w:t>
            </w:r>
            <w:r w:rsidR="00C63874" w:rsidRPr="000F5811">
              <w:rPr>
                <w:rFonts w:cs="Arial"/>
                <w:sz w:val="18"/>
                <w:szCs w:val="18"/>
              </w:rPr>
              <w:t xml:space="preserve"> and handling</w:t>
            </w:r>
            <w:r w:rsidR="00DF7009" w:rsidRPr="000F5811">
              <w:rPr>
                <w:rFonts w:cs="Arial"/>
                <w:sz w:val="18"/>
                <w:szCs w:val="18"/>
              </w:rPr>
              <w:t>.</w:t>
            </w:r>
          </w:p>
        </w:tc>
        <w:tc>
          <w:tcPr>
            <w:tcW w:w="1559" w:type="dxa"/>
          </w:tcPr>
          <w:p w14:paraId="19FC84BF" w14:textId="77777777" w:rsidR="00CD7AE1" w:rsidRPr="000F5811" w:rsidRDefault="007814DC" w:rsidP="00C47EC6">
            <w:pPr>
              <w:spacing w:line="276" w:lineRule="auto"/>
              <w:jc w:val="left"/>
              <w:rPr>
                <w:rFonts w:cs="Arial"/>
                <w:sz w:val="18"/>
                <w:szCs w:val="18"/>
              </w:rPr>
            </w:pPr>
            <w:r w:rsidRPr="000F5811">
              <w:rPr>
                <w:rFonts w:cs="Arial"/>
                <w:sz w:val="18"/>
                <w:szCs w:val="18"/>
              </w:rPr>
              <w:t xml:space="preserve">Crushed masonry for </w:t>
            </w:r>
            <w:r w:rsidR="00C63874" w:rsidRPr="000F5811">
              <w:rPr>
                <w:rFonts w:cs="Arial"/>
                <w:sz w:val="18"/>
                <w:szCs w:val="18"/>
              </w:rPr>
              <w:t>road materials</w:t>
            </w:r>
            <w:r w:rsidR="00DF7009" w:rsidRPr="000F5811">
              <w:rPr>
                <w:rFonts w:cs="Arial"/>
                <w:sz w:val="18"/>
                <w:szCs w:val="18"/>
              </w:rPr>
              <w:t>.</w:t>
            </w:r>
          </w:p>
        </w:tc>
        <w:tc>
          <w:tcPr>
            <w:tcW w:w="1701" w:type="dxa"/>
          </w:tcPr>
          <w:p w14:paraId="077D454B" w14:textId="77777777" w:rsidR="00CD7AE1" w:rsidRPr="000F5811" w:rsidRDefault="00C63874" w:rsidP="00C47EC6">
            <w:pPr>
              <w:spacing w:line="276" w:lineRule="auto"/>
              <w:jc w:val="left"/>
              <w:rPr>
                <w:rFonts w:cs="Arial"/>
                <w:sz w:val="18"/>
                <w:szCs w:val="18"/>
              </w:rPr>
            </w:pPr>
            <w:r w:rsidRPr="000F5811">
              <w:rPr>
                <w:rFonts w:cs="Arial"/>
                <w:sz w:val="18"/>
                <w:szCs w:val="18"/>
              </w:rPr>
              <w:t>Crushed masonry for backfill</w:t>
            </w:r>
            <w:r w:rsidR="00DF7009" w:rsidRPr="000F5811">
              <w:rPr>
                <w:rFonts w:cs="Arial"/>
                <w:sz w:val="18"/>
                <w:szCs w:val="18"/>
              </w:rPr>
              <w:t>.</w:t>
            </w:r>
          </w:p>
        </w:tc>
        <w:tc>
          <w:tcPr>
            <w:tcW w:w="1417" w:type="dxa"/>
          </w:tcPr>
          <w:p w14:paraId="6BD800AC" w14:textId="77777777" w:rsidR="00CD7AE1" w:rsidRPr="000F5811" w:rsidRDefault="00C63874" w:rsidP="00C47EC6">
            <w:pPr>
              <w:spacing w:line="276" w:lineRule="auto"/>
              <w:jc w:val="left"/>
              <w:rPr>
                <w:rFonts w:cs="Arial"/>
                <w:sz w:val="18"/>
                <w:szCs w:val="18"/>
              </w:rPr>
            </w:pPr>
            <w:r w:rsidRPr="000F5811">
              <w:rPr>
                <w:rFonts w:cs="Arial"/>
                <w:sz w:val="18"/>
                <w:szCs w:val="18"/>
              </w:rPr>
              <w:t>Plaster and mortar from masonry</w:t>
            </w:r>
            <w:r w:rsidR="00DF7009" w:rsidRPr="000F5811">
              <w:rPr>
                <w:rFonts w:cs="Arial"/>
                <w:sz w:val="18"/>
                <w:szCs w:val="18"/>
              </w:rPr>
              <w:t>.</w:t>
            </w:r>
          </w:p>
        </w:tc>
        <w:tc>
          <w:tcPr>
            <w:tcW w:w="1701" w:type="dxa"/>
          </w:tcPr>
          <w:p w14:paraId="589EA9B0" w14:textId="77777777" w:rsidR="00CD7AE1" w:rsidRPr="000F5811" w:rsidRDefault="00CD7AE1" w:rsidP="00C47EC6">
            <w:pPr>
              <w:spacing w:line="276" w:lineRule="auto"/>
              <w:jc w:val="left"/>
              <w:rPr>
                <w:rFonts w:cs="Arial"/>
                <w:sz w:val="18"/>
                <w:szCs w:val="18"/>
              </w:rPr>
            </w:pPr>
          </w:p>
        </w:tc>
      </w:tr>
      <w:tr w:rsidR="00CD7AE1" w:rsidRPr="0002633A" w14:paraId="723C4BA5" w14:textId="77777777" w:rsidTr="009C59E8">
        <w:tc>
          <w:tcPr>
            <w:tcW w:w="1413" w:type="dxa"/>
          </w:tcPr>
          <w:p w14:paraId="1C0C6961" w14:textId="77777777" w:rsidR="00CD7AE1" w:rsidRPr="000F5811" w:rsidRDefault="00CD7AE1" w:rsidP="00AB5BAD">
            <w:pPr>
              <w:spacing w:line="276" w:lineRule="auto"/>
              <w:rPr>
                <w:rFonts w:cs="Arial"/>
                <w:sz w:val="18"/>
                <w:szCs w:val="18"/>
              </w:rPr>
            </w:pPr>
            <w:r w:rsidRPr="000F5811">
              <w:rPr>
                <w:rFonts w:cs="Arial"/>
                <w:sz w:val="18"/>
                <w:szCs w:val="18"/>
              </w:rPr>
              <w:t>Wood</w:t>
            </w:r>
          </w:p>
        </w:tc>
        <w:tc>
          <w:tcPr>
            <w:tcW w:w="1843" w:type="dxa"/>
          </w:tcPr>
          <w:p w14:paraId="23335E92" w14:textId="77777777" w:rsidR="00CD7AE1" w:rsidRPr="000F5811" w:rsidRDefault="00C63874" w:rsidP="00C47EC6">
            <w:pPr>
              <w:spacing w:line="276" w:lineRule="auto"/>
              <w:jc w:val="left"/>
              <w:rPr>
                <w:rFonts w:cs="Arial"/>
                <w:sz w:val="18"/>
                <w:szCs w:val="18"/>
              </w:rPr>
            </w:pPr>
            <w:r w:rsidRPr="000F5811">
              <w:rPr>
                <w:rFonts w:cs="Arial"/>
                <w:sz w:val="18"/>
                <w:szCs w:val="18"/>
              </w:rPr>
              <w:t>Reuse of timber</w:t>
            </w:r>
            <w:r w:rsidR="00DF7009" w:rsidRPr="000F5811">
              <w:rPr>
                <w:rFonts w:cs="Arial"/>
                <w:sz w:val="18"/>
                <w:szCs w:val="18"/>
              </w:rPr>
              <w:t>.</w:t>
            </w:r>
          </w:p>
          <w:p w14:paraId="04BFC097" w14:textId="77777777" w:rsidR="00DF7009" w:rsidRPr="000F5811" w:rsidRDefault="00DF7009" w:rsidP="00C47EC6">
            <w:pPr>
              <w:spacing w:line="276" w:lineRule="auto"/>
              <w:jc w:val="left"/>
              <w:rPr>
                <w:rFonts w:cs="Arial"/>
                <w:sz w:val="18"/>
                <w:szCs w:val="18"/>
              </w:rPr>
            </w:pPr>
            <w:r w:rsidRPr="000F5811">
              <w:rPr>
                <w:rFonts w:cs="Arial"/>
                <w:sz w:val="18"/>
                <w:szCs w:val="18"/>
              </w:rPr>
              <w:t>Reuse of doors and window frames.</w:t>
            </w:r>
          </w:p>
        </w:tc>
        <w:tc>
          <w:tcPr>
            <w:tcW w:w="1559" w:type="dxa"/>
          </w:tcPr>
          <w:p w14:paraId="4B4C0126" w14:textId="77777777" w:rsidR="00C63874" w:rsidRPr="000F5811" w:rsidRDefault="00DF7009" w:rsidP="00C47EC6">
            <w:pPr>
              <w:spacing w:line="276" w:lineRule="auto"/>
              <w:jc w:val="left"/>
              <w:rPr>
                <w:rFonts w:cs="Arial"/>
                <w:sz w:val="18"/>
                <w:szCs w:val="18"/>
              </w:rPr>
            </w:pPr>
            <w:r w:rsidRPr="000F5811">
              <w:rPr>
                <w:rFonts w:cs="Arial"/>
                <w:sz w:val="18"/>
                <w:szCs w:val="18"/>
              </w:rPr>
              <w:t>Shredding</w:t>
            </w:r>
            <w:r w:rsidR="00C63874" w:rsidRPr="000F5811">
              <w:rPr>
                <w:rFonts w:cs="Arial"/>
                <w:sz w:val="18"/>
                <w:szCs w:val="18"/>
              </w:rPr>
              <w:t xml:space="preserve"> for chip</w:t>
            </w:r>
            <w:r w:rsidRPr="000F5811">
              <w:rPr>
                <w:rFonts w:cs="Arial"/>
                <w:sz w:val="18"/>
                <w:szCs w:val="18"/>
              </w:rPr>
              <w:t xml:space="preserve"> </w:t>
            </w:r>
            <w:r w:rsidR="00C63874" w:rsidRPr="000F5811">
              <w:rPr>
                <w:rFonts w:cs="Arial"/>
                <w:sz w:val="18"/>
                <w:szCs w:val="18"/>
              </w:rPr>
              <w:t>boards</w:t>
            </w:r>
            <w:r w:rsidR="00914F6A" w:rsidRPr="000F5811">
              <w:rPr>
                <w:rFonts w:cs="Arial"/>
                <w:sz w:val="18"/>
                <w:szCs w:val="18"/>
              </w:rPr>
              <w:t xml:space="preserve"> etc.</w:t>
            </w:r>
          </w:p>
        </w:tc>
        <w:tc>
          <w:tcPr>
            <w:tcW w:w="1701" w:type="dxa"/>
          </w:tcPr>
          <w:p w14:paraId="3DD4F3A9" w14:textId="77777777" w:rsidR="00914F6A" w:rsidRPr="000F5811" w:rsidRDefault="00914F6A" w:rsidP="00914F6A">
            <w:pPr>
              <w:spacing w:line="276" w:lineRule="auto"/>
              <w:jc w:val="left"/>
              <w:rPr>
                <w:rFonts w:cs="Arial"/>
                <w:sz w:val="18"/>
                <w:szCs w:val="18"/>
              </w:rPr>
            </w:pPr>
            <w:r w:rsidRPr="000F5811">
              <w:rPr>
                <w:rFonts w:cs="Arial"/>
                <w:sz w:val="18"/>
                <w:szCs w:val="18"/>
              </w:rPr>
              <w:t>Shredding for landscaping.</w:t>
            </w:r>
          </w:p>
          <w:p w14:paraId="2D94609B" w14:textId="77777777" w:rsidR="00CD7AE1" w:rsidRPr="000F5811" w:rsidRDefault="00C63874" w:rsidP="00C47EC6">
            <w:pPr>
              <w:spacing w:line="276" w:lineRule="auto"/>
              <w:jc w:val="left"/>
              <w:rPr>
                <w:rFonts w:cs="Arial"/>
                <w:sz w:val="18"/>
                <w:szCs w:val="18"/>
              </w:rPr>
            </w:pPr>
            <w:r w:rsidRPr="000F5811">
              <w:rPr>
                <w:rFonts w:cs="Arial"/>
                <w:sz w:val="18"/>
                <w:szCs w:val="18"/>
              </w:rPr>
              <w:t>Incineration</w:t>
            </w:r>
            <w:r w:rsidR="00FE5365" w:rsidRPr="000F5811">
              <w:rPr>
                <w:rFonts w:cs="Arial"/>
                <w:sz w:val="18"/>
                <w:szCs w:val="18"/>
              </w:rPr>
              <w:t>.</w:t>
            </w:r>
          </w:p>
        </w:tc>
        <w:tc>
          <w:tcPr>
            <w:tcW w:w="1417" w:type="dxa"/>
          </w:tcPr>
          <w:p w14:paraId="304AD55A" w14:textId="77777777" w:rsidR="00CD7AE1" w:rsidRPr="000F5811" w:rsidRDefault="00CD7AE1" w:rsidP="00C47EC6">
            <w:pPr>
              <w:spacing w:line="276" w:lineRule="auto"/>
              <w:jc w:val="left"/>
              <w:rPr>
                <w:rFonts w:cs="Arial"/>
                <w:sz w:val="18"/>
                <w:szCs w:val="18"/>
              </w:rPr>
            </w:pPr>
          </w:p>
        </w:tc>
        <w:tc>
          <w:tcPr>
            <w:tcW w:w="1701" w:type="dxa"/>
          </w:tcPr>
          <w:p w14:paraId="41E7BCA1" w14:textId="77777777" w:rsidR="00CD7AE1" w:rsidRPr="000F5811" w:rsidRDefault="00CD7AE1" w:rsidP="00C47EC6">
            <w:pPr>
              <w:spacing w:line="276" w:lineRule="auto"/>
              <w:jc w:val="left"/>
              <w:rPr>
                <w:rFonts w:cs="Arial"/>
                <w:sz w:val="18"/>
                <w:szCs w:val="18"/>
              </w:rPr>
            </w:pPr>
          </w:p>
        </w:tc>
      </w:tr>
      <w:tr w:rsidR="00CD7AE1" w:rsidRPr="0002633A" w14:paraId="789B80A1" w14:textId="77777777" w:rsidTr="009C59E8">
        <w:tc>
          <w:tcPr>
            <w:tcW w:w="1413" w:type="dxa"/>
          </w:tcPr>
          <w:p w14:paraId="0E2EED02" w14:textId="77777777" w:rsidR="00CD7AE1" w:rsidRPr="000F5811" w:rsidRDefault="00CD7AE1" w:rsidP="00AB5BAD">
            <w:pPr>
              <w:spacing w:line="276" w:lineRule="auto"/>
              <w:rPr>
                <w:rFonts w:cs="Arial"/>
                <w:sz w:val="18"/>
                <w:szCs w:val="18"/>
              </w:rPr>
            </w:pPr>
            <w:r w:rsidRPr="000F5811">
              <w:rPr>
                <w:rFonts w:cs="Arial"/>
                <w:sz w:val="18"/>
                <w:szCs w:val="18"/>
              </w:rPr>
              <w:t>Metal</w:t>
            </w:r>
          </w:p>
        </w:tc>
        <w:tc>
          <w:tcPr>
            <w:tcW w:w="1843" w:type="dxa"/>
          </w:tcPr>
          <w:p w14:paraId="39472724" w14:textId="77777777" w:rsidR="00CD7AE1" w:rsidRPr="000F5811" w:rsidRDefault="00C63874" w:rsidP="00C47EC6">
            <w:pPr>
              <w:spacing w:line="276" w:lineRule="auto"/>
              <w:jc w:val="left"/>
              <w:rPr>
                <w:rFonts w:cs="Arial"/>
                <w:sz w:val="18"/>
                <w:szCs w:val="18"/>
              </w:rPr>
            </w:pPr>
            <w:r w:rsidRPr="000F5811">
              <w:rPr>
                <w:rFonts w:cs="Arial"/>
                <w:sz w:val="18"/>
                <w:szCs w:val="18"/>
              </w:rPr>
              <w:t>Reus</w:t>
            </w:r>
            <w:r w:rsidR="00DF7009" w:rsidRPr="000F5811">
              <w:rPr>
                <w:rFonts w:cs="Arial"/>
                <w:sz w:val="18"/>
                <w:szCs w:val="18"/>
              </w:rPr>
              <w:t>e</w:t>
            </w:r>
            <w:r w:rsidRPr="000F5811">
              <w:rPr>
                <w:rFonts w:cs="Arial"/>
                <w:sz w:val="18"/>
                <w:szCs w:val="18"/>
              </w:rPr>
              <w:t xml:space="preserve"> of construction steel</w:t>
            </w:r>
            <w:r w:rsidR="00DF7009" w:rsidRPr="000F5811">
              <w:rPr>
                <w:rFonts w:cs="Arial"/>
                <w:sz w:val="18"/>
                <w:szCs w:val="18"/>
              </w:rPr>
              <w:t>.</w:t>
            </w:r>
          </w:p>
        </w:tc>
        <w:tc>
          <w:tcPr>
            <w:tcW w:w="1559" w:type="dxa"/>
          </w:tcPr>
          <w:p w14:paraId="79B55981" w14:textId="77777777" w:rsidR="00CD7AE1" w:rsidRPr="000F5811" w:rsidRDefault="00DF7009" w:rsidP="00C47EC6">
            <w:pPr>
              <w:spacing w:line="276" w:lineRule="auto"/>
              <w:jc w:val="left"/>
              <w:rPr>
                <w:rFonts w:cs="Arial"/>
                <w:sz w:val="18"/>
                <w:szCs w:val="18"/>
              </w:rPr>
            </w:pPr>
            <w:r w:rsidRPr="000F5811">
              <w:rPr>
                <w:rFonts w:cs="Arial"/>
                <w:sz w:val="18"/>
                <w:szCs w:val="18"/>
              </w:rPr>
              <w:t>Scrap iron and metals. Melting at steelwork.</w:t>
            </w:r>
          </w:p>
        </w:tc>
        <w:tc>
          <w:tcPr>
            <w:tcW w:w="1701" w:type="dxa"/>
          </w:tcPr>
          <w:p w14:paraId="3D37AA5E" w14:textId="77777777" w:rsidR="00CD7AE1" w:rsidRPr="000F5811" w:rsidRDefault="00CD7AE1" w:rsidP="00C47EC6">
            <w:pPr>
              <w:spacing w:line="276" w:lineRule="auto"/>
              <w:jc w:val="left"/>
              <w:rPr>
                <w:rFonts w:cs="Arial"/>
                <w:sz w:val="18"/>
                <w:szCs w:val="18"/>
              </w:rPr>
            </w:pPr>
          </w:p>
        </w:tc>
        <w:tc>
          <w:tcPr>
            <w:tcW w:w="1417" w:type="dxa"/>
          </w:tcPr>
          <w:p w14:paraId="1B8F9F68" w14:textId="77777777" w:rsidR="00CD7AE1" w:rsidRPr="000F5811" w:rsidRDefault="00CD7AE1" w:rsidP="00C47EC6">
            <w:pPr>
              <w:spacing w:line="276" w:lineRule="auto"/>
              <w:jc w:val="left"/>
              <w:rPr>
                <w:rFonts w:cs="Arial"/>
                <w:sz w:val="18"/>
                <w:szCs w:val="18"/>
              </w:rPr>
            </w:pPr>
          </w:p>
        </w:tc>
        <w:tc>
          <w:tcPr>
            <w:tcW w:w="1701" w:type="dxa"/>
          </w:tcPr>
          <w:p w14:paraId="6FE328A7" w14:textId="77777777" w:rsidR="00CD7AE1" w:rsidRPr="000F5811" w:rsidRDefault="00FE5365" w:rsidP="00C47EC6">
            <w:pPr>
              <w:spacing w:line="276" w:lineRule="auto"/>
              <w:jc w:val="left"/>
              <w:rPr>
                <w:rFonts w:cs="Arial"/>
                <w:sz w:val="18"/>
                <w:szCs w:val="18"/>
              </w:rPr>
            </w:pPr>
            <w:r w:rsidRPr="000F5811">
              <w:rPr>
                <w:rFonts w:cs="Arial"/>
                <w:sz w:val="18"/>
                <w:szCs w:val="18"/>
              </w:rPr>
              <w:t>Traditional handling of scrap materials.</w:t>
            </w:r>
          </w:p>
        </w:tc>
      </w:tr>
      <w:tr w:rsidR="00CD7AE1" w:rsidRPr="0002633A" w14:paraId="700AA198" w14:textId="77777777" w:rsidTr="009C59E8">
        <w:tc>
          <w:tcPr>
            <w:tcW w:w="1413" w:type="dxa"/>
          </w:tcPr>
          <w:p w14:paraId="00A2AB56" w14:textId="77777777" w:rsidR="00CD7AE1" w:rsidRPr="000F5811" w:rsidRDefault="00CD7AE1" w:rsidP="00AB5BAD">
            <w:pPr>
              <w:spacing w:line="276" w:lineRule="auto"/>
              <w:rPr>
                <w:rFonts w:cs="Arial"/>
                <w:sz w:val="18"/>
                <w:szCs w:val="18"/>
              </w:rPr>
            </w:pPr>
            <w:r w:rsidRPr="000F5811">
              <w:rPr>
                <w:rFonts w:cs="Arial"/>
                <w:sz w:val="18"/>
                <w:szCs w:val="18"/>
              </w:rPr>
              <w:t>Glass</w:t>
            </w:r>
          </w:p>
        </w:tc>
        <w:tc>
          <w:tcPr>
            <w:tcW w:w="1843" w:type="dxa"/>
          </w:tcPr>
          <w:p w14:paraId="7B93A5AE" w14:textId="77777777" w:rsidR="00CD7AE1" w:rsidRPr="000F5811" w:rsidRDefault="00DF7009" w:rsidP="00C47EC6">
            <w:pPr>
              <w:spacing w:line="276" w:lineRule="auto"/>
              <w:jc w:val="left"/>
              <w:rPr>
                <w:rFonts w:cs="Arial"/>
                <w:sz w:val="18"/>
                <w:szCs w:val="18"/>
              </w:rPr>
            </w:pPr>
            <w:r w:rsidRPr="000F5811">
              <w:rPr>
                <w:rFonts w:cs="Arial"/>
                <w:sz w:val="18"/>
                <w:szCs w:val="18"/>
              </w:rPr>
              <w:t>Reuse of windows and plan</w:t>
            </w:r>
            <w:r w:rsidR="00FE5365" w:rsidRPr="000F5811">
              <w:rPr>
                <w:rFonts w:cs="Arial"/>
                <w:sz w:val="18"/>
                <w:szCs w:val="18"/>
              </w:rPr>
              <w:t>e</w:t>
            </w:r>
            <w:r w:rsidRPr="000F5811">
              <w:rPr>
                <w:rFonts w:cs="Arial"/>
                <w:sz w:val="18"/>
                <w:szCs w:val="18"/>
              </w:rPr>
              <w:t xml:space="preserve"> glasses.</w:t>
            </w:r>
          </w:p>
        </w:tc>
        <w:tc>
          <w:tcPr>
            <w:tcW w:w="1559" w:type="dxa"/>
          </w:tcPr>
          <w:p w14:paraId="6A480131" w14:textId="77777777" w:rsidR="00CD7AE1" w:rsidRPr="000F5811" w:rsidRDefault="00CD7AE1" w:rsidP="00C47EC6">
            <w:pPr>
              <w:spacing w:line="276" w:lineRule="auto"/>
              <w:jc w:val="left"/>
              <w:rPr>
                <w:rFonts w:cs="Arial"/>
                <w:sz w:val="18"/>
                <w:szCs w:val="18"/>
              </w:rPr>
            </w:pPr>
          </w:p>
        </w:tc>
        <w:tc>
          <w:tcPr>
            <w:tcW w:w="1701" w:type="dxa"/>
          </w:tcPr>
          <w:p w14:paraId="67629947" w14:textId="77777777" w:rsidR="00CD7AE1" w:rsidRPr="000F5811" w:rsidRDefault="00FE5365" w:rsidP="00C47EC6">
            <w:pPr>
              <w:spacing w:line="276" w:lineRule="auto"/>
              <w:jc w:val="left"/>
              <w:rPr>
                <w:rFonts w:cs="Arial"/>
                <w:sz w:val="18"/>
                <w:szCs w:val="18"/>
              </w:rPr>
            </w:pPr>
            <w:r w:rsidRPr="000F5811">
              <w:rPr>
                <w:rFonts w:cs="Arial"/>
                <w:sz w:val="18"/>
                <w:szCs w:val="18"/>
              </w:rPr>
              <w:t>Melting for new glass or insulation materials.</w:t>
            </w:r>
          </w:p>
        </w:tc>
        <w:tc>
          <w:tcPr>
            <w:tcW w:w="1417" w:type="dxa"/>
          </w:tcPr>
          <w:p w14:paraId="4C9F28E3" w14:textId="77777777" w:rsidR="00CD7AE1" w:rsidRPr="000F5811" w:rsidRDefault="00865174" w:rsidP="00C47EC6">
            <w:pPr>
              <w:spacing w:line="276" w:lineRule="auto"/>
              <w:jc w:val="left"/>
              <w:rPr>
                <w:rFonts w:cs="Arial"/>
                <w:sz w:val="18"/>
                <w:szCs w:val="18"/>
              </w:rPr>
            </w:pPr>
            <w:r w:rsidRPr="000F5811">
              <w:rPr>
                <w:rFonts w:cs="Arial"/>
                <w:sz w:val="18"/>
                <w:szCs w:val="18"/>
              </w:rPr>
              <w:t>Poor, dirty</w:t>
            </w:r>
            <w:r w:rsidR="00FE5365" w:rsidRPr="000F5811">
              <w:rPr>
                <w:rFonts w:cs="Arial"/>
                <w:sz w:val="18"/>
                <w:szCs w:val="18"/>
              </w:rPr>
              <w:t xml:space="preserve"> </w:t>
            </w:r>
            <w:r w:rsidR="00304DAF" w:rsidRPr="000F5811">
              <w:rPr>
                <w:rFonts w:cs="Arial"/>
                <w:sz w:val="18"/>
                <w:szCs w:val="18"/>
              </w:rPr>
              <w:t>g</w:t>
            </w:r>
            <w:r w:rsidR="00FE5365" w:rsidRPr="000F5811">
              <w:rPr>
                <w:rFonts w:cs="Arial"/>
                <w:sz w:val="18"/>
                <w:szCs w:val="18"/>
              </w:rPr>
              <w:t>lass.</w:t>
            </w:r>
          </w:p>
        </w:tc>
        <w:tc>
          <w:tcPr>
            <w:tcW w:w="1701" w:type="dxa"/>
          </w:tcPr>
          <w:p w14:paraId="10F05C1E" w14:textId="4BCBC99B" w:rsidR="00CD7AE1" w:rsidRPr="000F5811" w:rsidRDefault="00FE5365" w:rsidP="00C47EC6">
            <w:pPr>
              <w:spacing w:line="276" w:lineRule="auto"/>
              <w:jc w:val="left"/>
              <w:rPr>
                <w:rFonts w:cs="Arial"/>
                <w:sz w:val="18"/>
                <w:szCs w:val="18"/>
              </w:rPr>
            </w:pPr>
            <w:r w:rsidRPr="000F5811">
              <w:rPr>
                <w:rFonts w:cs="Arial"/>
                <w:sz w:val="18"/>
                <w:szCs w:val="18"/>
              </w:rPr>
              <w:t>Re</w:t>
            </w:r>
            <w:r w:rsidR="00C42C12" w:rsidRPr="000F5811">
              <w:rPr>
                <w:rFonts w:cs="Arial"/>
                <w:sz w:val="18"/>
                <w:szCs w:val="18"/>
              </w:rPr>
              <w:t xml:space="preserve">cycling </w:t>
            </w:r>
            <w:r w:rsidRPr="000F5811">
              <w:rPr>
                <w:rFonts w:cs="Arial"/>
                <w:sz w:val="18"/>
                <w:szCs w:val="18"/>
              </w:rPr>
              <w:t xml:space="preserve">and recovery of glass need careful cleaning. </w:t>
            </w:r>
          </w:p>
        </w:tc>
      </w:tr>
      <w:tr w:rsidR="00CD7AE1" w:rsidRPr="0002633A" w14:paraId="45B719E1" w14:textId="77777777" w:rsidTr="009C59E8">
        <w:tc>
          <w:tcPr>
            <w:tcW w:w="1413" w:type="dxa"/>
          </w:tcPr>
          <w:p w14:paraId="62E634FC" w14:textId="77777777" w:rsidR="00CD7AE1" w:rsidRPr="000F5811" w:rsidRDefault="00CD7AE1" w:rsidP="00AB5BAD">
            <w:pPr>
              <w:spacing w:line="276" w:lineRule="auto"/>
              <w:rPr>
                <w:rFonts w:cs="Arial"/>
                <w:sz w:val="18"/>
                <w:szCs w:val="18"/>
              </w:rPr>
            </w:pPr>
            <w:r w:rsidRPr="000F5811">
              <w:rPr>
                <w:rFonts w:cs="Arial"/>
                <w:sz w:val="18"/>
                <w:szCs w:val="18"/>
              </w:rPr>
              <w:t>Gypsum</w:t>
            </w:r>
          </w:p>
        </w:tc>
        <w:tc>
          <w:tcPr>
            <w:tcW w:w="1843" w:type="dxa"/>
          </w:tcPr>
          <w:p w14:paraId="348B8FA0" w14:textId="77777777" w:rsidR="00CD7AE1" w:rsidRPr="000F5811" w:rsidRDefault="00FE5365" w:rsidP="00C47EC6">
            <w:pPr>
              <w:spacing w:line="276" w:lineRule="auto"/>
              <w:jc w:val="left"/>
              <w:rPr>
                <w:rFonts w:cs="Arial"/>
                <w:sz w:val="18"/>
                <w:szCs w:val="18"/>
              </w:rPr>
            </w:pPr>
            <w:r w:rsidRPr="000F5811">
              <w:rPr>
                <w:rFonts w:cs="Arial"/>
                <w:sz w:val="18"/>
                <w:szCs w:val="18"/>
              </w:rPr>
              <w:t>Reuse of cardboards.</w:t>
            </w:r>
          </w:p>
        </w:tc>
        <w:tc>
          <w:tcPr>
            <w:tcW w:w="1559" w:type="dxa"/>
          </w:tcPr>
          <w:p w14:paraId="6911AC10" w14:textId="77777777" w:rsidR="00CD7AE1" w:rsidRPr="000F5811" w:rsidRDefault="00FE5365" w:rsidP="00C47EC6">
            <w:pPr>
              <w:spacing w:line="276" w:lineRule="auto"/>
              <w:jc w:val="left"/>
              <w:rPr>
                <w:rFonts w:cs="Arial"/>
                <w:sz w:val="18"/>
                <w:szCs w:val="18"/>
              </w:rPr>
            </w:pPr>
            <w:r w:rsidRPr="000F5811">
              <w:rPr>
                <w:rFonts w:cs="Arial"/>
                <w:sz w:val="18"/>
                <w:szCs w:val="18"/>
              </w:rPr>
              <w:t>Recycling of gypsum.</w:t>
            </w:r>
          </w:p>
        </w:tc>
        <w:tc>
          <w:tcPr>
            <w:tcW w:w="1701" w:type="dxa"/>
          </w:tcPr>
          <w:p w14:paraId="6602D1D4" w14:textId="77777777" w:rsidR="00CD7AE1" w:rsidRPr="000F5811" w:rsidRDefault="00003DA9" w:rsidP="00C47EC6">
            <w:pPr>
              <w:spacing w:line="276" w:lineRule="auto"/>
              <w:jc w:val="left"/>
              <w:rPr>
                <w:rFonts w:cs="Arial"/>
                <w:sz w:val="18"/>
                <w:szCs w:val="18"/>
              </w:rPr>
            </w:pPr>
            <w:r w:rsidRPr="000F5811">
              <w:rPr>
                <w:rFonts w:cs="Arial"/>
                <w:sz w:val="18"/>
                <w:szCs w:val="18"/>
              </w:rPr>
              <w:t xml:space="preserve">Recovery for other purposes. </w:t>
            </w:r>
          </w:p>
        </w:tc>
        <w:tc>
          <w:tcPr>
            <w:tcW w:w="1417" w:type="dxa"/>
          </w:tcPr>
          <w:p w14:paraId="1538A110" w14:textId="77777777" w:rsidR="00CD7AE1" w:rsidRPr="000F5811" w:rsidRDefault="00865174" w:rsidP="00C47EC6">
            <w:pPr>
              <w:spacing w:line="276" w:lineRule="auto"/>
              <w:jc w:val="left"/>
              <w:rPr>
                <w:rFonts w:cs="Arial"/>
                <w:sz w:val="18"/>
                <w:szCs w:val="18"/>
              </w:rPr>
            </w:pPr>
            <w:r w:rsidRPr="000F5811">
              <w:rPr>
                <w:rFonts w:cs="Arial"/>
                <w:sz w:val="18"/>
                <w:szCs w:val="18"/>
              </w:rPr>
              <w:t>All kinds of</w:t>
            </w:r>
            <w:r w:rsidR="00FE5365" w:rsidRPr="000F5811">
              <w:rPr>
                <w:rFonts w:cs="Arial"/>
                <w:sz w:val="18"/>
                <w:szCs w:val="18"/>
              </w:rPr>
              <w:t xml:space="preserve"> gypsum.</w:t>
            </w:r>
          </w:p>
        </w:tc>
        <w:tc>
          <w:tcPr>
            <w:tcW w:w="1701" w:type="dxa"/>
          </w:tcPr>
          <w:p w14:paraId="38879DA2" w14:textId="77777777" w:rsidR="00CD7AE1" w:rsidRPr="000F5811" w:rsidRDefault="00CD7AE1" w:rsidP="00C47EC6">
            <w:pPr>
              <w:spacing w:line="276" w:lineRule="auto"/>
              <w:jc w:val="left"/>
              <w:rPr>
                <w:rFonts w:cs="Arial"/>
                <w:sz w:val="18"/>
                <w:szCs w:val="18"/>
              </w:rPr>
            </w:pPr>
          </w:p>
        </w:tc>
      </w:tr>
    </w:tbl>
    <w:p w14:paraId="1C68B843" w14:textId="471E668A" w:rsidR="00EA641A" w:rsidRDefault="00FE5365" w:rsidP="009C59E8">
      <w:pPr>
        <w:pStyle w:val="Bijschrift"/>
        <w:spacing w:before="240"/>
      </w:pPr>
      <w:r w:rsidRPr="0002633A">
        <w:t>Table 7</w:t>
      </w:r>
      <w:r w:rsidR="009C59E8">
        <w:t xml:space="preserve"> -</w:t>
      </w:r>
      <w:r w:rsidR="00985E18" w:rsidRPr="0002633A">
        <w:t xml:space="preserve"> </w:t>
      </w:r>
      <w:r w:rsidR="00AA3034" w:rsidRPr="0002633A">
        <w:t>T</w:t>
      </w:r>
      <w:r w:rsidR="00985E18" w:rsidRPr="0002633A">
        <w:t>ypical CDW materials and related opportunities for recycling according to the EU waste hierarchy. The list includes requirements of demolition and handling on-site.</w:t>
      </w:r>
    </w:p>
    <w:p w14:paraId="74509AC4" w14:textId="77777777" w:rsidR="00C53B5A" w:rsidRPr="00C53B5A" w:rsidRDefault="00C53B5A" w:rsidP="00C53B5A"/>
    <w:p w14:paraId="43639D67" w14:textId="77777777" w:rsidR="002542AB" w:rsidRPr="002542AB" w:rsidRDefault="002542AB" w:rsidP="002542AB"/>
    <w:tbl>
      <w:tblPr>
        <w:tblStyle w:val="Tabelraster"/>
        <w:tblW w:w="9634" w:type="dxa"/>
        <w:tblLook w:val="04A0" w:firstRow="1" w:lastRow="0" w:firstColumn="1" w:lastColumn="0" w:noHBand="0" w:noVBand="1"/>
      </w:tblPr>
      <w:tblGrid>
        <w:gridCol w:w="1838"/>
        <w:gridCol w:w="142"/>
        <w:gridCol w:w="3260"/>
        <w:gridCol w:w="4394"/>
      </w:tblGrid>
      <w:tr w:rsidR="0009335E" w:rsidRPr="0002633A" w14:paraId="2BEC4284" w14:textId="77777777" w:rsidTr="000C62B6">
        <w:tc>
          <w:tcPr>
            <w:tcW w:w="1980" w:type="dxa"/>
            <w:gridSpan w:val="2"/>
            <w:shd w:val="clear" w:color="auto" w:fill="0F6484" w:themeFill="accent2" w:themeFillShade="BF"/>
          </w:tcPr>
          <w:p w14:paraId="7DB6F3D4" w14:textId="396B211C" w:rsidR="0009335E" w:rsidRPr="009C59E8" w:rsidRDefault="006033E0" w:rsidP="0009335E">
            <w:pPr>
              <w:spacing w:line="276" w:lineRule="auto"/>
              <w:jc w:val="center"/>
              <w:rPr>
                <w:rFonts w:cs="Arial"/>
                <w:color w:val="FFFFFF" w:themeColor="background1"/>
              </w:rPr>
            </w:pPr>
            <w:r w:rsidRPr="009C59E8">
              <w:rPr>
                <w:rFonts w:cs="Arial"/>
                <w:color w:val="FFFFFF" w:themeColor="background1"/>
              </w:rPr>
              <w:t xml:space="preserve"> </w:t>
            </w:r>
            <w:r w:rsidR="009C59E8" w:rsidRPr="009C59E8">
              <w:rPr>
                <w:rFonts w:cs="Arial"/>
                <w:color w:val="FFFFFF" w:themeColor="background1"/>
              </w:rPr>
              <w:t>ACTIVITY</w:t>
            </w:r>
          </w:p>
        </w:tc>
        <w:tc>
          <w:tcPr>
            <w:tcW w:w="3260" w:type="dxa"/>
            <w:shd w:val="clear" w:color="auto" w:fill="0F6484" w:themeFill="accent2" w:themeFillShade="BF"/>
          </w:tcPr>
          <w:p w14:paraId="6EB5015A" w14:textId="6BCF2880" w:rsidR="0009335E" w:rsidRPr="009C59E8" w:rsidRDefault="009C59E8" w:rsidP="0009335E">
            <w:pPr>
              <w:spacing w:line="276" w:lineRule="auto"/>
              <w:jc w:val="center"/>
              <w:rPr>
                <w:rFonts w:cs="Arial"/>
                <w:color w:val="FFFFFF" w:themeColor="background1"/>
              </w:rPr>
            </w:pPr>
            <w:r w:rsidRPr="009C59E8">
              <w:rPr>
                <w:rFonts w:cs="Arial"/>
                <w:color w:val="FFFFFF" w:themeColor="background1"/>
              </w:rPr>
              <w:t>TRADITIONAL DEMOLITION</w:t>
            </w:r>
          </w:p>
        </w:tc>
        <w:tc>
          <w:tcPr>
            <w:tcW w:w="4394" w:type="dxa"/>
            <w:shd w:val="clear" w:color="auto" w:fill="0F6484" w:themeFill="accent2" w:themeFillShade="BF"/>
          </w:tcPr>
          <w:p w14:paraId="3101C4EB" w14:textId="6E26CD1A" w:rsidR="0009335E" w:rsidRPr="009C59E8" w:rsidRDefault="009C59E8" w:rsidP="0009335E">
            <w:pPr>
              <w:spacing w:line="276" w:lineRule="auto"/>
              <w:jc w:val="center"/>
              <w:rPr>
                <w:rFonts w:cs="Arial"/>
                <w:color w:val="FFFFFF" w:themeColor="background1"/>
              </w:rPr>
            </w:pPr>
            <w:r w:rsidRPr="009C59E8">
              <w:rPr>
                <w:rFonts w:cs="Arial"/>
                <w:color w:val="FFFFFF" w:themeColor="background1"/>
              </w:rPr>
              <w:t>SELECTIVE DEMOLITION</w:t>
            </w:r>
          </w:p>
        </w:tc>
      </w:tr>
      <w:tr w:rsidR="007C5F82" w:rsidRPr="0002633A" w14:paraId="6F33407F" w14:textId="77777777" w:rsidTr="000C62B6">
        <w:tc>
          <w:tcPr>
            <w:tcW w:w="1838" w:type="dxa"/>
          </w:tcPr>
          <w:p w14:paraId="21C07EF2" w14:textId="59BE7A9E" w:rsidR="007C5F82" w:rsidRPr="000C62B6" w:rsidRDefault="007C5F82" w:rsidP="00AB5BAD">
            <w:pPr>
              <w:spacing w:line="276" w:lineRule="auto"/>
              <w:rPr>
                <w:rFonts w:cs="Arial"/>
                <w:b/>
                <w:bCs/>
                <w:sz w:val="18"/>
                <w:szCs w:val="18"/>
              </w:rPr>
            </w:pPr>
            <w:r w:rsidRPr="000C62B6">
              <w:rPr>
                <w:rFonts w:cs="Arial"/>
                <w:b/>
                <w:bCs/>
                <w:sz w:val="18"/>
                <w:szCs w:val="18"/>
              </w:rPr>
              <w:t>P</w:t>
            </w:r>
            <w:r w:rsidR="000C62B6">
              <w:rPr>
                <w:rFonts w:cs="Arial"/>
                <w:b/>
                <w:bCs/>
                <w:sz w:val="18"/>
                <w:szCs w:val="18"/>
              </w:rPr>
              <w:t>LANNING</w:t>
            </w:r>
          </w:p>
        </w:tc>
        <w:tc>
          <w:tcPr>
            <w:tcW w:w="3402" w:type="dxa"/>
            <w:gridSpan w:val="2"/>
          </w:tcPr>
          <w:p w14:paraId="70D2DE35" w14:textId="77777777" w:rsidR="007C5F82" w:rsidRPr="000C62B6" w:rsidRDefault="007C5F82" w:rsidP="005764DD">
            <w:pPr>
              <w:spacing w:line="276" w:lineRule="auto"/>
              <w:jc w:val="left"/>
              <w:rPr>
                <w:rFonts w:cs="Arial"/>
                <w:sz w:val="18"/>
                <w:szCs w:val="18"/>
              </w:rPr>
            </w:pPr>
          </w:p>
        </w:tc>
        <w:tc>
          <w:tcPr>
            <w:tcW w:w="4394" w:type="dxa"/>
          </w:tcPr>
          <w:p w14:paraId="64A37E5A" w14:textId="77777777" w:rsidR="007C5F82" w:rsidRPr="000C62B6" w:rsidRDefault="007C5F82" w:rsidP="005764DD">
            <w:pPr>
              <w:spacing w:line="276" w:lineRule="auto"/>
              <w:jc w:val="left"/>
              <w:rPr>
                <w:rFonts w:cs="Arial"/>
                <w:sz w:val="18"/>
                <w:szCs w:val="18"/>
              </w:rPr>
            </w:pPr>
          </w:p>
        </w:tc>
      </w:tr>
      <w:tr w:rsidR="0009335E" w:rsidRPr="0002633A" w14:paraId="714A5E71" w14:textId="77777777" w:rsidTr="000C62B6">
        <w:tc>
          <w:tcPr>
            <w:tcW w:w="1838" w:type="dxa"/>
          </w:tcPr>
          <w:p w14:paraId="1C3E475E" w14:textId="77777777" w:rsidR="0009335E" w:rsidRPr="000C62B6" w:rsidRDefault="0009335E" w:rsidP="00AB5BAD">
            <w:pPr>
              <w:spacing w:line="276" w:lineRule="auto"/>
              <w:rPr>
                <w:rFonts w:cs="Arial"/>
                <w:sz w:val="18"/>
                <w:szCs w:val="18"/>
              </w:rPr>
            </w:pPr>
            <w:r w:rsidRPr="000C62B6">
              <w:rPr>
                <w:rFonts w:cs="Arial"/>
                <w:sz w:val="18"/>
                <w:szCs w:val="18"/>
              </w:rPr>
              <w:t>Investigation</w:t>
            </w:r>
          </w:p>
        </w:tc>
        <w:tc>
          <w:tcPr>
            <w:tcW w:w="3402" w:type="dxa"/>
            <w:gridSpan w:val="2"/>
          </w:tcPr>
          <w:p w14:paraId="1C44A51C" w14:textId="77777777" w:rsidR="0009335E" w:rsidRPr="000C62B6" w:rsidRDefault="005764DD" w:rsidP="005764DD">
            <w:pPr>
              <w:spacing w:line="276" w:lineRule="auto"/>
              <w:jc w:val="left"/>
              <w:rPr>
                <w:rFonts w:cs="Arial"/>
                <w:sz w:val="18"/>
                <w:szCs w:val="18"/>
              </w:rPr>
            </w:pPr>
            <w:r w:rsidRPr="000C62B6">
              <w:rPr>
                <w:rFonts w:cs="Arial"/>
                <w:sz w:val="18"/>
                <w:szCs w:val="18"/>
              </w:rPr>
              <w:t xml:space="preserve">Basic investigation by the </w:t>
            </w:r>
            <w:r w:rsidR="003E32BA" w:rsidRPr="000C62B6">
              <w:rPr>
                <w:rFonts w:cs="Arial"/>
                <w:sz w:val="18"/>
                <w:szCs w:val="18"/>
              </w:rPr>
              <w:t>owner</w:t>
            </w:r>
            <w:r w:rsidRPr="000C62B6">
              <w:rPr>
                <w:rFonts w:cs="Arial"/>
                <w:sz w:val="18"/>
                <w:szCs w:val="18"/>
              </w:rPr>
              <w:t xml:space="preserve">. Detailed investigation </w:t>
            </w:r>
            <w:r w:rsidR="003E32BA" w:rsidRPr="000C62B6">
              <w:rPr>
                <w:rFonts w:cs="Arial"/>
                <w:sz w:val="18"/>
                <w:szCs w:val="18"/>
              </w:rPr>
              <w:t>by</w:t>
            </w:r>
            <w:r w:rsidRPr="000C62B6">
              <w:rPr>
                <w:rFonts w:cs="Arial"/>
                <w:sz w:val="18"/>
                <w:szCs w:val="18"/>
              </w:rPr>
              <w:t xml:space="preserve"> the contractor. </w:t>
            </w:r>
          </w:p>
        </w:tc>
        <w:tc>
          <w:tcPr>
            <w:tcW w:w="4394" w:type="dxa"/>
          </w:tcPr>
          <w:p w14:paraId="107EF359" w14:textId="77777777" w:rsidR="0009335E" w:rsidRPr="000C62B6" w:rsidRDefault="003E32BA" w:rsidP="005764DD">
            <w:pPr>
              <w:spacing w:line="276" w:lineRule="auto"/>
              <w:jc w:val="left"/>
              <w:rPr>
                <w:rFonts w:cs="Arial"/>
                <w:sz w:val="18"/>
                <w:szCs w:val="18"/>
              </w:rPr>
            </w:pPr>
            <w:r w:rsidRPr="000C62B6">
              <w:rPr>
                <w:rFonts w:cs="Arial"/>
                <w:sz w:val="18"/>
                <w:szCs w:val="18"/>
              </w:rPr>
              <w:t>Detailed investigation by the owner.</w:t>
            </w:r>
          </w:p>
        </w:tc>
      </w:tr>
      <w:tr w:rsidR="0009335E" w:rsidRPr="0002633A" w14:paraId="243CADDA" w14:textId="77777777" w:rsidTr="000C62B6">
        <w:tc>
          <w:tcPr>
            <w:tcW w:w="1838" w:type="dxa"/>
          </w:tcPr>
          <w:p w14:paraId="4D160F55" w14:textId="77777777" w:rsidR="0009335E" w:rsidRPr="000C62B6" w:rsidRDefault="0009335E" w:rsidP="00AB5BAD">
            <w:pPr>
              <w:spacing w:line="276" w:lineRule="auto"/>
              <w:rPr>
                <w:rFonts w:cs="Arial"/>
                <w:sz w:val="18"/>
                <w:szCs w:val="18"/>
              </w:rPr>
            </w:pPr>
            <w:r w:rsidRPr="000C62B6">
              <w:rPr>
                <w:rFonts w:cs="Arial"/>
                <w:sz w:val="18"/>
                <w:szCs w:val="18"/>
              </w:rPr>
              <w:t>Pre-demolition audit</w:t>
            </w:r>
          </w:p>
        </w:tc>
        <w:tc>
          <w:tcPr>
            <w:tcW w:w="3402" w:type="dxa"/>
            <w:gridSpan w:val="2"/>
          </w:tcPr>
          <w:p w14:paraId="62571A80" w14:textId="77777777" w:rsidR="0009335E" w:rsidRPr="000C62B6" w:rsidRDefault="003E32BA" w:rsidP="005764DD">
            <w:pPr>
              <w:spacing w:line="276" w:lineRule="auto"/>
              <w:jc w:val="left"/>
              <w:rPr>
                <w:rFonts w:cs="Arial"/>
                <w:sz w:val="18"/>
                <w:szCs w:val="18"/>
              </w:rPr>
            </w:pPr>
            <w:r w:rsidRPr="000C62B6">
              <w:rPr>
                <w:rFonts w:cs="Arial"/>
                <w:sz w:val="18"/>
                <w:szCs w:val="18"/>
              </w:rPr>
              <w:t xml:space="preserve">Hazardous material audit by the owner. Basic assessment of CDW by the contractor. No specific assessment of materials and resources. </w:t>
            </w:r>
          </w:p>
        </w:tc>
        <w:tc>
          <w:tcPr>
            <w:tcW w:w="4394" w:type="dxa"/>
          </w:tcPr>
          <w:p w14:paraId="42A08C8C" w14:textId="77777777" w:rsidR="0009335E" w:rsidRPr="000C62B6" w:rsidRDefault="003E32BA" w:rsidP="005764DD">
            <w:pPr>
              <w:spacing w:line="276" w:lineRule="auto"/>
              <w:jc w:val="left"/>
              <w:rPr>
                <w:rFonts w:cs="Arial"/>
                <w:sz w:val="18"/>
                <w:szCs w:val="18"/>
              </w:rPr>
            </w:pPr>
            <w:r w:rsidRPr="000C62B6">
              <w:rPr>
                <w:rFonts w:cs="Arial"/>
                <w:sz w:val="18"/>
                <w:szCs w:val="18"/>
              </w:rPr>
              <w:t>Audit of hazardous materials and resources by the owner.</w:t>
            </w:r>
            <w:r w:rsidR="008D2340" w:rsidRPr="000C62B6">
              <w:rPr>
                <w:rFonts w:cs="Arial"/>
                <w:sz w:val="18"/>
                <w:szCs w:val="18"/>
              </w:rPr>
              <w:t xml:space="preserve"> Assessment of opportunities for recycling</w:t>
            </w:r>
            <w:r w:rsidR="00006F00" w:rsidRPr="000C62B6">
              <w:rPr>
                <w:rFonts w:cs="Arial"/>
                <w:sz w:val="18"/>
                <w:szCs w:val="18"/>
              </w:rPr>
              <w:t>,</w:t>
            </w:r>
            <w:r w:rsidR="008D2340" w:rsidRPr="000C62B6">
              <w:rPr>
                <w:rFonts w:cs="Arial"/>
                <w:sz w:val="18"/>
                <w:szCs w:val="18"/>
              </w:rPr>
              <w:t xml:space="preserve"> transformation, and use of recycled materials in new buildings.</w:t>
            </w:r>
          </w:p>
        </w:tc>
      </w:tr>
      <w:tr w:rsidR="0009335E" w:rsidRPr="0002633A" w14:paraId="5CF89DD0" w14:textId="77777777" w:rsidTr="000C62B6">
        <w:tc>
          <w:tcPr>
            <w:tcW w:w="1838" w:type="dxa"/>
          </w:tcPr>
          <w:p w14:paraId="46E6599D" w14:textId="77777777" w:rsidR="0009335E" w:rsidRPr="000C62B6" w:rsidRDefault="0009335E" w:rsidP="00AB5BAD">
            <w:pPr>
              <w:spacing w:line="276" w:lineRule="auto"/>
              <w:rPr>
                <w:rFonts w:cs="Arial"/>
                <w:sz w:val="18"/>
                <w:szCs w:val="18"/>
              </w:rPr>
            </w:pPr>
            <w:r w:rsidRPr="000C62B6">
              <w:rPr>
                <w:rFonts w:cs="Arial"/>
                <w:sz w:val="18"/>
                <w:szCs w:val="18"/>
              </w:rPr>
              <w:t>Design for demolition</w:t>
            </w:r>
          </w:p>
        </w:tc>
        <w:tc>
          <w:tcPr>
            <w:tcW w:w="3402" w:type="dxa"/>
            <w:gridSpan w:val="2"/>
          </w:tcPr>
          <w:p w14:paraId="0E08B893" w14:textId="77777777" w:rsidR="0009335E" w:rsidRPr="000C62B6" w:rsidRDefault="003E32BA" w:rsidP="005764DD">
            <w:pPr>
              <w:spacing w:line="276" w:lineRule="auto"/>
              <w:jc w:val="left"/>
              <w:rPr>
                <w:rFonts w:cs="Arial"/>
                <w:sz w:val="18"/>
                <w:szCs w:val="18"/>
              </w:rPr>
            </w:pPr>
            <w:r w:rsidRPr="000C62B6">
              <w:rPr>
                <w:rFonts w:cs="Arial"/>
                <w:sz w:val="18"/>
                <w:szCs w:val="18"/>
              </w:rPr>
              <w:t>Contractor</w:t>
            </w:r>
            <w:r w:rsidR="00CF19C7" w:rsidRPr="000C62B6">
              <w:rPr>
                <w:rFonts w:cs="Arial"/>
                <w:sz w:val="18"/>
                <w:szCs w:val="18"/>
              </w:rPr>
              <w:t>.</w:t>
            </w:r>
          </w:p>
        </w:tc>
        <w:tc>
          <w:tcPr>
            <w:tcW w:w="4394" w:type="dxa"/>
          </w:tcPr>
          <w:p w14:paraId="7F9D9F63" w14:textId="77777777" w:rsidR="0009335E" w:rsidRPr="000C62B6" w:rsidRDefault="00CF19C7" w:rsidP="005764DD">
            <w:pPr>
              <w:spacing w:line="276" w:lineRule="auto"/>
              <w:jc w:val="left"/>
              <w:rPr>
                <w:rFonts w:cs="Arial"/>
                <w:sz w:val="18"/>
                <w:szCs w:val="18"/>
              </w:rPr>
            </w:pPr>
            <w:r w:rsidRPr="000C62B6">
              <w:rPr>
                <w:rFonts w:cs="Arial"/>
                <w:sz w:val="18"/>
                <w:szCs w:val="18"/>
              </w:rPr>
              <w:t>Selective demolition design by the owner.</w:t>
            </w:r>
          </w:p>
        </w:tc>
      </w:tr>
      <w:tr w:rsidR="0009335E" w:rsidRPr="0002633A" w14:paraId="52FC8431" w14:textId="77777777" w:rsidTr="000C62B6">
        <w:tc>
          <w:tcPr>
            <w:tcW w:w="1838" w:type="dxa"/>
          </w:tcPr>
          <w:p w14:paraId="48CB1059" w14:textId="77777777" w:rsidR="0009335E" w:rsidRPr="000C62B6" w:rsidRDefault="007C5F82" w:rsidP="00AB5BAD">
            <w:pPr>
              <w:spacing w:line="276" w:lineRule="auto"/>
              <w:rPr>
                <w:rFonts w:cs="Arial"/>
                <w:sz w:val="18"/>
                <w:szCs w:val="18"/>
              </w:rPr>
            </w:pPr>
            <w:r w:rsidRPr="000C62B6">
              <w:rPr>
                <w:rFonts w:cs="Arial"/>
                <w:sz w:val="18"/>
                <w:szCs w:val="18"/>
              </w:rPr>
              <w:t>Tendering</w:t>
            </w:r>
          </w:p>
        </w:tc>
        <w:tc>
          <w:tcPr>
            <w:tcW w:w="3402" w:type="dxa"/>
            <w:gridSpan w:val="2"/>
          </w:tcPr>
          <w:p w14:paraId="313F13BB" w14:textId="77777777" w:rsidR="0009335E" w:rsidRPr="000C62B6" w:rsidRDefault="00CF19C7" w:rsidP="005764DD">
            <w:pPr>
              <w:spacing w:line="276" w:lineRule="auto"/>
              <w:jc w:val="left"/>
              <w:rPr>
                <w:rFonts w:cs="Arial"/>
                <w:sz w:val="18"/>
                <w:szCs w:val="18"/>
              </w:rPr>
            </w:pPr>
            <w:r w:rsidRPr="000C62B6">
              <w:rPr>
                <w:rFonts w:cs="Arial"/>
                <w:sz w:val="18"/>
                <w:szCs w:val="18"/>
              </w:rPr>
              <w:t>Based on basic information</w:t>
            </w:r>
          </w:p>
          <w:p w14:paraId="5BE4A7E7" w14:textId="77777777" w:rsidR="00CF19C7" w:rsidRPr="000C62B6" w:rsidRDefault="00CF19C7" w:rsidP="005764DD">
            <w:pPr>
              <w:spacing w:line="276" w:lineRule="auto"/>
              <w:jc w:val="left"/>
              <w:rPr>
                <w:rFonts w:cs="Arial"/>
                <w:sz w:val="18"/>
                <w:szCs w:val="18"/>
              </w:rPr>
            </w:pPr>
            <w:r w:rsidRPr="000C62B6">
              <w:rPr>
                <w:rFonts w:cs="Arial"/>
                <w:sz w:val="18"/>
                <w:szCs w:val="18"/>
              </w:rPr>
              <w:t>Price and time criteria.</w:t>
            </w:r>
          </w:p>
        </w:tc>
        <w:tc>
          <w:tcPr>
            <w:tcW w:w="4394" w:type="dxa"/>
          </w:tcPr>
          <w:p w14:paraId="6E0A20E2" w14:textId="77777777" w:rsidR="0009335E" w:rsidRPr="000C62B6" w:rsidRDefault="00CF19C7" w:rsidP="005764DD">
            <w:pPr>
              <w:spacing w:line="276" w:lineRule="auto"/>
              <w:jc w:val="left"/>
              <w:rPr>
                <w:rFonts w:cs="Arial"/>
                <w:sz w:val="18"/>
                <w:szCs w:val="18"/>
              </w:rPr>
            </w:pPr>
            <w:r w:rsidRPr="000C62B6">
              <w:rPr>
                <w:rFonts w:cs="Arial"/>
                <w:sz w:val="18"/>
                <w:szCs w:val="18"/>
              </w:rPr>
              <w:t>Based on detailed information.</w:t>
            </w:r>
          </w:p>
          <w:p w14:paraId="159C6162" w14:textId="77777777" w:rsidR="00CF19C7" w:rsidRPr="000C62B6" w:rsidRDefault="00CF19C7" w:rsidP="005764DD">
            <w:pPr>
              <w:spacing w:line="276" w:lineRule="auto"/>
              <w:jc w:val="left"/>
              <w:rPr>
                <w:rFonts w:cs="Arial"/>
                <w:sz w:val="18"/>
                <w:szCs w:val="18"/>
              </w:rPr>
            </w:pPr>
            <w:r w:rsidRPr="000C62B6">
              <w:rPr>
                <w:rFonts w:cs="Arial"/>
                <w:sz w:val="18"/>
                <w:szCs w:val="18"/>
              </w:rPr>
              <w:t>Detailed work description (selective demolition)</w:t>
            </w:r>
          </w:p>
          <w:p w14:paraId="2B50BA01" w14:textId="77777777" w:rsidR="00CF19C7" w:rsidRPr="000C62B6" w:rsidRDefault="00CF19C7" w:rsidP="005764DD">
            <w:pPr>
              <w:spacing w:line="276" w:lineRule="auto"/>
              <w:jc w:val="left"/>
              <w:rPr>
                <w:rFonts w:cs="Arial"/>
                <w:sz w:val="18"/>
                <w:szCs w:val="18"/>
              </w:rPr>
            </w:pPr>
            <w:r w:rsidRPr="000C62B6">
              <w:rPr>
                <w:rFonts w:cs="Arial"/>
                <w:sz w:val="18"/>
                <w:szCs w:val="18"/>
              </w:rPr>
              <w:t>Price, quality, and environmental impact criteria.</w:t>
            </w:r>
          </w:p>
        </w:tc>
      </w:tr>
      <w:tr w:rsidR="0009335E" w:rsidRPr="0002633A" w14:paraId="685D4526" w14:textId="77777777" w:rsidTr="000C62B6">
        <w:tc>
          <w:tcPr>
            <w:tcW w:w="1838" w:type="dxa"/>
          </w:tcPr>
          <w:p w14:paraId="3C681EBF" w14:textId="77777777" w:rsidR="0009335E" w:rsidRPr="000C62B6" w:rsidRDefault="007C5F82" w:rsidP="00AB5BAD">
            <w:pPr>
              <w:spacing w:line="276" w:lineRule="auto"/>
              <w:rPr>
                <w:rFonts w:cs="Arial"/>
                <w:sz w:val="18"/>
                <w:szCs w:val="18"/>
              </w:rPr>
            </w:pPr>
            <w:r w:rsidRPr="000C62B6">
              <w:rPr>
                <w:rFonts w:cs="Arial"/>
                <w:sz w:val="18"/>
                <w:szCs w:val="18"/>
              </w:rPr>
              <w:t>Contract</w:t>
            </w:r>
          </w:p>
        </w:tc>
        <w:tc>
          <w:tcPr>
            <w:tcW w:w="3402" w:type="dxa"/>
            <w:gridSpan w:val="2"/>
          </w:tcPr>
          <w:p w14:paraId="01706227" w14:textId="77777777" w:rsidR="0009335E" w:rsidRPr="000C62B6" w:rsidRDefault="00CF19C7" w:rsidP="005764DD">
            <w:pPr>
              <w:spacing w:line="276" w:lineRule="auto"/>
              <w:jc w:val="left"/>
              <w:rPr>
                <w:rFonts w:cs="Arial"/>
                <w:sz w:val="18"/>
                <w:szCs w:val="18"/>
              </w:rPr>
            </w:pPr>
            <w:r w:rsidRPr="000C62B6">
              <w:rPr>
                <w:rFonts w:cs="Arial"/>
                <w:sz w:val="18"/>
                <w:szCs w:val="18"/>
              </w:rPr>
              <w:t>Basic conditions</w:t>
            </w:r>
            <w:r w:rsidR="00143F9E" w:rsidRPr="000C62B6">
              <w:rPr>
                <w:rFonts w:cs="Arial"/>
                <w:sz w:val="18"/>
                <w:szCs w:val="18"/>
              </w:rPr>
              <w:t>.</w:t>
            </w:r>
          </w:p>
        </w:tc>
        <w:tc>
          <w:tcPr>
            <w:tcW w:w="4394" w:type="dxa"/>
          </w:tcPr>
          <w:p w14:paraId="4F7220B3" w14:textId="77777777" w:rsidR="0009335E" w:rsidRPr="000C62B6" w:rsidRDefault="00CF19C7" w:rsidP="005764DD">
            <w:pPr>
              <w:spacing w:line="276" w:lineRule="auto"/>
              <w:jc w:val="left"/>
              <w:rPr>
                <w:rFonts w:cs="Arial"/>
                <w:sz w:val="18"/>
                <w:szCs w:val="18"/>
              </w:rPr>
            </w:pPr>
            <w:r w:rsidRPr="000C62B6">
              <w:rPr>
                <w:rFonts w:cs="Arial"/>
                <w:sz w:val="18"/>
                <w:szCs w:val="18"/>
              </w:rPr>
              <w:t>Detailed condition, eventually recycling options.</w:t>
            </w:r>
          </w:p>
        </w:tc>
      </w:tr>
      <w:tr w:rsidR="0009335E" w:rsidRPr="0002633A" w14:paraId="0712AA1C" w14:textId="77777777" w:rsidTr="000C62B6">
        <w:tc>
          <w:tcPr>
            <w:tcW w:w="1838" w:type="dxa"/>
          </w:tcPr>
          <w:p w14:paraId="5D32AB1A" w14:textId="78671F04" w:rsidR="0009335E" w:rsidRPr="000C62B6" w:rsidRDefault="000C62B6" w:rsidP="00AB5BAD">
            <w:pPr>
              <w:spacing w:line="276" w:lineRule="auto"/>
              <w:rPr>
                <w:rFonts w:cs="Arial"/>
                <w:b/>
                <w:bCs/>
                <w:sz w:val="18"/>
                <w:szCs w:val="18"/>
              </w:rPr>
            </w:pPr>
            <w:r>
              <w:rPr>
                <w:rFonts w:cs="Arial"/>
                <w:b/>
                <w:bCs/>
                <w:sz w:val="18"/>
                <w:szCs w:val="18"/>
              </w:rPr>
              <w:t>DEMOLITION</w:t>
            </w:r>
          </w:p>
        </w:tc>
        <w:tc>
          <w:tcPr>
            <w:tcW w:w="3402" w:type="dxa"/>
            <w:gridSpan w:val="2"/>
          </w:tcPr>
          <w:p w14:paraId="7BDAFEA6" w14:textId="77777777" w:rsidR="0009335E" w:rsidRPr="000C62B6" w:rsidRDefault="0009335E" w:rsidP="005764DD">
            <w:pPr>
              <w:spacing w:line="276" w:lineRule="auto"/>
              <w:jc w:val="left"/>
              <w:rPr>
                <w:rFonts w:cs="Arial"/>
                <w:sz w:val="18"/>
                <w:szCs w:val="18"/>
              </w:rPr>
            </w:pPr>
          </w:p>
        </w:tc>
        <w:tc>
          <w:tcPr>
            <w:tcW w:w="4394" w:type="dxa"/>
          </w:tcPr>
          <w:p w14:paraId="1B683053" w14:textId="77777777" w:rsidR="0009335E" w:rsidRPr="000C62B6" w:rsidRDefault="0009335E" w:rsidP="005764DD">
            <w:pPr>
              <w:spacing w:line="276" w:lineRule="auto"/>
              <w:jc w:val="left"/>
              <w:rPr>
                <w:rFonts w:cs="Arial"/>
                <w:sz w:val="18"/>
                <w:szCs w:val="18"/>
              </w:rPr>
            </w:pPr>
          </w:p>
        </w:tc>
      </w:tr>
      <w:tr w:rsidR="007C5F82" w:rsidRPr="0002633A" w14:paraId="0103DEB6" w14:textId="77777777" w:rsidTr="000C62B6">
        <w:tc>
          <w:tcPr>
            <w:tcW w:w="1838" w:type="dxa"/>
          </w:tcPr>
          <w:p w14:paraId="7214B25C" w14:textId="77777777" w:rsidR="007C5F82" w:rsidRPr="000C62B6" w:rsidRDefault="007C5F82" w:rsidP="00AB5BAD">
            <w:pPr>
              <w:spacing w:line="276" w:lineRule="auto"/>
              <w:rPr>
                <w:rFonts w:cs="Arial"/>
                <w:sz w:val="18"/>
                <w:szCs w:val="18"/>
              </w:rPr>
            </w:pPr>
            <w:r w:rsidRPr="000C62B6">
              <w:rPr>
                <w:rFonts w:cs="Arial"/>
                <w:sz w:val="18"/>
                <w:szCs w:val="18"/>
              </w:rPr>
              <w:t>Preparation work</w:t>
            </w:r>
          </w:p>
        </w:tc>
        <w:tc>
          <w:tcPr>
            <w:tcW w:w="3402" w:type="dxa"/>
            <w:gridSpan w:val="2"/>
          </w:tcPr>
          <w:p w14:paraId="1F0B6A7C" w14:textId="77777777" w:rsidR="007C5F82" w:rsidRPr="000C62B6" w:rsidRDefault="00CF19C7" w:rsidP="005764DD">
            <w:pPr>
              <w:spacing w:line="276" w:lineRule="auto"/>
              <w:jc w:val="left"/>
              <w:rPr>
                <w:rFonts w:cs="Arial"/>
                <w:sz w:val="18"/>
                <w:szCs w:val="18"/>
              </w:rPr>
            </w:pPr>
            <w:r w:rsidRPr="000C62B6">
              <w:rPr>
                <w:rFonts w:cs="Arial"/>
                <w:sz w:val="18"/>
                <w:szCs w:val="18"/>
              </w:rPr>
              <w:t>Common activities depending on the actual circumstances.</w:t>
            </w:r>
          </w:p>
        </w:tc>
        <w:tc>
          <w:tcPr>
            <w:tcW w:w="4394" w:type="dxa"/>
          </w:tcPr>
          <w:p w14:paraId="1400E2A7" w14:textId="77777777" w:rsidR="007C5F82" w:rsidRPr="000C62B6" w:rsidRDefault="00CF19C7" w:rsidP="005764DD">
            <w:pPr>
              <w:spacing w:line="276" w:lineRule="auto"/>
              <w:jc w:val="left"/>
              <w:rPr>
                <w:rFonts w:cs="Arial"/>
                <w:sz w:val="18"/>
                <w:szCs w:val="18"/>
              </w:rPr>
            </w:pPr>
            <w:r w:rsidRPr="000C62B6">
              <w:rPr>
                <w:rFonts w:cs="Arial"/>
                <w:sz w:val="18"/>
                <w:szCs w:val="18"/>
              </w:rPr>
              <w:t>Common activities depending on the actual circumstances.</w:t>
            </w:r>
          </w:p>
        </w:tc>
      </w:tr>
      <w:tr w:rsidR="007C5F82" w:rsidRPr="0002633A" w14:paraId="3363DF3F" w14:textId="77777777" w:rsidTr="000C62B6">
        <w:tc>
          <w:tcPr>
            <w:tcW w:w="1838" w:type="dxa"/>
          </w:tcPr>
          <w:p w14:paraId="0C83AEE2" w14:textId="77777777" w:rsidR="007C5F82" w:rsidRPr="000C62B6" w:rsidRDefault="007C5F82" w:rsidP="00AB5BAD">
            <w:pPr>
              <w:spacing w:line="276" w:lineRule="auto"/>
              <w:rPr>
                <w:rFonts w:cs="Arial"/>
                <w:sz w:val="18"/>
                <w:szCs w:val="18"/>
              </w:rPr>
            </w:pPr>
            <w:r w:rsidRPr="000C62B6">
              <w:rPr>
                <w:rFonts w:cs="Arial"/>
                <w:sz w:val="18"/>
                <w:szCs w:val="18"/>
              </w:rPr>
              <w:t>Worksite</w:t>
            </w:r>
          </w:p>
        </w:tc>
        <w:tc>
          <w:tcPr>
            <w:tcW w:w="3402" w:type="dxa"/>
            <w:gridSpan w:val="2"/>
          </w:tcPr>
          <w:p w14:paraId="32D8C183" w14:textId="77777777" w:rsidR="007C5F82" w:rsidRPr="000C62B6" w:rsidRDefault="00CF19C7" w:rsidP="005764DD">
            <w:pPr>
              <w:spacing w:line="276" w:lineRule="auto"/>
              <w:jc w:val="left"/>
              <w:rPr>
                <w:rFonts w:cs="Arial"/>
                <w:sz w:val="18"/>
                <w:szCs w:val="18"/>
              </w:rPr>
            </w:pPr>
            <w:r w:rsidRPr="000C62B6">
              <w:rPr>
                <w:rFonts w:cs="Arial"/>
                <w:sz w:val="18"/>
                <w:szCs w:val="18"/>
              </w:rPr>
              <w:t>Minimum sufficient area and facilities.</w:t>
            </w:r>
          </w:p>
        </w:tc>
        <w:tc>
          <w:tcPr>
            <w:tcW w:w="4394" w:type="dxa"/>
          </w:tcPr>
          <w:p w14:paraId="4084806A" w14:textId="77777777" w:rsidR="007C5F82" w:rsidRPr="000C62B6" w:rsidRDefault="00CF19C7" w:rsidP="005764DD">
            <w:pPr>
              <w:spacing w:line="276" w:lineRule="auto"/>
              <w:jc w:val="left"/>
              <w:rPr>
                <w:rFonts w:cs="Arial"/>
                <w:sz w:val="18"/>
                <w:szCs w:val="18"/>
              </w:rPr>
            </w:pPr>
            <w:r w:rsidRPr="000C62B6">
              <w:rPr>
                <w:rFonts w:cs="Arial"/>
                <w:sz w:val="18"/>
                <w:szCs w:val="18"/>
              </w:rPr>
              <w:t>Extended area for containers and stockpiling sorted CDW.</w:t>
            </w:r>
          </w:p>
          <w:p w14:paraId="363F3F15" w14:textId="77777777" w:rsidR="00CF19C7" w:rsidRPr="000C62B6" w:rsidRDefault="00CF19C7" w:rsidP="005764DD">
            <w:pPr>
              <w:spacing w:line="276" w:lineRule="auto"/>
              <w:jc w:val="left"/>
              <w:rPr>
                <w:rFonts w:cs="Arial"/>
                <w:sz w:val="18"/>
                <w:szCs w:val="18"/>
              </w:rPr>
            </w:pPr>
            <w:r w:rsidRPr="000C62B6">
              <w:rPr>
                <w:rFonts w:cs="Arial"/>
                <w:sz w:val="18"/>
                <w:szCs w:val="18"/>
              </w:rPr>
              <w:t>Facilities for sorting and downsizing mat</w:t>
            </w:r>
            <w:r w:rsidR="00C23FBA" w:rsidRPr="000C62B6">
              <w:rPr>
                <w:rFonts w:cs="Arial"/>
                <w:sz w:val="18"/>
                <w:szCs w:val="18"/>
              </w:rPr>
              <w:t>erials.</w:t>
            </w:r>
          </w:p>
        </w:tc>
      </w:tr>
      <w:tr w:rsidR="00003DA9" w:rsidRPr="0002633A" w14:paraId="72FA4DCC" w14:textId="77777777" w:rsidTr="000C62B6">
        <w:tc>
          <w:tcPr>
            <w:tcW w:w="1838" w:type="dxa"/>
          </w:tcPr>
          <w:p w14:paraId="19784CD4" w14:textId="77777777" w:rsidR="00003DA9" w:rsidRPr="000C62B6" w:rsidRDefault="00003DA9" w:rsidP="00AB5BAD">
            <w:pPr>
              <w:spacing w:line="276" w:lineRule="auto"/>
              <w:rPr>
                <w:rFonts w:cs="Arial"/>
                <w:sz w:val="18"/>
                <w:szCs w:val="18"/>
              </w:rPr>
            </w:pPr>
            <w:r w:rsidRPr="000C62B6">
              <w:rPr>
                <w:rFonts w:cs="Arial"/>
                <w:sz w:val="18"/>
                <w:szCs w:val="18"/>
              </w:rPr>
              <w:t>Stripping</w:t>
            </w:r>
          </w:p>
        </w:tc>
        <w:tc>
          <w:tcPr>
            <w:tcW w:w="3402" w:type="dxa"/>
            <w:gridSpan w:val="2"/>
          </w:tcPr>
          <w:p w14:paraId="37282BCC" w14:textId="77777777" w:rsidR="00003DA9" w:rsidRPr="000C62B6" w:rsidRDefault="00003DA9" w:rsidP="005764DD">
            <w:pPr>
              <w:spacing w:line="276" w:lineRule="auto"/>
              <w:jc w:val="left"/>
              <w:rPr>
                <w:rFonts w:cs="Arial"/>
                <w:sz w:val="18"/>
                <w:szCs w:val="18"/>
              </w:rPr>
            </w:pPr>
            <w:r w:rsidRPr="000C62B6">
              <w:rPr>
                <w:rFonts w:cs="Arial"/>
                <w:color w:val="222222"/>
                <w:sz w:val="18"/>
                <w:szCs w:val="18"/>
              </w:rPr>
              <w:t>Removal of things and installations to the extent necessary.</w:t>
            </w:r>
          </w:p>
        </w:tc>
        <w:tc>
          <w:tcPr>
            <w:tcW w:w="4394" w:type="dxa"/>
          </w:tcPr>
          <w:p w14:paraId="1B24EF3A" w14:textId="77777777" w:rsidR="00003DA9" w:rsidRPr="000C62B6" w:rsidRDefault="00003DA9" w:rsidP="005764DD">
            <w:pPr>
              <w:spacing w:line="276" w:lineRule="auto"/>
              <w:jc w:val="left"/>
              <w:rPr>
                <w:rFonts w:cs="Arial"/>
                <w:sz w:val="18"/>
                <w:szCs w:val="18"/>
              </w:rPr>
            </w:pPr>
            <w:r w:rsidRPr="000C62B6">
              <w:rPr>
                <w:rFonts w:cs="Arial"/>
                <w:sz w:val="18"/>
                <w:szCs w:val="18"/>
              </w:rPr>
              <w:t xml:space="preserve">Complete </w:t>
            </w:r>
            <w:r w:rsidRPr="000C62B6">
              <w:rPr>
                <w:rFonts w:cs="Arial"/>
                <w:color w:val="222222"/>
                <w:sz w:val="18"/>
                <w:szCs w:val="18"/>
              </w:rPr>
              <w:t>removal of things and installations.</w:t>
            </w:r>
          </w:p>
        </w:tc>
      </w:tr>
      <w:tr w:rsidR="007C5F82" w:rsidRPr="0002633A" w14:paraId="5EE9E0C5" w14:textId="77777777" w:rsidTr="000C62B6">
        <w:tc>
          <w:tcPr>
            <w:tcW w:w="1838" w:type="dxa"/>
          </w:tcPr>
          <w:p w14:paraId="07878120" w14:textId="77777777" w:rsidR="007C5F82" w:rsidRPr="000C62B6" w:rsidRDefault="007C5F82" w:rsidP="00AB5BAD">
            <w:pPr>
              <w:spacing w:line="276" w:lineRule="auto"/>
              <w:rPr>
                <w:rFonts w:cs="Arial"/>
                <w:sz w:val="18"/>
                <w:szCs w:val="18"/>
              </w:rPr>
            </w:pPr>
            <w:r w:rsidRPr="000C62B6">
              <w:rPr>
                <w:rFonts w:cs="Arial"/>
                <w:sz w:val="18"/>
                <w:szCs w:val="18"/>
              </w:rPr>
              <w:t>Cleansing</w:t>
            </w:r>
          </w:p>
          <w:p w14:paraId="74715F65" w14:textId="77777777" w:rsidR="00143F9E" w:rsidRPr="000C62B6" w:rsidRDefault="00143F9E" w:rsidP="00AB5BAD">
            <w:pPr>
              <w:spacing w:line="276" w:lineRule="auto"/>
              <w:rPr>
                <w:rFonts w:cs="Arial"/>
                <w:sz w:val="18"/>
                <w:szCs w:val="18"/>
              </w:rPr>
            </w:pPr>
            <w:r w:rsidRPr="000C62B6">
              <w:rPr>
                <w:rFonts w:cs="Arial"/>
                <w:sz w:val="18"/>
                <w:szCs w:val="18"/>
              </w:rPr>
              <w:t>Decontaminating</w:t>
            </w:r>
          </w:p>
        </w:tc>
        <w:tc>
          <w:tcPr>
            <w:tcW w:w="3402" w:type="dxa"/>
            <w:gridSpan w:val="2"/>
          </w:tcPr>
          <w:p w14:paraId="3C659D6D" w14:textId="77777777" w:rsidR="007C5F82" w:rsidRPr="000C62B6" w:rsidRDefault="00C23FBA" w:rsidP="005764DD">
            <w:pPr>
              <w:spacing w:line="276" w:lineRule="auto"/>
              <w:jc w:val="left"/>
              <w:rPr>
                <w:rFonts w:cs="Arial"/>
                <w:sz w:val="18"/>
                <w:szCs w:val="18"/>
              </w:rPr>
            </w:pPr>
            <w:r w:rsidRPr="000C62B6">
              <w:rPr>
                <w:rFonts w:cs="Arial"/>
                <w:sz w:val="18"/>
                <w:szCs w:val="18"/>
              </w:rPr>
              <w:t>According to national guidelines and threshold values for hazardous waste handling.</w:t>
            </w:r>
          </w:p>
        </w:tc>
        <w:tc>
          <w:tcPr>
            <w:tcW w:w="4394" w:type="dxa"/>
          </w:tcPr>
          <w:p w14:paraId="215542A1" w14:textId="77777777" w:rsidR="007C5F82" w:rsidRPr="000C62B6" w:rsidRDefault="00C23FBA" w:rsidP="005764DD">
            <w:pPr>
              <w:spacing w:line="276" w:lineRule="auto"/>
              <w:jc w:val="left"/>
              <w:rPr>
                <w:rFonts w:cs="Arial"/>
                <w:sz w:val="18"/>
                <w:szCs w:val="18"/>
              </w:rPr>
            </w:pPr>
            <w:r w:rsidRPr="000C62B6">
              <w:rPr>
                <w:rFonts w:cs="Arial"/>
                <w:sz w:val="18"/>
                <w:szCs w:val="18"/>
              </w:rPr>
              <w:t>According to national guidelines and threshold values for hazardous waste handling.</w:t>
            </w:r>
          </w:p>
        </w:tc>
      </w:tr>
      <w:tr w:rsidR="007C5F82" w:rsidRPr="0002633A" w14:paraId="4918AB26" w14:textId="77777777" w:rsidTr="000C62B6">
        <w:tc>
          <w:tcPr>
            <w:tcW w:w="1838" w:type="dxa"/>
          </w:tcPr>
          <w:p w14:paraId="4D60CDF1" w14:textId="77777777" w:rsidR="007C5F82" w:rsidRPr="000C62B6" w:rsidRDefault="007C5F82" w:rsidP="00AB5BAD">
            <w:pPr>
              <w:spacing w:line="276" w:lineRule="auto"/>
              <w:rPr>
                <w:rFonts w:cs="Arial"/>
                <w:sz w:val="18"/>
                <w:szCs w:val="18"/>
              </w:rPr>
            </w:pPr>
            <w:r w:rsidRPr="000C62B6">
              <w:rPr>
                <w:rFonts w:cs="Arial"/>
                <w:sz w:val="18"/>
                <w:szCs w:val="18"/>
              </w:rPr>
              <w:t>Demolition work</w:t>
            </w:r>
          </w:p>
        </w:tc>
        <w:tc>
          <w:tcPr>
            <w:tcW w:w="3402" w:type="dxa"/>
            <w:gridSpan w:val="2"/>
          </w:tcPr>
          <w:p w14:paraId="15C9715E" w14:textId="77777777" w:rsidR="00EA5BB3" w:rsidRPr="000C62B6" w:rsidRDefault="00C23FBA" w:rsidP="005764DD">
            <w:pPr>
              <w:spacing w:line="276" w:lineRule="auto"/>
              <w:jc w:val="left"/>
              <w:rPr>
                <w:rFonts w:cs="Arial"/>
                <w:sz w:val="18"/>
                <w:szCs w:val="18"/>
              </w:rPr>
            </w:pPr>
            <w:r w:rsidRPr="000C62B6">
              <w:rPr>
                <w:rFonts w:cs="Arial"/>
                <w:sz w:val="18"/>
                <w:szCs w:val="18"/>
              </w:rPr>
              <w:t>Mainly machine efforts from the ground.</w:t>
            </w:r>
            <w:r w:rsidR="008D2340" w:rsidRPr="000C62B6">
              <w:rPr>
                <w:rFonts w:cs="Arial"/>
                <w:sz w:val="18"/>
                <w:szCs w:val="18"/>
              </w:rPr>
              <w:t xml:space="preserve"> </w:t>
            </w:r>
          </w:p>
          <w:p w14:paraId="6C0EDC51" w14:textId="77777777" w:rsidR="00EA5BB3" w:rsidRPr="000C62B6" w:rsidRDefault="00EA5BB3" w:rsidP="005764DD">
            <w:pPr>
              <w:spacing w:line="276" w:lineRule="auto"/>
              <w:jc w:val="left"/>
              <w:rPr>
                <w:rFonts w:cs="Arial"/>
                <w:sz w:val="18"/>
                <w:szCs w:val="18"/>
              </w:rPr>
            </w:pPr>
            <w:r w:rsidRPr="000C62B6">
              <w:rPr>
                <w:rFonts w:cs="Arial"/>
                <w:sz w:val="18"/>
                <w:szCs w:val="18"/>
              </w:rPr>
              <w:t>No workers on the structure.</w:t>
            </w:r>
          </w:p>
          <w:p w14:paraId="1126FFF9" w14:textId="77777777" w:rsidR="007C5F82" w:rsidRPr="000C62B6" w:rsidRDefault="008D2340" w:rsidP="005764DD">
            <w:pPr>
              <w:spacing w:line="276" w:lineRule="auto"/>
              <w:jc w:val="left"/>
              <w:rPr>
                <w:rFonts w:cs="Arial"/>
                <w:sz w:val="18"/>
                <w:szCs w:val="18"/>
              </w:rPr>
            </w:pPr>
            <w:r w:rsidRPr="000C62B6">
              <w:rPr>
                <w:rFonts w:cs="Arial"/>
                <w:sz w:val="18"/>
                <w:szCs w:val="18"/>
              </w:rPr>
              <w:t>Focus on economy.</w:t>
            </w:r>
          </w:p>
        </w:tc>
        <w:tc>
          <w:tcPr>
            <w:tcW w:w="4394" w:type="dxa"/>
          </w:tcPr>
          <w:p w14:paraId="2036A057" w14:textId="77777777" w:rsidR="007C5F82" w:rsidRPr="000C62B6" w:rsidRDefault="00C23FBA" w:rsidP="005764DD">
            <w:pPr>
              <w:spacing w:line="276" w:lineRule="auto"/>
              <w:jc w:val="left"/>
              <w:rPr>
                <w:rFonts w:cs="Arial"/>
                <w:sz w:val="18"/>
                <w:szCs w:val="18"/>
              </w:rPr>
            </w:pPr>
            <w:r w:rsidRPr="000C62B6">
              <w:rPr>
                <w:rFonts w:cs="Arial"/>
                <w:sz w:val="18"/>
                <w:szCs w:val="18"/>
              </w:rPr>
              <w:t xml:space="preserve">Selective demolition stripping and dismantling. Demolition top-down. </w:t>
            </w:r>
            <w:r w:rsidR="008D2340" w:rsidRPr="000C62B6">
              <w:rPr>
                <w:rFonts w:cs="Arial"/>
                <w:sz w:val="18"/>
                <w:szCs w:val="18"/>
              </w:rPr>
              <w:t>Focus on circular economy.</w:t>
            </w:r>
          </w:p>
          <w:p w14:paraId="6AB1FBE0" w14:textId="77777777" w:rsidR="00EA5BB3" w:rsidRPr="000C62B6" w:rsidRDefault="00EA5BB3" w:rsidP="005764DD">
            <w:pPr>
              <w:spacing w:line="276" w:lineRule="auto"/>
              <w:jc w:val="left"/>
              <w:rPr>
                <w:rFonts w:cs="Arial"/>
                <w:sz w:val="18"/>
                <w:szCs w:val="18"/>
              </w:rPr>
            </w:pPr>
            <w:r w:rsidRPr="000C62B6">
              <w:rPr>
                <w:rFonts w:cs="Arial"/>
                <w:sz w:val="18"/>
                <w:szCs w:val="18"/>
              </w:rPr>
              <w:t>Much handwork and more risk to workers than traditional demolition</w:t>
            </w:r>
          </w:p>
        </w:tc>
      </w:tr>
      <w:tr w:rsidR="007C5F82" w:rsidRPr="0002633A" w14:paraId="17D477FF" w14:textId="77777777" w:rsidTr="000C62B6">
        <w:tc>
          <w:tcPr>
            <w:tcW w:w="1838" w:type="dxa"/>
          </w:tcPr>
          <w:p w14:paraId="526AA46D" w14:textId="77777777" w:rsidR="007C5F82" w:rsidRPr="000C62B6" w:rsidRDefault="007C5F82" w:rsidP="00AB5BAD">
            <w:pPr>
              <w:spacing w:line="276" w:lineRule="auto"/>
              <w:rPr>
                <w:rFonts w:cs="Arial"/>
                <w:sz w:val="18"/>
                <w:szCs w:val="18"/>
              </w:rPr>
            </w:pPr>
            <w:r w:rsidRPr="000C62B6">
              <w:rPr>
                <w:rFonts w:cs="Arial"/>
                <w:sz w:val="18"/>
                <w:szCs w:val="18"/>
              </w:rPr>
              <w:t>Sorting CDW on-site</w:t>
            </w:r>
          </w:p>
        </w:tc>
        <w:tc>
          <w:tcPr>
            <w:tcW w:w="3402" w:type="dxa"/>
            <w:gridSpan w:val="2"/>
          </w:tcPr>
          <w:p w14:paraId="6032B858" w14:textId="77777777" w:rsidR="007C5F82" w:rsidRPr="000C62B6" w:rsidRDefault="00C23FBA" w:rsidP="005764DD">
            <w:pPr>
              <w:spacing w:line="276" w:lineRule="auto"/>
              <w:jc w:val="left"/>
              <w:rPr>
                <w:rFonts w:cs="Arial"/>
                <w:sz w:val="18"/>
                <w:szCs w:val="18"/>
              </w:rPr>
            </w:pPr>
            <w:r w:rsidRPr="000C62B6">
              <w:rPr>
                <w:rFonts w:cs="Arial"/>
                <w:sz w:val="18"/>
                <w:szCs w:val="18"/>
              </w:rPr>
              <w:t xml:space="preserve">Minimum sorting. High proportion of mixed waste. </w:t>
            </w:r>
          </w:p>
        </w:tc>
        <w:tc>
          <w:tcPr>
            <w:tcW w:w="4394" w:type="dxa"/>
          </w:tcPr>
          <w:p w14:paraId="14D70481" w14:textId="77777777" w:rsidR="007C5F82" w:rsidRPr="000C62B6" w:rsidRDefault="00C23FBA" w:rsidP="005764DD">
            <w:pPr>
              <w:spacing w:line="276" w:lineRule="auto"/>
              <w:jc w:val="left"/>
              <w:rPr>
                <w:rFonts w:cs="Arial"/>
                <w:sz w:val="18"/>
                <w:szCs w:val="18"/>
              </w:rPr>
            </w:pPr>
            <w:r w:rsidRPr="000C62B6">
              <w:rPr>
                <w:rFonts w:cs="Arial"/>
                <w:sz w:val="18"/>
                <w:szCs w:val="18"/>
              </w:rPr>
              <w:t xml:space="preserve">Sorting in specific fractions. Minimum mixed waste. </w:t>
            </w:r>
          </w:p>
        </w:tc>
      </w:tr>
      <w:tr w:rsidR="007C5F82" w:rsidRPr="0002633A" w14:paraId="70C40752" w14:textId="77777777" w:rsidTr="000C62B6">
        <w:tc>
          <w:tcPr>
            <w:tcW w:w="1838" w:type="dxa"/>
          </w:tcPr>
          <w:p w14:paraId="4D0C2EC7" w14:textId="77777777" w:rsidR="007C5F82" w:rsidRPr="000C62B6" w:rsidRDefault="007C5F82" w:rsidP="00AB5BAD">
            <w:pPr>
              <w:spacing w:line="276" w:lineRule="auto"/>
              <w:rPr>
                <w:rFonts w:cs="Arial"/>
                <w:sz w:val="18"/>
                <w:szCs w:val="18"/>
              </w:rPr>
            </w:pPr>
            <w:r w:rsidRPr="000C62B6">
              <w:rPr>
                <w:rFonts w:cs="Arial"/>
                <w:sz w:val="18"/>
                <w:szCs w:val="18"/>
              </w:rPr>
              <w:t>Clearing of site</w:t>
            </w:r>
          </w:p>
        </w:tc>
        <w:tc>
          <w:tcPr>
            <w:tcW w:w="3402" w:type="dxa"/>
            <w:gridSpan w:val="2"/>
          </w:tcPr>
          <w:p w14:paraId="676B6A86" w14:textId="77777777" w:rsidR="007C5F82" w:rsidRPr="000C62B6" w:rsidRDefault="00C23FBA" w:rsidP="005764DD">
            <w:pPr>
              <w:spacing w:line="276" w:lineRule="auto"/>
              <w:jc w:val="left"/>
              <w:rPr>
                <w:rFonts w:cs="Arial"/>
                <w:sz w:val="18"/>
                <w:szCs w:val="18"/>
              </w:rPr>
            </w:pPr>
            <w:r w:rsidRPr="000C62B6">
              <w:rPr>
                <w:rFonts w:cs="Arial"/>
                <w:sz w:val="18"/>
                <w:szCs w:val="18"/>
              </w:rPr>
              <w:t>According to actual conditions.</w:t>
            </w:r>
          </w:p>
        </w:tc>
        <w:tc>
          <w:tcPr>
            <w:tcW w:w="4394" w:type="dxa"/>
          </w:tcPr>
          <w:p w14:paraId="1EE2758B" w14:textId="77777777" w:rsidR="007C5F82" w:rsidRPr="000C62B6" w:rsidRDefault="00C23FBA" w:rsidP="005764DD">
            <w:pPr>
              <w:spacing w:line="276" w:lineRule="auto"/>
              <w:jc w:val="left"/>
              <w:rPr>
                <w:rFonts w:cs="Arial"/>
                <w:sz w:val="18"/>
                <w:szCs w:val="18"/>
              </w:rPr>
            </w:pPr>
            <w:r w:rsidRPr="000C62B6">
              <w:rPr>
                <w:rFonts w:cs="Arial"/>
                <w:sz w:val="18"/>
                <w:szCs w:val="18"/>
              </w:rPr>
              <w:t>According to actual conditions. Recycled materials for levelling the ground.</w:t>
            </w:r>
          </w:p>
        </w:tc>
      </w:tr>
      <w:tr w:rsidR="007C5F82" w:rsidRPr="0002633A" w14:paraId="71C94EDD" w14:textId="77777777" w:rsidTr="000C62B6">
        <w:tc>
          <w:tcPr>
            <w:tcW w:w="1838" w:type="dxa"/>
          </w:tcPr>
          <w:p w14:paraId="2B59CCFA" w14:textId="77777777" w:rsidR="007C5F82" w:rsidRPr="000C62B6" w:rsidRDefault="007C5F82" w:rsidP="00AB5BAD">
            <w:pPr>
              <w:spacing w:line="276" w:lineRule="auto"/>
              <w:rPr>
                <w:rFonts w:cs="Arial"/>
                <w:sz w:val="18"/>
                <w:szCs w:val="18"/>
              </w:rPr>
            </w:pPr>
            <w:r w:rsidRPr="000C62B6">
              <w:rPr>
                <w:rFonts w:cs="Arial"/>
                <w:sz w:val="18"/>
                <w:szCs w:val="18"/>
              </w:rPr>
              <w:t>Finishing</w:t>
            </w:r>
          </w:p>
        </w:tc>
        <w:tc>
          <w:tcPr>
            <w:tcW w:w="3402" w:type="dxa"/>
            <w:gridSpan w:val="2"/>
          </w:tcPr>
          <w:p w14:paraId="2F1953C9" w14:textId="77777777" w:rsidR="007C5F82" w:rsidRPr="000C62B6" w:rsidRDefault="005C04D6" w:rsidP="005764DD">
            <w:pPr>
              <w:spacing w:line="276" w:lineRule="auto"/>
              <w:jc w:val="left"/>
              <w:rPr>
                <w:rFonts w:cs="Arial"/>
                <w:sz w:val="18"/>
                <w:szCs w:val="18"/>
              </w:rPr>
            </w:pPr>
            <w:r w:rsidRPr="000C62B6">
              <w:rPr>
                <w:rFonts w:cs="Arial"/>
                <w:sz w:val="18"/>
                <w:szCs w:val="18"/>
              </w:rPr>
              <w:t>According to actual conditions.</w:t>
            </w:r>
          </w:p>
        </w:tc>
        <w:tc>
          <w:tcPr>
            <w:tcW w:w="4394" w:type="dxa"/>
          </w:tcPr>
          <w:p w14:paraId="79B00C00" w14:textId="77777777" w:rsidR="007C5F82" w:rsidRPr="000C62B6" w:rsidRDefault="005C04D6" w:rsidP="005764DD">
            <w:pPr>
              <w:spacing w:line="276" w:lineRule="auto"/>
              <w:jc w:val="left"/>
              <w:rPr>
                <w:rFonts w:cs="Arial"/>
                <w:sz w:val="18"/>
                <w:szCs w:val="18"/>
              </w:rPr>
            </w:pPr>
            <w:r w:rsidRPr="000C62B6">
              <w:rPr>
                <w:rFonts w:cs="Arial"/>
                <w:sz w:val="18"/>
                <w:szCs w:val="18"/>
              </w:rPr>
              <w:t>According to actual conditions.</w:t>
            </w:r>
          </w:p>
        </w:tc>
      </w:tr>
      <w:tr w:rsidR="007C5F82" w:rsidRPr="0002633A" w14:paraId="600E7B90" w14:textId="77777777" w:rsidTr="000C62B6">
        <w:tc>
          <w:tcPr>
            <w:tcW w:w="1838" w:type="dxa"/>
          </w:tcPr>
          <w:p w14:paraId="52E35FA8" w14:textId="77777777" w:rsidR="007C5F82" w:rsidRPr="000C62B6" w:rsidRDefault="007C5F82" w:rsidP="00AB5BAD">
            <w:pPr>
              <w:spacing w:line="276" w:lineRule="auto"/>
              <w:rPr>
                <w:rFonts w:cs="Arial"/>
                <w:sz w:val="18"/>
                <w:szCs w:val="18"/>
              </w:rPr>
            </w:pPr>
            <w:r w:rsidRPr="000C62B6">
              <w:rPr>
                <w:rFonts w:cs="Arial"/>
                <w:sz w:val="18"/>
                <w:szCs w:val="18"/>
              </w:rPr>
              <w:t>CDW management</w:t>
            </w:r>
          </w:p>
        </w:tc>
        <w:tc>
          <w:tcPr>
            <w:tcW w:w="3402" w:type="dxa"/>
            <w:gridSpan w:val="2"/>
          </w:tcPr>
          <w:p w14:paraId="77D9951B" w14:textId="77777777" w:rsidR="007C5F82" w:rsidRPr="000C62B6" w:rsidRDefault="007C5F82" w:rsidP="005764DD">
            <w:pPr>
              <w:spacing w:line="276" w:lineRule="auto"/>
              <w:jc w:val="left"/>
              <w:rPr>
                <w:rFonts w:cs="Arial"/>
                <w:sz w:val="18"/>
                <w:szCs w:val="18"/>
              </w:rPr>
            </w:pPr>
          </w:p>
        </w:tc>
        <w:tc>
          <w:tcPr>
            <w:tcW w:w="4394" w:type="dxa"/>
          </w:tcPr>
          <w:p w14:paraId="713A2E48" w14:textId="77777777" w:rsidR="007C5F82" w:rsidRPr="000C62B6" w:rsidRDefault="007C5F82" w:rsidP="005764DD">
            <w:pPr>
              <w:spacing w:line="276" w:lineRule="auto"/>
              <w:jc w:val="left"/>
              <w:rPr>
                <w:rFonts w:cs="Arial"/>
                <w:sz w:val="18"/>
                <w:szCs w:val="18"/>
              </w:rPr>
            </w:pPr>
          </w:p>
        </w:tc>
      </w:tr>
      <w:tr w:rsidR="007C5F82" w:rsidRPr="0002633A" w14:paraId="16669679" w14:textId="77777777" w:rsidTr="000C62B6">
        <w:tc>
          <w:tcPr>
            <w:tcW w:w="1838" w:type="dxa"/>
          </w:tcPr>
          <w:p w14:paraId="26A72373" w14:textId="77777777" w:rsidR="007C5F82" w:rsidRPr="000C62B6" w:rsidRDefault="007C5F82" w:rsidP="00AB5BAD">
            <w:pPr>
              <w:spacing w:line="276" w:lineRule="auto"/>
              <w:rPr>
                <w:rFonts w:cs="Arial"/>
                <w:sz w:val="18"/>
                <w:szCs w:val="18"/>
              </w:rPr>
            </w:pPr>
            <w:r w:rsidRPr="000C62B6">
              <w:rPr>
                <w:rFonts w:cs="Arial"/>
                <w:sz w:val="18"/>
                <w:szCs w:val="18"/>
              </w:rPr>
              <w:t>Transport</w:t>
            </w:r>
          </w:p>
        </w:tc>
        <w:tc>
          <w:tcPr>
            <w:tcW w:w="3402" w:type="dxa"/>
            <w:gridSpan w:val="2"/>
          </w:tcPr>
          <w:p w14:paraId="7507A7F9" w14:textId="77777777" w:rsidR="007C5F82" w:rsidRPr="000C62B6" w:rsidRDefault="005C04D6" w:rsidP="005764DD">
            <w:pPr>
              <w:spacing w:line="276" w:lineRule="auto"/>
              <w:jc w:val="left"/>
              <w:rPr>
                <w:rFonts w:cs="Arial"/>
                <w:sz w:val="18"/>
                <w:szCs w:val="18"/>
              </w:rPr>
            </w:pPr>
            <w:r w:rsidRPr="000C62B6">
              <w:rPr>
                <w:rFonts w:cs="Arial"/>
                <w:sz w:val="18"/>
                <w:szCs w:val="18"/>
              </w:rPr>
              <w:t xml:space="preserve">Contractors </w:t>
            </w:r>
            <w:r w:rsidR="00603DD2" w:rsidRPr="000C62B6">
              <w:rPr>
                <w:rFonts w:cs="Arial"/>
                <w:sz w:val="18"/>
                <w:szCs w:val="18"/>
              </w:rPr>
              <w:t>choice</w:t>
            </w:r>
            <w:r w:rsidRPr="000C62B6">
              <w:rPr>
                <w:rFonts w:cs="Arial"/>
                <w:sz w:val="18"/>
                <w:szCs w:val="18"/>
              </w:rPr>
              <w:t>.</w:t>
            </w:r>
          </w:p>
        </w:tc>
        <w:tc>
          <w:tcPr>
            <w:tcW w:w="4394" w:type="dxa"/>
          </w:tcPr>
          <w:p w14:paraId="41C3FA50" w14:textId="77777777" w:rsidR="007C5F82" w:rsidRPr="000C62B6" w:rsidRDefault="005C04D6" w:rsidP="005764DD">
            <w:pPr>
              <w:spacing w:line="276" w:lineRule="auto"/>
              <w:jc w:val="left"/>
              <w:rPr>
                <w:rFonts w:cs="Arial"/>
                <w:sz w:val="18"/>
                <w:szCs w:val="18"/>
              </w:rPr>
            </w:pPr>
            <w:r w:rsidRPr="000C62B6">
              <w:rPr>
                <w:rFonts w:cs="Arial"/>
                <w:sz w:val="18"/>
                <w:szCs w:val="18"/>
              </w:rPr>
              <w:t>Minimum transportation</w:t>
            </w:r>
          </w:p>
        </w:tc>
      </w:tr>
      <w:tr w:rsidR="007C5F82" w:rsidRPr="0002633A" w14:paraId="11ED0F63" w14:textId="77777777" w:rsidTr="000C62B6">
        <w:tc>
          <w:tcPr>
            <w:tcW w:w="1838" w:type="dxa"/>
          </w:tcPr>
          <w:p w14:paraId="78A75767" w14:textId="77777777" w:rsidR="007C5F82" w:rsidRPr="000C62B6" w:rsidRDefault="007C5F82" w:rsidP="00AB5BAD">
            <w:pPr>
              <w:spacing w:line="276" w:lineRule="auto"/>
              <w:rPr>
                <w:rFonts w:cs="Arial"/>
                <w:sz w:val="18"/>
                <w:szCs w:val="18"/>
              </w:rPr>
            </w:pPr>
            <w:r w:rsidRPr="000C62B6">
              <w:rPr>
                <w:rFonts w:cs="Arial"/>
                <w:sz w:val="18"/>
                <w:szCs w:val="18"/>
              </w:rPr>
              <w:t>Sorting off-site</w:t>
            </w:r>
          </w:p>
        </w:tc>
        <w:tc>
          <w:tcPr>
            <w:tcW w:w="3402" w:type="dxa"/>
            <w:gridSpan w:val="2"/>
          </w:tcPr>
          <w:p w14:paraId="46D0F424" w14:textId="77777777" w:rsidR="007C5F82" w:rsidRPr="000C62B6" w:rsidRDefault="005C04D6" w:rsidP="005764DD">
            <w:pPr>
              <w:spacing w:line="276" w:lineRule="auto"/>
              <w:jc w:val="left"/>
              <w:rPr>
                <w:rFonts w:cs="Arial"/>
                <w:sz w:val="18"/>
                <w:szCs w:val="18"/>
              </w:rPr>
            </w:pPr>
            <w:r w:rsidRPr="000C62B6">
              <w:rPr>
                <w:rFonts w:cs="Arial"/>
                <w:sz w:val="18"/>
                <w:szCs w:val="18"/>
              </w:rPr>
              <w:t xml:space="preserve">Contractors </w:t>
            </w:r>
            <w:r w:rsidR="00603DD2" w:rsidRPr="000C62B6">
              <w:rPr>
                <w:rFonts w:cs="Arial"/>
                <w:sz w:val="18"/>
                <w:szCs w:val="18"/>
              </w:rPr>
              <w:t>choice.</w:t>
            </w:r>
            <w:r w:rsidRPr="000C62B6">
              <w:rPr>
                <w:rFonts w:cs="Arial"/>
                <w:sz w:val="18"/>
                <w:szCs w:val="18"/>
              </w:rPr>
              <w:t xml:space="preserve"> </w:t>
            </w:r>
          </w:p>
        </w:tc>
        <w:tc>
          <w:tcPr>
            <w:tcW w:w="4394" w:type="dxa"/>
          </w:tcPr>
          <w:p w14:paraId="5932EE4E" w14:textId="77777777" w:rsidR="007C5F82" w:rsidRPr="000C62B6" w:rsidRDefault="005C04D6" w:rsidP="005764DD">
            <w:pPr>
              <w:spacing w:line="276" w:lineRule="auto"/>
              <w:jc w:val="left"/>
              <w:rPr>
                <w:rFonts w:cs="Arial"/>
                <w:sz w:val="18"/>
                <w:szCs w:val="18"/>
              </w:rPr>
            </w:pPr>
            <w:r w:rsidRPr="000C62B6">
              <w:rPr>
                <w:rFonts w:cs="Arial"/>
                <w:sz w:val="18"/>
                <w:szCs w:val="18"/>
              </w:rPr>
              <w:t>Only the extent necessary</w:t>
            </w:r>
            <w:r w:rsidR="00143F9E" w:rsidRPr="000C62B6">
              <w:rPr>
                <w:rFonts w:cs="Arial"/>
                <w:sz w:val="18"/>
                <w:szCs w:val="18"/>
              </w:rPr>
              <w:t xml:space="preserve"> sorting off-site</w:t>
            </w:r>
            <w:r w:rsidRPr="000C62B6">
              <w:rPr>
                <w:rFonts w:cs="Arial"/>
                <w:sz w:val="18"/>
                <w:szCs w:val="18"/>
              </w:rPr>
              <w:t>.</w:t>
            </w:r>
          </w:p>
        </w:tc>
      </w:tr>
      <w:tr w:rsidR="007C5F82" w:rsidRPr="0002633A" w14:paraId="338E5658" w14:textId="77777777" w:rsidTr="000C62B6">
        <w:tc>
          <w:tcPr>
            <w:tcW w:w="1838" w:type="dxa"/>
          </w:tcPr>
          <w:p w14:paraId="4E7415C4" w14:textId="77777777" w:rsidR="007C5F82" w:rsidRPr="000C62B6" w:rsidRDefault="007C5F82" w:rsidP="00AB5BAD">
            <w:pPr>
              <w:spacing w:line="276" w:lineRule="auto"/>
              <w:rPr>
                <w:rFonts w:cs="Arial"/>
                <w:sz w:val="18"/>
                <w:szCs w:val="18"/>
              </w:rPr>
            </w:pPr>
            <w:r w:rsidRPr="000C62B6">
              <w:rPr>
                <w:rFonts w:cs="Arial"/>
                <w:sz w:val="18"/>
                <w:szCs w:val="18"/>
              </w:rPr>
              <w:t>Disposal</w:t>
            </w:r>
          </w:p>
        </w:tc>
        <w:tc>
          <w:tcPr>
            <w:tcW w:w="3402" w:type="dxa"/>
            <w:gridSpan w:val="2"/>
          </w:tcPr>
          <w:p w14:paraId="5673E102" w14:textId="77777777" w:rsidR="007C5F82" w:rsidRPr="000C62B6" w:rsidRDefault="005C04D6" w:rsidP="005764DD">
            <w:pPr>
              <w:spacing w:line="276" w:lineRule="auto"/>
              <w:jc w:val="left"/>
              <w:rPr>
                <w:rFonts w:cs="Arial"/>
                <w:sz w:val="18"/>
                <w:szCs w:val="18"/>
              </w:rPr>
            </w:pPr>
            <w:r w:rsidRPr="000C62B6">
              <w:rPr>
                <w:rFonts w:cs="Arial"/>
                <w:sz w:val="18"/>
                <w:szCs w:val="18"/>
              </w:rPr>
              <w:t xml:space="preserve">Contractors </w:t>
            </w:r>
            <w:r w:rsidR="00603DD2" w:rsidRPr="000C62B6">
              <w:rPr>
                <w:rFonts w:cs="Arial"/>
                <w:sz w:val="18"/>
                <w:szCs w:val="18"/>
              </w:rPr>
              <w:t>choice.</w:t>
            </w:r>
          </w:p>
        </w:tc>
        <w:tc>
          <w:tcPr>
            <w:tcW w:w="4394" w:type="dxa"/>
          </w:tcPr>
          <w:p w14:paraId="368BFDA4" w14:textId="77777777" w:rsidR="007C5F82" w:rsidRPr="000C62B6" w:rsidRDefault="005C04D6" w:rsidP="005764DD">
            <w:pPr>
              <w:spacing w:line="276" w:lineRule="auto"/>
              <w:jc w:val="left"/>
              <w:rPr>
                <w:rFonts w:cs="Arial"/>
                <w:sz w:val="18"/>
                <w:szCs w:val="18"/>
              </w:rPr>
            </w:pPr>
            <w:r w:rsidRPr="000C62B6">
              <w:rPr>
                <w:rFonts w:cs="Arial"/>
                <w:sz w:val="18"/>
                <w:szCs w:val="18"/>
              </w:rPr>
              <w:t>Minimum disposal.</w:t>
            </w:r>
          </w:p>
        </w:tc>
      </w:tr>
      <w:tr w:rsidR="007C5F82" w:rsidRPr="0002633A" w14:paraId="008D11B0" w14:textId="77777777" w:rsidTr="000C62B6">
        <w:tc>
          <w:tcPr>
            <w:tcW w:w="1838" w:type="dxa"/>
          </w:tcPr>
          <w:p w14:paraId="769338AB" w14:textId="77777777" w:rsidR="007C5F82" w:rsidRPr="000C62B6" w:rsidRDefault="007C5F82" w:rsidP="00AB5BAD">
            <w:pPr>
              <w:spacing w:line="276" w:lineRule="auto"/>
              <w:rPr>
                <w:rFonts w:cs="Arial"/>
                <w:sz w:val="18"/>
                <w:szCs w:val="18"/>
              </w:rPr>
            </w:pPr>
            <w:r w:rsidRPr="000C62B6">
              <w:rPr>
                <w:rFonts w:cs="Arial"/>
                <w:sz w:val="18"/>
                <w:szCs w:val="18"/>
              </w:rPr>
              <w:t>Special treatment</w:t>
            </w:r>
          </w:p>
        </w:tc>
        <w:tc>
          <w:tcPr>
            <w:tcW w:w="3402" w:type="dxa"/>
            <w:gridSpan w:val="2"/>
          </w:tcPr>
          <w:p w14:paraId="08F1FC00" w14:textId="77777777" w:rsidR="007C5F82" w:rsidRPr="000C62B6" w:rsidRDefault="005C04D6" w:rsidP="005764DD">
            <w:pPr>
              <w:spacing w:line="276" w:lineRule="auto"/>
              <w:jc w:val="left"/>
              <w:rPr>
                <w:rFonts w:cs="Arial"/>
                <w:sz w:val="18"/>
                <w:szCs w:val="18"/>
              </w:rPr>
            </w:pPr>
            <w:r w:rsidRPr="000C62B6">
              <w:rPr>
                <w:rFonts w:cs="Arial"/>
                <w:sz w:val="18"/>
                <w:szCs w:val="18"/>
              </w:rPr>
              <w:t>According to legislation and rules.</w:t>
            </w:r>
          </w:p>
        </w:tc>
        <w:tc>
          <w:tcPr>
            <w:tcW w:w="4394" w:type="dxa"/>
          </w:tcPr>
          <w:p w14:paraId="465D337D" w14:textId="77777777" w:rsidR="007C5F82" w:rsidRPr="000C62B6" w:rsidRDefault="005C04D6" w:rsidP="005764DD">
            <w:pPr>
              <w:spacing w:line="276" w:lineRule="auto"/>
              <w:jc w:val="left"/>
              <w:rPr>
                <w:rFonts w:cs="Arial"/>
                <w:sz w:val="18"/>
                <w:szCs w:val="18"/>
              </w:rPr>
            </w:pPr>
            <w:r w:rsidRPr="000C62B6">
              <w:rPr>
                <w:rFonts w:cs="Arial"/>
                <w:sz w:val="18"/>
                <w:szCs w:val="18"/>
              </w:rPr>
              <w:t>According to legislation.</w:t>
            </w:r>
          </w:p>
        </w:tc>
      </w:tr>
      <w:tr w:rsidR="007C5F82" w:rsidRPr="0002633A" w14:paraId="5D074C22" w14:textId="77777777" w:rsidTr="000C62B6">
        <w:tc>
          <w:tcPr>
            <w:tcW w:w="1838" w:type="dxa"/>
          </w:tcPr>
          <w:p w14:paraId="3EEC4728" w14:textId="77777777" w:rsidR="007C5F82" w:rsidRPr="000C62B6" w:rsidRDefault="007C5F82" w:rsidP="00AB5BAD">
            <w:pPr>
              <w:spacing w:line="276" w:lineRule="auto"/>
              <w:rPr>
                <w:rFonts w:cs="Arial"/>
                <w:sz w:val="18"/>
                <w:szCs w:val="18"/>
              </w:rPr>
            </w:pPr>
            <w:r w:rsidRPr="000C62B6">
              <w:rPr>
                <w:rFonts w:cs="Arial"/>
                <w:sz w:val="18"/>
                <w:szCs w:val="18"/>
              </w:rPr>
              <w:t>Logistic management</w:t>
            </w:r>
          </w:p>
        </w:tc>
        <w:tc>
          <w:tcPr>
            <w:tcW w:w="3402" w:type="dxa"/>
            <w:gridSpan w:val="2"/>
          </w:tcPr>
          <w:p w14:paraId="0972A88C" w14:textId="77777777" w:rsidR="007C5F82" w:rsidRPr="000C62B6" w:rsidRDefault="005C04D6" w:rsidP="005764DD">
            <w:pPr>
              <w:spacing w:line="276" w:lineRule="auto"/>
              <w:jc w:val="left"/>
              <w:rPr>
                <w:rFonts w:cs="Arial"/>
                <w:sz w:val="18"/>
                <w:szCs w:val="18"/>
              </w:rPr>
            </w:pPr>
            <w:r w:rsidRPr="000C62B6">
              <w:rPr>
                <w:rFonts w:cs="Arial"/>
                <w:sz w:val="18"/>
                <w:szCs w:val="18"/>
              </w:rPr>
              <w:t>Contractors responsibility</w:t>
            </w:r>
          </w:p>
        </w:tc>
        <w:tc>
          <w:tcPr>
            <w:tcW w:w="4394" w:type="dxa"/>
          </w:tcPr>
          <w:p w14:paraId="0EB8A7BA" w14:textId="77777777" w:rsidR="007C5F82" w:rsidRPr="000C62B6" w:rsidRDefault="005C04D6" w:rsidP="005764DD">
            <w:pPr>
              <w:spacing w:line="276" w:lineRule="auto"/>
              <w:jc w:val="left"/>
              <w:rPr>
                <w:rFonts w:cs="Arial"/>
                <w:sz w:val="18"/>
                <w:szCs w:val="18"/>
              </w:rPr>
            </w:pPr>
            <w:r w:rsidRPr="000C62B6">
              <w:rPr>
                <w:rFonts w:cs="Arial"/>
                <w:sz w:val="18"/>
                <w:szCs w:val="18"/>
              </w:rPr>
              <w:t xml:space="preserve">Contractors responsibility according to directive of owner. Minimizing transport by local recycling. </w:t>
            </w:r>
          </w:p>
        </w:tc>
      </w:tr>
      <w:tr w:rsidR="007C5F82" w:rsidRPr="0002633A" w14:paraId="42D5D3BD" w14:textId="77777777" w:rsidTr="000C62B6">
        <w:tc>
          <w:tcPr>
            <w:tcW w:w="1838" w:type="dxa"/>
          </w:tcPr>
          <w:p w14:paraId="7C008BB7" w14:textId="77777777" w:rsidR="007C5F82" w:rsidRPr="000C62B6" w:rsidRDefault="007C5F82" w:rsidP="00AB5BAD">
            <w:pPr>
              <w:spacing w:line="276" w:lineRule="auto"/>
              <w:rPr>
                <w:rFonts w:cs="Arial"/>
                <w:sz w:val="18"/>
                <w:szCs w:val="18"/>
              </w:rPr>
            </w:pPr>
            <w:r w:rsidRPr="000C62B6">
              <w:rPr>
                <w:rFonts w:cs="Arial"/>
                <w:sz w:val="18"/>
                <w:szCs w:val="18"/>
              </w:rPr>
              <w:t>Documentation</w:t>
            </w:r>
          </w:p>
        </w:tc>
        <w:tc>
          <w:tcPr>
            <w:tcW w:w="3402" w:type="dxa"/>
            <w:gridSpan w:val="2"/>
          </w:tcPr>
          <w:p w14:paraId="3BFCE3BE" w14:textId="77777777" w:rsidR="007C5F82" w:rsidRPr="000C62B6" w:rsidRDefault="000B5FBC" w:rsidP="005764DD">
            <w:pPr>
              <w:spacing w:line="276" w:lineRule="auto"/>
              <w:jc w:val="left"/>
              <w:rPr>
                <w:rFonts w:cs="Arial"/>
                <w:sz w:val="18"/>
                <w:szCs w:val="18"/>
              </w:rPr>
            </w:pPr>
            <w:r w:rsidRPr="000C62B6">
              <w:rPr>
                <w:rFonts w:cs="Arial"/>
                <w:sz w:val="18"/>
                <w:szCs w:val="18"/>
              </w:rPr>
              <w:t>Minimum, according to legislation and guidelines.</w:t>
            </w:r>
          </w:p>
        </w:tc>
        <w:tc>
          <w:tcPr>
            <w:tcW w:w="4394" w:type="dxa"/>
          </w:tcPr>
          <w:p w14:paraId="6FB9B807" w14:textId="77777777" w:rsidR="007C5F82" w:rsidRPr="000C62B6" w:rsidRDefault="000B5FBC" w:rsidP="005764DD">
            <w:pPr>
              <w:spacing w:line="276" w:lineRule="auto"/>
              <w:jc w:val="left"/>
              <w:rPr>
                <w:rFonts w:cs="Arial"/>
                <w:sz w:val="18"/>
                <w:szCs w:val="18"/>
              </w:rPr>
            </w:pPr>
            <w:r w:rsidRPr="000C62B6">
              <w:rPr>
                <w:rFonts w:cs="Arial"/>
                <w:sz w:val="18"/>
                <w:szCs w:val="18"/>
              </w:rPr>
              <w:t xml:space="preserve">Documentation on traceability, </w:t>
            </w:r>
            <w:r w:rsidR="00AE10C7" w:rsidRPr="000C62B6">
              <w:rPr>
                <w:rFonts w:cs="Arial"/>
                <w:sz w:val="18"/>
                <w:szCs w:val="18"/>
              </w:rPr>
              <w:t>quality,</w:t>
            </w:r>
            <w:r w:rsidRPr="000C62B6">
              <w:rPr>
                <w:rFonts w:cs="Arial"/>
                <w:sz w:val="18"/>
                <w:szCs w:val="18"/>
              </w:rPr>
              <w:t xml:space="preserve"> and handling. </w:t>
            </w:r>
          </w:p>
        </w:tc>
      </w:tr>
    </w:tbl>
    <w:p w14:paraId="2028C26B" w14:textId="0483176D" w:rsidR="0009335E" w:rsidRPr="0002633A" w:rsidRDefault="000B5FBC" w:rsidP="000C62B6">
      <w:pPr>
        <w:pStyle w:val="Bijschrift"/>
        <w:spacing w:before="240"/>
      </w:pPr>
      <w:r w:rsidRPr="0002633A">
        <w:t xml:space="preserve">Table </w:t>
      </w:r>
      <w:r w:rsidR="00143F9E" w:rsidRPr="0002633A">
        <w:t>8</w:t>
      </w:r>
      <w:r w:rsidR="000C62B6">
        <w:t xml:space="preserve"> - </w:t>
      </w:r>
      <w:r w:rsidRPr="0002633A">
        <w:t xml:space="preserve">Comparison of activities of traditional demolition and selective demolition according to activities, see figure </w:t>
      </w:r>
      <w:r w:rsidR="00143F9E" w:rsidRPr="0002633A">
        <w:t>3</w:t>
      </w:r>
      <w:r w:rsidRPr="0002633A">
        <w:t>.</w:t>
      </w:r>
    </w:p>
    <w:p w14:paraId="06E237C0" w14:textId="77777777" w:rsidR="002542AB" w:rsidRPr="0002633A" w:rsidRDefault="002542AB" w:rsidP="002542AB">
      <w:pPr>
        <w:pStyle w:val="Kop2"/>
      </w:pPr>
      <w:bookmarkStart w:id="28" w:name="_Toc63541454"/>
      <w:r w:rsidRPr="0002633A">
        <w:t>Characteristics of selective demolition</w:t>
      </w:r>
      <w:bookmarkEnd w:id="28"/>
      <w:r w:rsidRPr="0002633A">
        <w:t xml:space="preserve"> </w:t>
      </w:r>
    </w:p>
    <w:p w14:paraId="56B744A8" w14:textId="5F679BEB" w:rsidR="00AE10C7" w:rsidRPr="000C62B6" w:rsidRDefault="002542AB" w:rsidP="002542AB">
      <w:pPr>
        <w:spacing w:line="276" w:lineRule="auto"/>
        <w:rPr>
          <w:rFonts w:cs="Arial"/>
        </w:rPr>
      </w:pPr>
      <w:r w:rsidRPr="009C59E8">
        <w:rPr>
          <w:rFonts w:cs="Arial"/>
        </w:rPr>
        <w:t xml:space="preserve">Referring to the presentation of selective demolition in section 1.2 and the experiences in chapter 2, selective demolition is planned and designed much more detailed than demolition projects in the past – called traditional demolition. Compared with traditional demolition </w:t>
      </w:r>
      <w:r w:rsidRPr="009C59E8">
        <w:rPr>
          <w:rFonts w:cs="Arial"/>
        </w:rPr>
        <w:lastRenderedPageBreak/>
        <w:t>selective demolition has several characteristics, which are summarized and presented in table 8 referring to the demolition process in figure 3.</w:t>
      </w:r>
      <w:r w:rsidR="00A30EEA">
        <w:rPr>
          <w:rFonts w:cs="Arial"/>
        </w:rPr>
        <w:t xml:space="preserve"> </w:t>
      </w:r>
      <w:r w:rsidR="00AE10C7" w:rsidRPr="000C62B6">
        <w:rPr>
          <w:rFonts w:cs="Arial"/>
        </w:rPr>
        <w:t>A key aspect of proper CDW management is to keep materials separated including fixation materials. Improved collection of goods for re-use and recycling requires selective demolition and appropriate on-site operations as well</w:t>
      </w:r>
      <w:r w:rsidR="00AE10C7" w:rsidRPr="000C62B6">
        <w:rPr>
          <w:rStyle w:val="Voetnootmarkering"/>
          <w:rFonts w:cs="Arial"/>
        </w:rPr>
        <w:footnoteReference w:id="22"/>
      </w:r>
      <w:r w:rsidR="00AE10C7" w:rsidRPr="000C62B6">
        <w:rPr>
          <w:rFonts w:cs="Arial"/>
        </w:rPr>
        <w:t>. The better inert CDW is separated, the more effective recycling will be and the higher the quality of recycled aggregates and materials. However, the degree of separation depends strongly on the options available at the site (e.g. space and labour) and on the costs and revenues of separated materials. Such separation can be challenging. Buildings have become increasingly complex and this has implications for demolition works. Furthermore, over the last few decades, an increasing amount of materials have been glued and the use of composite materials has extended as well.</w:t>
      </w:r>
    </w:p>
    <w:bookmarkEnd w:id="22"/>
    <w:p w14:paraId="4FD1CD4D" w14:textId="77777777" w:rsidR="000E6536" w:rsidRPr="0002633A" w:rsidRDefault="000E6536" w:rsidP="00AB5BAD">
      <w:pPr>
        <w:spacing w:line="276" w:lineRule="auto"/>
        <w:rPr>
          <w:rFonts w:ascii="Calibri" w:hAnsi="Calibri"/>
        </w:rPr>
      </w:pPr>
      <w:r w:rsidRPr="0002633A">
        <w:rPr>
          <w:rFonts w:ascii="Calibri" w:hAnsi="Calibri"/>
          <w:noProof/>
          <w:lang w:val="fi-FI" w:eastAsia="fi-FI"/>
        </w:rPr>
        <w:drawing>
          <wp:inline distT="0" distB="0" distL="0" distR="0" wp14:anchorId="2558BF12" wp14:editId="58A6D59A">
            <wp:extent cx="2751884" cy="196532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785" cy="1986679"/>
                    </a:xfrm>
                    <a:prstGeom prst="rect">
                      <a:avLst/>
                    </a:prstGeom>
                    <a:noFill/>
                  </pic:spPr>
                </pic:pic>
              </a:graphicData>
            </a:graphic>
          </wp:inline>
        </w:drawing>
      </w:r>
      <w:r w:rsidRPr="0002633A">
        <w:rPr>
          <w:noProof/>
        </w:rPr>
        <w:t xml:space="preserve"> </w:t>
      </w:r>
      <w:r w:rsidRPr="0002633A">
        <w:rPr>
          <w:noProof/>
          <w:lang w:val="fi-FI" w:eastAsia="fi-FI"/>
        </w:rPr>
        <w:drawing>
          <wp:inline distT="0" distB="0" distL="0" distR="0" wp14:anchorId="135D5A67" wp14:editId="7F61D2A4">
            <wp:extent cx="2933623" cy="1953260"/>
            <wp:effectExtent l="0" t="0" r="635" b="8890"/>
            <wp:docPr id="22531" name="Picture 5">
              <a:extLst xmlns:a="http://schemas.openxmlformats.org/drawingml/2006/main">
                <a:ext uri="{FF2B5EF4-FFF2-40B4-BE49-F238E27FC236}">
                  <a16:creationId xmlns:a16="http://schemas.microsoft.com/office/drawing/2014/main" id="{8B6AECDA-2943-46CA-867D-9D1F8A626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a:extLst>
                        <a:ext uri="{FF2B5EF4-FFF2-40B4-BE49-F238E27FC236}">
                          <a16:creationId xmlns:a16="http://schemas.microsoft.com/office/drawing/2014/main" id="{8B6AECDA-2943-46CA-867D-9D1F8A626A43}"/>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850" cy="1971388"/>
                    </a:xfrm>
                    <a:prstGeom prst="rect">
                      <a:avLst/>
                    </a:prstGeom>
                    <a:noFill/>
                    <a:ln>
                      <a:noFill/>
                    </a:ln>
                  </pic:spPr>
                </pic:pic>
              </a:graphicData>
            </a:graphic>
          </wp:inline>
        </w:drawing>
      </w:r>
    </w:p>
    <w:p w14:paraId="3EBDEEDF" w14:textId="68EC20E8" w:rsidR="007F47B0" w:rsidRDefault="00603DD2" w:rsidP="00005FD9">
      <w:pPr>
        <w:pStyle w:val="Bijschrift"/>
      </w:pPr>
      <w:r w:rsidRPr="0002633A">
        <w:t xml:space="preserve">Figure </w:t>
      </w:r>
      <w:r w:rsidR="00143F9E" w:rsidRPr="0002633A">
        <w:t>4</w:t>
      </w:r>
      <w:r w:rsidR="00005FD9">
        <w:t xml:space="preserve"> -</w:t>
      </w:r>
      <w:r w:rsidRPr="0002633A">
        <w:t xml:space="preserve"> Selective demolition of buildings</w:t>
      </w:r>
      <w:r w:rsidR="007B365F" w:rsidRPr="0002633A">
        <w:t xml:space="preserve"> 1992</w:t>
      </w:r>
      <w:r w:rsidRPr="0002633A">
        <w:t>. The photo left shows masonry walls after removal of insulating materials and dismantling of roof structure. The photo right shows removal of loos</w:t>
      </w:r>
      <w:r w:rsidR="00A00D35" w:rsidRPr="0002633A">
        <w:t>e</w:t>
      </w:r>
      <w:r w:rsidRPr="0002633A">
        <w:t xml:space="preserve"> materials, wallpaper etc by use of a big industrial vacuum cleaner. The demolition project comprised demolition of approximately 700 small houses for the land structure of the</w:t>
      </w:r>
      <w:r w:rsidR="007B365F" w:rsidRPr="0002633A">
        <w:t xml:space="preserve"> </w:t>
      </w:r>
      <w:proofErr w:type="spellStart"/>
      <w:r w:rsidR="007B365F" w:rsidRPr="0002633A">
        <w:t>Ø</w:t>
      </w:r>
      <w:r w:rsidRPr="0002633A">
        <w:t>resund</w:t>
      </w:r>
      <w:proofErr w:type="spellEnd"/>
      <w:r w:rsidRPr="0002633A">
        <w:t xml:space="preserve"> Link</w:t>
      </w:r>
      <w:r w:rsidR="007B365F" w:rsidRPr="0002633A">
        <w:t xml:space="preserve"> between Denmark and Sweden</w:t>
      </w:r>
      <w:r w:rsidRPr="0002633A">
        <w:t xml:space="preserve"> 1992-1995.</w:t>
      </w:r>
      <w:r w:rsidR="007B365F" w:rsidRPr="0002633A">
        <w:t xml:space="preserve"> 100.000 bricks were reused in a new compartment building in Copenhagen. </w:t>
      </w:r>
    </w:p>
    <w:p w14:paraId="7A06F0BF" w14:textId="77777777" w:rsidR="002542AB" w:rsidRPr="00285FBD" w:rsidRDefault="002542AB" w:rsidP="002542AB">
      <w:pPr>
        <w:spacing w:line="276" w:lineRule="auto"/>
        <w:rPr>
          <w:rFonts w:cs="Arial"/>
          <w:color w:val="222222"/>
        </w:rPr>
      </w:pPr>
      <w:r w:rsidRPr="00285FBD">
        <w:rPr>
          <w:rFonts w:cs="Arial"/>
          <w:color w:val="222222"/>
        </w:rPr>
        <w:t xml:space="preserve">The overall challenges of demolition projects in general are money and time. Selective demolition takes more time and is more expensive than traditional demolition. </w:t>
      </w:r>
      <w:r w:rsidRPr="00005FD9">
        <w:rPr>
          <w:rFonts w:cs="Arial"/>
          <w:color w:val="222222"/>
        </w:rPr>
        <w:t>The most important prerequisites for selective</w:t>
      </w:r>
      <w:r w:rsidRPr="00285FBD">
        <w:rPr>
          <w:rFonts w:cs="Arial"/>
          <w:color w:val="222222"/>
        </w:rPr>
        <w:t xml:space="preserve"> demolition and steps towards green change, CO</w:t>
      </w:r>
      <w:r w:rsidRPr="00285FBD">
        <w:rPr>
          <w:rFonts w:cs="Arial"/>
          <w:color w:val="222222"/>
          <w:vertAlign w:val="subscript"/>
        </w:rPr>
        <w:t>2</w:t>
      </w:r>
      <w:r w:rsidRPr="00285FBD">
        <w:rPr>
          <w:rFonts w:cs="Arial"/>
          <w:color w:val="222222"/>
        </w:rPr>
        <w:t xml:space="preserve"> reduction, and circular economy are following:</w:t>
      </w:r>
    </w:p>
    <w:p w14:paraId="774ECD43" w14:textId="77777777" w:rsidR="002542AB" w:rsidRPr="00285FBD" w:rsidRDefault="002542AB" w:rsidP="002542AB">
      <w:pPr>
        <w:pStyle w:val="Lijstalinea"/>
        <w:numPr>
          <w:ilvl w:val="0"/>
          <w:numId w:val="48"/>
        </w:numPr>
        <w:spacing w:line="276" w:lineRule="auto"/>
        <w:rPr>
          <w:rFonts w:cs="Arial"/>
          <w:color w:val="222222"/>
        </w:rPr>
      </w:pPr>
      <w:r w:rsidRPr="00285FBD">
        <w:rPr>
          <w:rFonts w:cs="Arial"/>
          <w:color w:val="222222"/>
        </w:rPr>
        <w:t>Establishment of a regular market for recycled/secondary building materials.</w:t>
      </w:r>
    </w:p>
    <w:p w14:paraId="2525898A" w14:textId="77777777" w:rsidR="002542AB" w:rsidRPr="00285FBD" w:rsidRDefault="002542AB" w:rsidP="002542AB">
      <w:pPr>
        <w:pStyle w:val="Lijstalinea"/>
        <w:numPr>
          <w:ilvl w:val="0"/>
          <w:numId w:val="48"/>
        </w:numPr>
        <w:spacing w:line="276" w:lineRule="auto"/>
        <w:rPr>
          <w:rFonts w:cs="Arial"/>
          <w:color w:val="222222"/>
        </w:rPr>
      </w:pPr>
      <w:r w:rsidRPr="00285FBD">
        <w:rPr>
          <w:rFonts w:cs="Arial"/>
          <w:color w:val="222222"/>
        </w:rPr>
        <w:t>Sufficient facilities for CDW management and transformation of CDW to building materials.</w:t>
      </w:r>
    </w:p>
    <w:p w14:paraId="2C1A32E6" w14:textId="77777777" w:rsidR="002542AB" w:rsidRPr="00285FBD" w:rsidRDefault="002542AB" w:rsidP="002542AB">
      <w:pPr>
        <w:pStyle w:val="Lijstalinea"/>
        <w:numPr>
          <w:ilvl w:val="0"/>
          <w:numId w:val="48"/>
        </w:numPr>
        <w:spacing w:line="276" w:lineRule="auto"/>
        <w:rPr>
          <w:rFonts w:cs="Arial"/>
          <w:color w:val="222222"/>
        </w:rPr>
      </w:pPr>
      <w:r w:rsidRPr="00285FBD">
        <w:rPr>
          <w:rFonts w:cs="Arial"/>
          <w:color w:val="222222"/>
        </w:rPr>
        <w:t>Appropriate legislation and instruments for sorting materials, promotion of recycling and circular economy.</w:t>
      </w:r>
    </w:p>
    <w:p w14:paraId="041F6B23" w14:textId="77777777" w:rsidR="002542AB" w:rsidRPr="00285FBD" w:rsidRDefault="002542AB" w:rsidP="002542AB">
      <w:pPr>
        <w:pStyle w:val="Lijstalinea"/>
        <w:numPr>
          <w:ilvl w:val="0"/>
          <w:numId w:val="48"/>
        </w:numPr>
        <w:spacing w:line="276" w:lineRule="auto"/>
        <w:rPr>
          <w:rFonts w:cs="Arial"/>
          <w:color w:val="222222"/>
        </w:rPr>
      </w:pPr>
      <w:r w:rsidRPr="00285FBD">
        <w:rPr>
          <w:rFonts w:cs="Arial"/>
          <w:color w:val="222222"/>
        </w:rPr>
        <w:t xml:space="preserve">Information and education. </w:t>
      </w:r>
    </w:p>
    <w:p w14:paraId="445DDF6D" w14:textId="77777777" w:rsidR="002542AB" w:rsidRPr="00285FBD" w:rsidRDefault="002542AB" w:rsidP="002542AB">
      <w:pPr>
        <w:pStyle w:val="Lijstalinea"/>
        <w:numPr>
          <w:ilvl w:val="0"/>
          <w:numId w:val="48"/>
        </w:numPr>
        <w:spacing w:line="276" w:lineRule="auto"/>
        <w:rPr>
          <w:rFonts w:cs="Arial"/>
          <w:color w:val="222222"/>
        </w:rPr>
      </w:pPr>
      <w:r w:rsidRPr="00285FBD">
        <w:rPr>
          <w:rFonts w:cs="Arial"/>
          <w:color w:val="222222"/>
        </w:rPr>
        <w:t>Owners commitment and willingness to pay for quality.</w:t>
      </w:r>
    </w:p>
    <w:p w14:paraId="1781AA12" w14:textId="77777777" w:rsidR="000E6536" w:rsidRPr="0002633A" w:rsidRDefault="000E6536" w:rsidP="00AB5BAD">
      <w:pPr>
        <w:spacing w:line="276" w:lineRule="auto"/>
        <w:rPr>
          <w:noProof/>
        </w:rPr>
      </w:pPr>
      <w:r w:rsidRPr="0002633A">
        <w:rPr>
          <w:noProof/>
          <w:lang w:val="fi-FI" w:eastAsia="fi-FI"/>
        </w:rPr>
        <w:lastRenderedPageBreak/>
        <w:drawing>
          <wp:inline distT="0" distB="0" distL="0" distR="0" wp14:anchorId="66DAEABE" wp14:editId="776C5CF4">
            <wp:extent cx="2781300" cy="2025512"/>
            <wp:effectExtent l="0" t="0" r="0" b="0"/>
            <wp:docPr id="24579" name="Pladsholder til indhold 6">
              <a:extLst xmlns:a="http://schemas.openxmlformats.org/drawingml/2006/main">
                <a:ext uri="{FF2B5EF4-FFF2-40B4-BE49-F238E27FC236}">
                  <a16:creationId xmlns:a16="http://schemas.microsoft.com/office/drawing/2014/main" id="{F436F3C2-A34A-469F-984A-A5F6B73A88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ladsholder til indhold 6">
                      <a:extLst>
                        <a:ext uri="{FF2B5EF4-FFF2-40B4-BE49-F238E27FC236}">
                          <a16:creationId xmlns:a16="http://schemas.microsoft.com/office/drawing/2014/main" id="{F436F3C2-A34A-469F-984A-A5F6B73A88B4}"/>
                        </a:ext>
                      </a:extLst>
                    </pic:cNvPr>
                    <pic:cNvPicPr>
                      <a:picLocks noGrp="1" noChangeAspect="1" noChangeArrowheads="1"/>
                    </pic:cNvPicPr>
                  </pic:nvPicPr>
                  <pic:blipFill rotWithShape="1">
                    <a:blip r:embed="rId26" cstate="print">
                      <a:extLst>
                        <a:ext uri="{28A0092B-C50C-407E-A947-70E740481C1C}">
                          <a14:useLocalDpi xmlns:a14="http://schemas.microsoft.com/office/drawing/2010/main" val="0"/>
                        </a:ext>
                      </a:extLst>
                    </a:blip>
                    <a:srcRect l="2817" b="5620"/>
                    <a:stretch/>
                  </pic:blipFill>
                  <pic:spPr bwMode="auto">
                    <a:xfrm>
                      <a:off x="0" y="0"/>
                      <a:ext cx="2800041" cy="2039160"/>
                    </a:xfrm>
                    <a:prstGeom prst="rect">
                      <a:avLst/>
                    </a:prstGeom>
                    <a:noFill/>
                    <a:ln>
                      <a:noFill/>
                    </a:ln>
                    <a:extLst>
                      <a:ext uri="{53640926-AAD7-44D8-BBD7-CCE9431645EC}">
                        <a14:shadowObscured xmlns:a14="http://schemas.microsoft.com/office/drawing/2010/main"/>
                      </a:ext>
                    </a:extLst>
                  </pic:spPr>
                </pic:pic>
              </a:graphicData>
            </a:graphic>
          </wp:inline>
        </w:drawing>
      </w:r>
      <w:r w:rsidRPr="0002633A">
        <w:rPr>
          <w:noProof/>
        </w:rPr>
        <w:t xml:space="preserve"> </w:t>
      </w:r>
      <w:r w:rsidRPr="0002633A">
        <w:rPr>
          <w:noProof/>
          <w:lang w:val="fi-FI" w:eastAsia="fi-FI"/>
        </w:rPr>
        <w:drawing>
          <wp:inline distT="0" distB="0" distL="0" distR="0" wp14:anchorId="1336E5FE" wp14:editId="3C2203BC">
            <wp:extent cx="2933700" cy="2029854"/>
            <wp:effectExtent l="0" t="0" r="0" b="8890"/>
            <wp:docPr id="25604" name="Billede 3" descr="http://folketidende.dk/sites/folketidende.dk/files/styles/630x420/public/nedrivning-JK_1.jpg">
              <a:extLst xmlns:a="http://schemas.openxmlformats.org/drawingml/2006/main">
                <a:ext uri="{FF2B5EF4-FFF2-40B4-BE49-F238E27FC236}">
                  <a16:creationId xmlns:a16="http://schemas.microsoft.com/office/drawing/2014/main" id="{0C8500E7-FE9E-47AF-9C6F-53FCFCB2A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Billede 3" descr="http://folketidende.dk/sites/folketidende.dk/files/styles/630x420/public/nedrivning-JK_1.jpg">
                      <a:extLst>
                        <a:ext uri="{FF2B5EF4-FFF2-40B4-BE49-F238E27FC236}">
                          <a16:creationId xmlns:a16="http://schemas.microsoft.com/office/drawing/2014/main" id="{0C8500E7-FE9E-47AF-9C6F-53FCFCB2A23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3855" cy="2057637"/>
                    </a:xfrm>
                    <a:prstGeom prst="rect">
                      <a:avLst/>
                    </a:prstGeom>
                    <a:noFill/>
                    <a:ln>
                      <a:noFill/>
                    </a:ln>
                  </pic:spPr>
                </pic:pic>
              </a:graphicData>
            </a:graphic>
          </wp:inline>
        </w:drawing>
      </w:r>
    </w:p>
    <w:p w14:paraId="64662BD6" w14:textId="3F9961DC" w:rsidR="007B365F" w:rsidRPr="0002633A" w:rsidRDefault="007B365F" w:rsidP="00005FD9">
      <w:pPr>
        <w:pStyle w:val="Bijschrift"/>
      </w:pPr>
      <w:r w:rsidRPr="0002633A">
        <w:rPr>
          <w:noProof/>
        </w:rPr>
        <w:t xml:space="preserve">Figure </w:t>
      </w:r>
      <w:r w:rsidR="00143F9E" w:rsidRPr="0002633A">
        <w:rPr>
          <w:noProof/>
        </w:rPr>
        <w:t>5</w:t>
      </w:r>
      <w:r w:rsidR="00005FD9">
        <w:rPr>
          <w:noProof/>
        </w:rPr>
        <w:t xml:space="preserve"> -</w:t>
      </w:r>
      <w:r w:rsidRPr="0002633A">
        <w:rPr>
          <w:noProof/>
        </w:rPr>
        <w:t xml:space="preserve"> Traditional demolition of buildings 2017.</w:t>
      </w:r>
      <w:r w:rsidRPr="0002633A">
        <w:t xml:space="preserve"> Despite the introduction of selective demolition, traditional demolition without any on-site sorting is often seen in Denmark.</w:t>
      </w:r>
    </w:p>
    <w:p w14:paraId="3A33DF42" w14:textId="77777777" w:rsidR="004A2428" w:rsidRPr="0002633A" w:rsidRDefault="00904679" w:rsidP="00EA7891">
      <w:pPr>
        <w:spacing w:after="0" w:line="276" w:lineRule="auto"/>
        <w:rPr>
          <w:noProof/>
        </w:rPr>
      </w:pPr>
      <w:r w:rsidRPr="0002633A">
        <w:rPr>
          <w:noProof/>
          <w:lang w:val="fi-FI" w:eastAsia="fi-FI"/>
        </w:rPr>
        <w:drawing>
          <wp:inline distT="0" distB="0" distL="0" distR="0" wp14:anchorId="7FF6218E" wp14:editId="207231C2">
            <wp:extent cx="2818765" cy="2114075"/>
            <wp:effectExtent l="0" t="0" r="635" b="635"/>
            <wp:docPr id="26629" name="Billede 8">
              <a:extLst xmlns:a="http://schemas.openxmlformats.org/drawingml/2006/main">
                <a:ext uri="{FF2B5EF4-FFF2-40B4-BE49-F238E27FC236}">
                  <a16:creationId xmlns:a16="http://schemas.microsoft.com/office/drawing/2014/main" id="{B9CC1872-FABE-4DBE-9774-5C231B259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Billede 8">
                      <a:extLst>
                        <a:ext uri="{FF2B5EF4-FFF2-40B4-BE49-F238E27FC236}">
                          <a16:creationId xmlns:a16="http://schemas.microsoft.com/office/drawing/2014/main" id="{B9CC1872-FABE-4DBE-9774-5C231B25950F}"/>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448" cy="2119837"/>
                    </a:xfrm>
                    <a:prstGeom prst="rect">
                      <a:avLst/>
                    </a:prstGeom>
                    <a:noFill/>
                    <a:ln>
                      <a:noFill/>
                    </a:ln>
                  </pic:spPr>
                </pic:pic>
              </a:graphicData>
            </a:graphic>
          </wp:inline>
        </w:drawing>
      </w:r>
      <w:r w:rsidRPr="0002633A">
        <w:rPr>
          <w:noProof/>
        </w:rPr>
        <w:t xml:space="preserve"> </w:t>
      </w:r>
      <w:r w:rsidRPr="0002633A">
        <w:rPr>
          <w:noProof/>
          <w:lang w:val="fi-FI" w:eastAsia="fi-FI"/>
        </w:rPr>
        <w:drawing>
          <wp:inline distT="0" distB="0" distL="0" distR="0" wp14:anchorId="57EBABFA" wp14:editId="0731811F">
            <wp:extent cx="2819400" cy="2115511"/>
            <wp:effectExtent l="0" t="0" r="0" b="0"/>
            <wp:docPr id="26632" name="Pladsholder til indhold 6">
              <a:extLst xmlns:a="http://schemas.openxmlformats.org/drawingml/2006/main">
                <a:ext uri="{FF2B5EF4-FFF2-40B4-BE49-F238E27FC236}">
                  <a16:creationId xmlns:a16="http://schemas.microsoft.com/office/drawing/2014/main" id="{E65A626E-A17D-48F6-BE0F-836ECF0961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32" name="Pladsholder til indhold 6">
                      <a:extLst>
                        <a:ext uri="{FF2B5EF4-FFF2-40B4-BE49-F238E27FC236}">
                          <a16:creationId xmlns:a16="http://schemas.microsoft.com/office/drawing/2014/main" id="{E65A626E-A17D-48F6-BE0F-836ECF0961A5}"/>
                        </a:ext>
                      </a:extLst>
                    </pic:cNvPr>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2115511"/>
                    </a:xfrm>
                    <a:prstGeom prst="rect">
                      <a:avLst/>
                    </a:prstGeom>
                    <a:noFill/>
                    <a:ln>
                      <a:noFill/>
                    </a:ln>
                  </pic:spPr>
                </pic:pic>
              </a:graphicData>
            </a:graphic>
          </wp:inline>
        </w:drawing>
      </w:r>
    </w:p>
    <w:p w14:paraId="7308B6EC" w14:textId="77777777" w:rsidR="000E6536" w:rsidRPr="0002633A" w:rsidRDefault="00904679" w:rsidP="00EA7891">
      <w:pPr>
        <w:spacing w:after="0" w:line="276" w:lineRule="auto"/>
        <w:rPr>
          <w:rFonts w:ascii="Calibri" w:hAnsi="Calibri"/>
        </w:rPr>
      </w:pPr>
      <w:r w:rsidRPr="0002633A">
        <w:rPr>
          <w:noProof/>
          <w:lang w:val="fi-FI" w:eastAsia="fi-FI"/>
        </w:rPr>
        <w:drawing>
          <wp:inline distT="0" distB="0" distL="0" distR="0" wp14:anchorId="113339F0" wp14:editId="75425E16">
            <wp:extent cx="2829560" cy="2161410"/>
            <wp:effectExtent l="0" t="0" r="0" b="0"/>
            <wp:docPr id="26631" name="Billede 12">
              <a:extLst xmlns:a="http://schemas.openxmlformats.org/drawingml/2006/main">
                <a:ext uri="{FF2B5EF4-FFF2-40B4-BE49-F238E27FC236}">
                  <a16:creationId xmlns:a16="http://schemas.microsoft.com/office/drawing/2014/main" id="{FD832147-E00E-4A76-B844-54E5A5EF6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Billede 12">
                      <a:extLst>
                        <a:ext uri="{FF2B5EF4-FFF2-40B4-BE49-F238E27FC236}">
                          <a16:creationId xmlns:a16="http://schemas.microsoft.com/office/drawing/2014/main" id="{FD832147-E00E-4A76-B844-54E5A5EF6035}"/>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617" cy="2172912"/>
                    </a:xfrm>
                    <a:prstGeom prst="rect">
                      <a:avLst/>
                    </a:prstGeom>
                    <a:noFill/>
                    <a:ln>
                      <a:noFill/>
                    </a:ln>
                  </pic:spPr>
                </pic:pic>
              </a:graphicData>
            </a:graphic>
          </wp:inline>
        </w:drawing>
      </w:r>
      <w:r w:rsidRPr="0002633A">
        <w:rPr>
          <w:noProof/>
        </w:rPr>
        <w:t xml:space="preserve"> </w:t>
      </w:r>
      <w:r w:rsidRPr="0002633A">
        <w:rPr>
          <w:noProof/>
          <w:lang w:val="fi-FI" w:eastAsia="fi-FI"/>
        </w:rPr>
        <w:drawing>
          <wp:inline distT="0" distB="0" distL="0" distR="0" wp14:anchorId="0E207126" wp14:editId="0DA17BBA">
            <wp:extent cx="2800350" cy="2152852"/>
            <wp:effectExtent l="0" t="0" r="0" b="0"/>
            <wp:docPr id="26630" name="Billede 10">
              <a:extLst xmlns:a="http://schemas.openxmlformats.org/drawingml/2006/main">
                <a:ext uri="{FF2B5EF4-FFF2-40B4-BE49-F238E27FC236}">
                  <a16:creationId xmlns:a16="http://schemas.microsoft.com/office/drawing/2014/main" id="{D5DE4826-247F-44CD-A1B0-CEAEFE3AB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Billede 10">
                      <a:extLst>
                        <a:ext uri="{FF2B5EF4-FFF2-40B4-BE49-F238E27FC236}">
                          <a16:creationId xmlns:a16="http://schemas.microsoft.com/office/drawing/2014/main" id="{D5DE4826-247F-44CD-A1B0-CEAEFE3ABF6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2316" cy="2162051"/>
                    </a:xfrm>
                    <a:prstGeom prst="rect">
                      <a:avLst/>
                    </a:prstGeom>
                    <a:noFill/>
                    <a:ln>
                      <a:noFill/>
                    </a:ln>
                  </pic:spPr>
                </pic:pic>
              </a:graphicData>
            </a:graphic>
          </wp:inline>
        </w:drawing>
      </w:r>
    </w:p>
    <w:p w14:paraId="305E74AC" w14:textId="0FEF7565" w:rsidR="00904679" w:rsidRDefault="00EA7891" w:rsidP="00005FD9">
      <w:pPr>
        <w:pStyle w:val="Bijschrift"/>
        <w:spacing w:before="240"/>
      </w:pPr>
      <w:r w:rsidRPr="0002633A">
        <w:t xml:space="preserve">Figure </w:t>
      </w:r>
      <w:r w:rsidR="00143F9E" w:rsidRPr="0002633A">
        <w:t>6</w:t>
      </w:r>
      <w:r w:rsidR="00005FD9">
        <w:t xml:space="preserve"> -</w:t>
      </w:r>
      <w:r w:rsidRPr="0002633A">
        <w:t xml:space="preserve"> Demolition of </w:t>
      </w:r>
      <w:r w:rsidR="00D50E1A" w:rsidRPr="0002633A">
        <w:t xml:space="preserve">exposed residential building in </w:t>
      </w:r>
      <w:proofErr w:type="spellStart"/>
      <w:r w:rsidR="00D50E1A" w:rsidRPr="0002633A">
        <w:t>Gellerupparken</w:t>
      </w:r>
      <w:proofErr w:type="spellEnd"/>
      <w:r w:rsidR="00D50E1A" w:rsidRPr="0002633A">
        <w:t>, Aarhus, 2015. The building is total stripped for interior materials and cleansed for contamination of PCB before demolition</w:t>
      </w:r>
      <w:r w:rsidR="00CD6AFA" w:rsidRPr="0002633A">
        <w:t xml:space="preserve">. After crushing on site all concrete materials </w:t>
      </w:r>
      <w:r w:rsidR="00CB6C17" w:rsidRPr="0002633A">
        <w:t>are</w:t>
      </w:r>
      <w:r w:rsidR="00CD6AFA" w:rsidRPr="0002633A">
        <w:t xml:space="preserve"> recycled and sold by the contractor.</w:t>
      </w:r>
    </w:p>
    <w:p w14:paraId="0BE2A04C" w14:textId="102C3B96" w:rsidR="00005FD9" w:rsidRDefault="00005FD9" w:rsidP="00D50E1A">
      <w:pPr>
        <w:spacing w:before="240" w:line="276" w:lineRule="auto"/>
        <w:rPr>
          <w:rFonts w:ascii="Calibri" w:hAnsi="Calibri"/>
          <w:i/>
          <w:iCs/>
          <w:sz w:val="18"/>
          <w:szCs w:val="18"/>
        </w:rPr>
      </w:pPr>
    </w:p>
    <w:p w14:paraId="27C09093" w14:textId="77777777" w:rsidR="002542AB" w:rsidRPr="0002633A" w:rsidRDefault="002542AB" w:rsidP="002542AB">
      <w:pPr>
        <w:spacing w:line="276" w:lineRule="auto"/>
        <w:rPr>
          <w:rFonts w:ascii="Calibri" w:hAnsi="Calibri" w:cs="Calibri"/>
          <w:i/>
          <w:iCs/>
          <w:sz w:val="18"/>
          <w:szCs w:val="18"/>
        </w:rPr>
      </w:pPr>
      <w:r w:rsidRPr="00285FBD">
        <w:rPr>
          <w:rFonts w:cs="Arial"/>
          <w:color w:val="222222"/>
        </w:rPr>
        <w:t xml:space="preserve">In 1992 the public owned </w:t>
      </w:r>
      <w:proofErr w:type="spellStart"/>
      <w:r w:rsidRPr="00285FBD">
        <w:rPr>
          <w:rFonts w:cs="Arial"/>
          <w:i/>
          <w:iCs/>
          <w:color w:val="222222"/>
        </w:rPr>
        <w:t>Øresund</w:t>
      </w:r>
      <w:proofErr w:type="spellEnd"/>
      <w:r w:rsidRPr="00285FBD">
        <w:rPr>
          <w:rFonts w:cs="Arial"/>
          <w:i/>
          <w:iCs/>
          <w:color w:val="222222"/>
        </w:rPr>
        <w:t xml:space="preserve"> Link Company</w:t>
      </w:r>
      <w:r w:rsidRPr="00285FBD">
        <w:rPr>
          <w:rFonts w:cs="Arial"/>
          <w:color w:val="222222"/>
        </w:rPr>
        <w:t xml:space="preserve"> contributed to the implementation of selected demolition in Denmark for preparing the construction of the combined bridge and tunnel cross </w:t>
      </w:r>
      <w:r w:rsidRPr="00285FBD">
        <w:rPr>
          <w:rFonts w:cs="Arial"/>
          <w:color w:val="222222"/>
        </w:rPr>
        <w:lastRenderedPageBreak/>
        <w:t xml:space="preserve">way from Copenhagen, Denmark, to Malmo, Sweden. Figure 4 shows selective demolition of some of the first buildings to be demolished. </w:t>
      </w:r>
    </w:p>
    <w:p w14:paraId="2A099BCD" w14:textId="77777777" w:rsidR="00005FD9" w:rsidRPr="00005FD9" w:rsidRDefault="00005FD9" w:rsidP="00005FD9">
      <w:pPr>
        <w:spacing w:line="276" w:lineRule="auto"/>
        <w:rPr>
          <w:rFonts w:cs="Arial"/>
          <w:color w:val="222222"/>
        </w:rPr>
      </w:pPr>
      <w:r w:rsidRPr="00005FD9">
        <w:rPr>
          <w:rFonts w:cs="Arial"/>
          <w:color w:val="222222"/>
        </w:rPr>
        <w:t xml:space="preserve">Although Denmark in 1996 introduced selective demolition as mandatory for public developers, traditional demolition is still widespread in Denmark. Figure 5 shows recent examples of traditional demolition mixing CDW. However, this kind of demolition is decreasing. Today the normal style of demolition is selective demolition, including total cleansing of buildings before demolition of main structures as seen in figure 6, demolition of social exposed residential buildings in </w:t>
      </w:r>
      <w:proofErr w:type="spellStart"/>
      <w:r w:rsidRPr="00005FD9">
        <w:rPr>
          <w:rFonts w:cs="Arial"/>
          <w:i/>
          <w:iCs/>
          <w:color w:val="222222"/>
        </w:rPr>
        <w:t>Gellerupparken</w:t>
      </w:r>
      <w:proofErr w:type="spellEnd"/>
      <w:r w:rsidRPr="00005FD9">
        <w:rPr>
          <w:rFonts w:cs="Arial"/>
          <w:color w:val="222222"/>
        </w:rPr>
        <w:t xml:space="preserve">, Aarhus. </w:t>
      </w:r>
    </w:p>
    <w:p w14:paraId="32AEA48E" w14:textId="77777777" w:rsidR="00D0678B" w:rsidRPr="0002633A" w:rsidRDefault="00D0678B" w:rsidP="00005FD9">
      <w:pPr>
        <w:pStyle w:val="Kop2"/>
        <w:jc w:val="left"/>
      </w:pPr>
      <w:bookmarkStart w:id="29" w:name="_Toc63541455"/>
      <w:r w:rsidRPr="0002633A">
        <w:t>Drivers and barriers for selective demolition</w:t>
      </w:r>
      <w:bookmarkEnd w:id="29"/>
    </w:p>
    <w:p w14:paraId="27319779" w14:textId="77777777" w:rsidR="007A0DDC" w:rsidRDefault="00090ACF" w:rsidP="007A0DDC">
      <w:pPr>
        <w:rPr>
          <w:rFonts w:cs="Arial"/>
        </w:rPr>
      </w:pPr>
      <w:r w:rsidRPr="00005FD9">
        <w:rPr>
          <w:rFonts w:cs="Arial"/>
          <w:noProof/>
        </w:rPr>
        <w:t xml:space="preserve">The term selectiv demolition is a general term which is </w:t>
      </w:r>
      <w:r w:rsidRPr="00005FD9">
        <w:rPr>
          <w:rFonts w:cs="Arial"/>
        </w:rPr>
        <w:t xml:space="preserve">often used based on an elastic perception of requirements for sorting. Introduction and implementation of selective demolition in demolition contracts need specification of sorting CDW, work processes, especially sequences of work processes and expected output of the sorting related to objectives of recycling CDW and circular economy. The requirements of selective demolition and degree of sorting depends on time and money. The requirements of selective demolition must be based on national/regional legislation and balanced with the actual conditions. </w:t>
      </w:r>
      <w:r w:rsidR="007A0DDC">
        <w:rPr>
          <w:rFonts w:cs="Arial"/>
        </w:rPr>
        <w:t>Inspired by th</w:t>
      </w:r>
      <w:r w:rsidR="007A0DDC" w:rsidRPr="00005FD9">
        <w:rPr>
          <w:rFonts w:cs="Arial"/>
        </w:rPr>
        <w:t>e ETC report</w:t>
      </w:r>
      <w:r w:rsidR="007A0DDC" w:rsidRPr="00005FD9">
        <w:rPr>
          <w:rStyle w:val="Voetnootmarkering"/>
          <w:rFonts w:cs="Arial"/>
        </w:rPr>
        <w:footnoteReference w:id="23"/>
      </w:r>
      <w:r w:rsidR="007A0DDC" w:rsidRPr="00005FD9">
        <w:rPr>
          <w:rFonts w:cs="Arial"/>
        </w:rPr>
        <w:t xml:space="preserve">  </w:t>
      </w:r>
      <w:r w:rsidR="007A0DDC">
        <w:rPr>
          <w:rFonts w:cs="Arial"/>
        </w:rPr>
        <w:t xml:space="preserve">a </w:t>
      </w:r>
      <w:r w:rsidR="007A0DDC" w:rsidRPr="00005FD9">
        <w:rPr>
          <w:rFonts w:cs="Arial"/>
        </w:rPr>
        <w:t xml:space="preserve">list of drivers and barriers for selective demolition is presented. </w:t>
      </w:r>
      <w:r w:rsidR="007A0DDC">
        <w:rPr>
          <w:rFonts w:cs="Arial"/>
        </w:rPr>
        <w:t>In table 9.</w:t>
      </w:r>
    </w:p>
    <w:tbl>
      <w:tblPr>
        <w:tblStyle w:val="Tabelraster"/>
        <w:tblW w:w="0" w:type="auto"/>
        <w:tblLook w:val="04A0" w:firstRow="1" w:lastRow="0" w:firstColumn="1" w:lastColumn="0" w:noHBand="0" w:noVBand="1"/>
      </w:tblPr>
      <w:tblGrid>
        <w:gridCol w:w="2294"/>
        <w:gridCol w:w="3403"/>
        <w:gridCol w:w="3365"/>
      </w:tblGrid>
      <w:tr w:rsidR="00C53B5A" w:rsidRPr="0002633A" w14:paraId="71E08FC8" w14:textId="77777777" w:rsidTr="00C53B5A">
        <w:tc>
          <w:tcPr>
            <w:tcW w:w="2294" w:type="dxa"/>
            <w:shd w:val="clear" w:color="auto" w:fill="0F6484" w:themeFill="accent2" w:themeFillShade="BF"/>
          </w:tcPr>
          <w:p w14:paraId="6A74B310" w14:textId="7E7B796B" w:rsidR="00394261" w:rsidRPr="007B4A01" w:rsidRDefault="00C53B5A" w:rsidP="00090ACF">
            <w:pPr>
              <w:rPr>
                <w:rFonts w:cs="Arial"/>
                <w:color w:val="FFFFFF" w:themeColor="background1"/>
              </w:rPr>
            </w:pPr>
            <w:r>
              <w:rPr>
                <w:rFonts w:cs="Arial"/>
                <w:color w:val="FFFFFF" w:themeColor="background1"/>
              </w:rPr>
              <w:t>CHARACTERISTICS</w:t>
            </w:r>
          </w:p>
        </w:tc>
        <w:tc>
          <w:tcPr>
            <w:tcW w:w="3403" w:type="dxa"/>
            <w:shd w:val="clear" w:color="auto" w:fill="0F6484" w:themeFill="accent2" w:themeFillShade="BF"/>
          </w:tcPr>
          <w:p w14:paraId="1A065531" w14:textId="1A3D99D6" w:rsidR="00394261" w:rsidRPr="007B4A01" w:rsidRDefault="00394261" w:rsidP="00090ACF">
            <w:pPr>
              <w:rPr>
                <w:rFonts w:cs="Arial"/>
                <w:color w:val="FFFFFF" w:themeColor="background1"/>
              </w:rPr>
            </w:pPr>
            <w:r w:rsidRPr="007B4A01">
              <w:rPr>
                <w:rFonts w:cs="Arial"/>
                <w:color w:val="FFFFFF" w:themeColor="background1"/>
              </w:rPr>
              <w:t>D</w:t>
            </w:r>
            <w:r w:rsidR="00C53B5A">
              <w:rPr>
                <w:rFonts w:cs="Arial"/>
                <w:color w:val="FFFFFF" w:themeColor="background1"/>
              </w:rPr>
              <w:t>RIVERS / BENEFITS</w:t>
            </w:r>
          </w:p>
        </w:tc>
        <w:tc>
          <w:tcPr>
            <w:tcW w:w="3365" w:type="dxa"/>
            <w:shd w:val="clear" w:color="auto" w:fill="0F6484" w:themeFill="accent2" w:themeFillShade="BF"/>
          </w:tcPr>
          <w:p w14:paraId="7FFEED3F" w14:textId="7FF64FC8" w:rsidR="00394261" w:rsidRPr="007B4A01" w:rsidRDefault="00394261" w:rsidP="00090ACF">
            <w:pPr>
              <w:rPr>
                <w:rFonts w:cs="Arial"/>
                <w:color w:val="FFFFFF" w:themeColor="background1"/>
              </w:rPr>
            </w:pPr>
            <w:r w:rsidRPr="007B4A01">
              <w:rPr>
                <w:rFonts w:cs="Arial"/>
                <w:color w:val="FFFFFF" w:themeColor="background1"/>
              </w:rPr>
              <w:t>B</w:t>
            </w:r>
            <w:r w:rsidR="00C53B5A">
              <w:rPr>
                <w:rFonts w:cs="Arial"/>
                <w:color w:val="FFFFFF" w:themeColor="background1"/>
              </w:rPr>
              <w:t>ARRIERS / CHALLENGES</w:t>
            </w:r>
          </w:p>
        </w:tc>
      </w:tr>
      <w:tr w:rsidR="00C53B5A" w:rsidRPr="0002633A" w14:paraId="4D7CAA9A" w14:textId="77777777" w:rsidTr="00C53B5A">
        <w:tc>
          <w:tcPr>
            <w:tcW w:w="2294" w:type="dxa"/>
          </w:tcPr>
          <w:p w14:paraId="4EF8DC46" w14:textId="77777777" w:rsidR="00394261" w:rsidRPr="007B4A01" w:rsidRDefault="00394261" w:rsidP="007A0DDC">
            <w:pPr>
              <w:jc w:val="left"/>
              <w:rPr>
                <w:rFonts w:cs="Arial"/>
                <w:sz w:val="20"/>
                <w:szCs w:val="20"/>
              </w:rPr>
            </w:pPr>
            <w:r w:rsidRPr="007B4A01">
              <w:rPr>
                <w:rFonts w:cs="Arial"/>
                <w:sz w:val="20"/>
                <w:szCs w:val="20"/>
              </w:rPr>
              <w:t>Legislation</w:t>
            </w:r>
          </w:p>
        </w:tc>
        <w:tc>
          <w:tcPr>
            <w:tcW w:w="3403" w:type="dxa"/>
          </w:tcPr>
          <w:p w14:paraId="3C274392" w14:textId="77777777" w:rsidR="00394261" w:rsidRPr="007B4A01" w:rsidRDefault="00BF0A18" w:rsidP="00BF0A18">
            <w:pPr>
              <w:jc w:val="left"/>
              <w:rPr>
                <w:rFonts w:cs="Arial"/>
                <w:sz w:val="20"/>
                <w:szCs w:val="20"/>
              </w:rPr>
            </w:pPr>
            <w:r w:rsidRPr="007B4A01">
              <w:rPr>
                <w:rFonts w:cs="Arial"/>
                <w:sz w:val="20"/>
                <w:szCs w:val="20"/>
              </w:rPr>
              <w:t>Selective demolition is mandatory.</w:t>
            </w:r>
          </w:p>
          <w:p w14:paraId="4957FF38" w14:textId="77777777" w:rsidR="00BF0A18" w:rsidRPr="007B4A01" w:rsidRDefault="00BF0A18" w:rsidP="00BF0A18">
            <w:pPr>
              <w:jc w:val="left"/>
              <w:rPr>
                <w:rFonts w:cs="Arial"/>
                <w:sz w:val="20"/>
                <w:szCs w:val="20"/>
              </w:rPr>
            </w:pPr>
            <w:r w:rsidRPr="007B4A01">
              <w:rPr>
                <w:rFonts w:cs="Arial"/>
                <w:sz w:val="20"/>
                <w:szCs w:val="20"/>
              </w:rPr>
              <w:t>Specific provisions for sorting CDW and separation</w:t>
            </w:r>
            <w:r w:rsidR="00D1345E" w:rsidRPr="007B4A01">
              <w:rPr>
                <w:rFonts w:cs="Arial"/>
                <w:sz w:val="20"/>
                <w:szCs w:val="20"/>
              </w:rPr>
              <w:t xml:space="preserve"> of hazardous materials.</w:t>
            </w:r>
          </w:p>
          <w:p w14:paraId="4FE6F69D" w14:textId="77777777" w:rsidR="007447EE" w:rsidRPr="007B4A01" w:rsidRDefault="007447EE" w:rsidP="00BF0A18">
            <w:pPr>
              <w:jc w:val="left"/>
              <w:rPr>
                <w:rFonts w:cs="Arial"/>
                <w:sz w:val="20"/>
                <w:szCs w:val="20"/>
              </w:rPr>
            </w:pPr>
            <w:r w:rsidRPr="007B4A01">
              <w:rPr>
                <w:rFonts w:cs="Arial"/>
                <w:sz w:val="20"/>
                <w:szCs w:val="20"/>
              </w:rPr>
              <w:t>Incentives and instruments for resource management, recycling CDW and circular economy are introduced.</w:t>
            </w:r>
          </w:p>
        </w:tc>
        <w:tc>
          <w:tcPr>
            <w:tcW w:w="3365" w:type="dxa"/>
          </w:tcPr>
          <w:p w14:paraId="6A8FB4C2" w14:textId="77777777" w:rsidR="00394261" w:rsidRPr="007B4A01" w:rsidRDefault="00D1345E" w:rsidP="00BF0A18">
            <w:pPr>
              <w:jc w:val="left"/>
              <w:rPr>
                <w:rFonts w:cs="Arial"/>
                <w:sz w:val="20"/>
                <w:szCs w:val="20"/>
              </w:rPr>
            </w:pPr>
            <w:r w:rsidRPr="007B4A01">
              <w:rPr>
                <w:rFonts w:cs="Arial"/>
                <w:sz w:val="20"/>
                <w:szCs w:val="20"/>
              </w:rPr>
              <w:t>No demand for selective demolition.</w:t>
            </w:r>
          </w:p>
          <w:p w14:paraId="26165A82" w14:textId="77777777" w:rsidR="00D1345E" w:rsidRPr="007B4A01" w:rsidRDefault="00D1345E" w:rsidP="00BF0A18">
            <w:pPr>
              <w:jc w:val="left"/>
              <w:rPr>
                <w:rFonts w:cs="Arial"/>
                <w:sz w:val="20"/>
                <w:szCs w:val="20"/>
              </w:rPr>
            </w:pPr>
            <w:r w:rsidRPr="007B4A01">
              <w:rPr>
                <w:rFonts w:cs="Arial"/>
                <w:sz w:val="20"/>
                <w:szCs w:val="20"/>
              </w:rPr>
              <w:t>No specific characteristics of selective demolition.</w:t>
            </w:r>
          </w:p>
          <w:p w14:paraId="429AF382" w14:textId="77777777" w:rsidR="00D1345E" w:rsidRPr="007B4A01" w:rsidRDefault="00D1345E" w:rsidP="00BF0A18">
            <w:pPr>
              <w:jc w:val="left"/>
              <w:rPr>
                <w:rFonts w:cs="Arial"/>
                <w:sz w:val="20"/>
                <w:szCs w:val="20"/>
              </w:rPr>
            </w:pPr>
            <w:r w:rsidRPr="007B4A01">
              <w:rPr>
                <w:rFonts w:cs="Arial"/>
                <w:sz w:val="20"/>
                <w:szCs w:val="20"/>
              </w:rPr>
              <w:t xml:space="preserve">Requirements for time, cost and health and safety more demanding than selective demolition. </w:t>
            </w:r>
          </w:p>
        </w:tc>
      </w:tr>
      <w:tr w:rsidR="00C53B5A" w:rsidRPr="0002633A" w14:paraId="45872047" w14:textId="77777777" w:rsidTr="00C53B5A">
        <w:tc>
          <w:tcPr>
            <w:tcW w:w="2294" w:type="dxa"/>
          </w:tcPr>
          <w:p w14:paraId="42A9B0C2" w14:textId="77777777" w:rsidR="00394261" w:rsidRPr="007B4A01" w:rsidRDefault="00D1345E" w:rsidP="007A0DDC">
            <w:pPr>
              <w:jc w:val="left"/>
              <w:rPr>
                <w:rFonts w:cs="Arial"/>
                <w:sz w:val="20"/>
                <w:szCs w:val="20"/>
              </w:rPr>
            </w:pPr>
            <w:r w:rsidRPr="007B4A01">
              <w:rPr>
                <w:rFonts w:cs="Arial"/>
                <w:sz w:val="20"/>
                <w:szCs w:val="20"/>
              </w:rPr>
              <w:t>Market/economics</w:t>
            </w:r>
          </w:p>
        </w:tc>
        <w:tc>
          <w:tcPr>
            <w:tcW w:w="3403" w:type="dxa"/>
          </w:tcPr>
          <w:p w14:paraId="02EEE204" w14:textId="77777777" w:rsidR="00394261" w:rsidRPr="007B4A01" w:rsidRDefault="00D1345E" w:rsidP="00BF0A18">
            <w:pPr>
              <w:jc w:val="left"/>
              <w:rPr>
                <w:rFonts w:cs="Arial"/>
                <w:sz w:val="20"/>
                <w:szCs w:val="20"/>
              </w:rPr>
            </w:pPr>
            <w:r w:rsidRPr="007B4A01">
              <w:rPr>
                <w:rFonts w:cs="Arial"/>
                <w:sz w:val="20"/>
                <w:szCs w:val="20"/>
              </w:rPr>
              <w:t>Higher value for CDW fractions.</w:t>
            </w:r>
          </w:p>
          <w:p w14:paraId="21615745" w14:textId="77777777" w:rsidR="00D1345E" w:rsidRPr="007B4A01" w:rsidRDefault="00D1345E" w:rsidP="00BF0A18">
            <w:pPr>
              <w:jc w:val="left"/>
              <w:rPr>
                <w:rFonts w:cs="Arial"/>
                <w:sz w:val="20"/>
                <w:szCs w:val="20"/>
              </w:rPr>
            </w:pPr>
            <w:r w:rsidRPr="007B4A01">
              <w:rPr>
                <w:rFonts w:cs="Arial"/>
                <w:sz w:val="20"/>
                <w:szCs w:val="20"/>
              </w:rPr>
              <w:t>Transformation costs are lower following selective demolition.</w:t>
            </w:r>
          </w:p>
          <w:p w14:paraId="2E5DC52A" w14:textId="77777777" w:rsidR="00D1345E" w:rsidRPr="007B4A01" w:rsidRDefault="00D1345E" w:rsidP="00BF0A18">
            <w:pPr>
              <w:jc w:val="left"/>
              <w:rPr>
                <w:rFonts w:cs="Arial"/>
                <w:sz w:val="20"/>
                <w:szCs w:val="20"/>
              </w:rPr>
            </w:pPr>
            <w:r w:rsidRPr="007B4A01">
              <w:rPr>
                <w:rFonts w:cs="Arial"/>
                <w:sz w:val="20"/>
                <w:szCs w:val="20"/>
              </w:rPr>
              <w:t>Creation of more jobs.</w:t>
            </w:r>
          </w:p>
          <w:p w14:paraId="5E61B798" w14:textId="77777777" w:rsidR="00D1345E" w:rsidRPr="007B4A01" w:rsidRDefault="00D1345E" w:rsidP="00BF0A18">
            <w:pPr>
              <w:jc w:val="left"/>
              <w:rPr>
                <w:rFonts w:cs="Arial"/>
                <w:sz w:val="20"/>
                <w:szCs w:val="20"/>
              </w:rPr>
            </w:pPr>
            <w:r w:rsidRPr="007B4A01">
              <w:rPr>
                <w:rFonts w:cs="Arial"/>
                <w:sz w:val="20"/>
                <w:szCs w:val="20"/>
              </w:rPr>
              <w:t>Early planning and selective demolition</w:t>
            </w:r>
            <w:r w:rsidR="005B41C2" w:rsidRPr="007B4A01">
              <w:rPr>
                <w:rFonts w:cs="Arial"/>
                <w:sz w:val="20"/>
                <w:szCs w:val="20"/>
              </w:rPr>
              <w:t xml:space="preserve"> improve matching CDW and demand for construction materials (circular economy)</w:t>
            </w:r>
          </w:p>
        </w:tc>
        <w:tc>
          <w:tcPr>
            <w:tcW w:w="3365" w:type="dxa"/>
          </w:tcPr>
          <w:p w14:paraId="65CD2C2A" w14:textId="77777777" w:rsidR="00394261" w:rsidRPr="007B4A01" w:rsidRDefault="005B41C2" w:rsidP="00BF0A18">
            <w:pPr>
              <w:jc w:val="left"/>
              <w:rPr>
                <w:rFonts w:cs="Arial"/>
                <w:sz w:val="20"/>
                <w:szCs w:val="20"/>
              </w:rPr>
            </w:pPr>
            <w:r w:rsidRPr="007B4A01">
              <w:rPr>
                <w:rFonts w:cs="Arial"/>
                <w:sz w:val="20"/>
                <w:szCs w:val="20"/>
              </w:rPr>
              <w:t>Selective demolition requires detailed and proactive planning of transformation of CDW to resources.</w:t>
            </w:r>
          </w:p>
          <w:p w14:paraId="0B244152" w14:textId="43E82307" w:rsidR="00294B6B" w:rsidRPr="007B4A01" w:rsidRDefault="00294B6B" w:rsidP="00BF0A18">
            <w:pPr>
              <w:jc w:val="left"/>
              <w:rPr>
                <w:rFonts w:cs="Arial"/>
                <w:sz w:val="20"/>
                <w:szCs w:val="20"/>
              </w:rPr>
            </w:pPr>
            <w:r w:rsidRPr="007B4A01">
              <w:rPr>
                <w:rFonts w:cs="Arial"/>
                <w:sz w:val="20"/>
                <w:szCs w:val="20"/>
              </w:rPr>
              <w:t>More labo</w:t>
            </w:r>
            <w:r w:rsidR="00BA4565">
              <w:rPr>
                <w:rFonts w:cs="Arial"/>
                <w:sz w:val="20"/>
                <w:szCs w:val="20"/>
              </w:rPr>
              <w:t>u</w:t>
            </w:r>
            <w:r w:rsidRPr="007B4A01">
              <w:rPr>
                <w:rFonts w:cs="Arial"/>
                <w:sz w:val="20"/>
                <w:szCs w:val="20"/>
              </w:rPr>
              <w:t>r time and cost.</w:t>
            </w:r>
          </w:p>
          <w:p w14:paraId="08EA9626" w14:textId="77777777" w:rsidR="005B41C2" w:rsidRPr="007B4A01" w:rsidRDefault="005B41C2" w:rsidP="00BF0A18">
            <w:pPr>
              <w:jc w:val="left"/>
              <w:rPr>
                <w:rFonts w:cs="Arial"/>
                <w:sz w:val="20"/>
                <w:szCs w:val="20"/>
              </w:rPr>
            </w:pPr>
            <w:r w:rsidRPr="007B4A01">
              <w:rPr>
                <w:rFonts w:cs="Arial"/>
                <w:sz w:val="20"/>
                <w:szCs w:val="20"/>
              </w:rPr>
              <w:t>The total cost of selective demolition is difficult to determine.</w:t>
            </w:r>
          </w:p>
          <w:p w14:paraId="2A8EDB7D" w14:textId="77777777" w:rsidR="00524330" w:rsidRPr="007B4A01" w:rsidRDefault="00524330" w:rsidP="00BF0A18">
            <w:pPr>
              <w:jc w:val="left"/>
              <w:rPr>
                <w:rFonts w:cs="Arial"/>
                <w:sz w:val="20"/>
                <w:szCs w:val="20"/>
              </w:rPr>
            </w:pPr>
            <w:r w:rsidRPr="007B4A01">
              <w:rPr>
                <w:rFonts w:cs="Arial"/>
                <w:sz w:val="20"/>
                <w:szCs w:val="20"/>
              </w:rPr>
              <w:t>Low cost of natural resources.</w:t>
            </w:r>
          </w:p>
        </w:tc>
      </w:tr>
      <w:tr w:rsidR="00C53B5A" w:rsidRPr="0002633A" w14:paraId="606BAA5D" w14:textId="77777777" w:rsidTr="00C53B5A">
        <w:tc>
          <w:tcPr>
            <w:tcW w:w="2294" w:type="dxa"/>
          </w:tcPr>
          <w:p w14:paraId="6BEE23C6" w14:textId="77777777" w:rsidR="00394261" w:rsidRPr="007B4A01" w:rsidRDefault="00294B6B" w:rsidP="007A0DDC">
            <w:pPr>
              <w:jc w:val="left"/>
              <w:rPr>
                <w:rFonts w:cs="Arial"/>
                <w:sz w:val="20"/>
                <w:szCs w:val="20"/>
              </w:rPr>
            </w:pPr>
            <w:r w:rsidRPr="007B4A01">
              <w:rPr>
                <w:rFonts w:cs="Arial"/>
                <w:sz w:val="20"/>
                <w:szCs w:val="20"/>
              </w:rPr>
              <w:t>Quality</w:t>
            </w:r>
          </w:p>
        </w:tc>
        <w:tc>
          <w:tcPr>
            <w:tcW w:w="3403" w:type="dxa"/>
          </w:tcPr>
          <w:p w14:paraId="29DF56EC" w14:textId="77777777" w:rsidR="00294B6B" w:rsidRPr="007B4A01" w:rsidRDefault="00294B6B" w:rsidP="00294B6B">
            <w:pPr>
              <w:jc w:val="left"/>
              <w:rPr>
                <w:rFonts w:cs="Arial"/>
                <w:sz w:val="20"/>
                <w:szCs w:val="20"/>
              </w:rPr>
            </w:pPr>
            <w:r w:rsidRPr="007B4A01">
              <w:rPr>
                <w:rFonts w:cs="Arial"/>
                <w:sz w:val="20"/>
                <w:szCs w:val="20"/>
              </w:rPr>
              <w:t xml:space="preserve">Use of efficient selective dismantling enables separation of fractions, especially unwanted fractions from recyclable CDW, and </w:t>
            </w:r>
            <w:r w:rsidRPr="007B4A01">
              <w:rPr>
                <w:rFonts w:cs="Arial"/>
                <w:sz w:val="20"/>
                <w:szCs w:val="20"/>
              </w:rPr>
              <w:lastRenderedPageBreak/>
              <w:t>improve quality and opportunity for recycling.</w:t>
            </w:r>
          </w:p>
        </w:tc>
        <w:tc>
          <w:tcPr>
            <w:tcW w:w="3365" w:type="dxa"/>
          </w:tcPr>
          <w:p w14:paraId="7816561A" w14:textId="77777777" w:rsidR="00524330" w:rsidRPr="007B4A01" w:rsidRDefault="00294B6B" w:rsidP="00BF0A18">
            <w:pPr>
              <w:jc w:val="left"/>
              <w:rPr>
                <w:rFonts w:cs="Arial"/>
                <w:sz w:val="20"/>
                <w:szCs w:val="20"/>
              </w:rPr>
            </w:pPr>
            <w:r w:rsidRPr="007B4A01">
              <w:rPr>
                <w:rFonts w:cs="Arial"/>
                <w:sz w:val="20"/>
                <w:szCs w:val="20"/>
              </w:rPr>
              <w:lastRenderedPageBreak/>
              <w:t xml:space="preserve">Cost and time </w:t>
            </w:r>
            <w:r w:rsidR="00524330" w:rsidRPr="007B4A01">
              <w:rPr>
                <w:rFonts w:cs="Arial"/>
                <w:sz w:val="20"/>
                <w:szCs w:val="20"/>
              </w:rPr>
              <w:t>are prioritized.</w:t>
            </w:r>
          </w:p>
          <w:p w14:paraId="0BF21065" w14:textId="77777777" w:rsidR="00394261" w:rsidRPr="007B4A01" w:rsidRDefault="00524330" w:rsidP="00BF0A18">
            <w:pPr>
              <w:jc w:val="left"/>
              <w:rPr>
                <w:rFonts w:cs="Arial"/>
                <w:sz w:val="20"/>
                <w:szCs w:val="20"/>
              </w:rPr>
            </w:pPr>
            <w:r w:rsidRPr="007B4A01">
              <w:rPr>
                <w:rFonts w:cs="Arial"/>
                <w:sz w:val="20"/>
                <w:szCs w:val="20"/>
              </w:rPr>
              <w:t xml:space="preserve">Demands for quality must be specified. </w:t>
            </w:r>
          </w:p>
        </w:tc>
      </w:tr>
      <w:tr w:rsidR="00C53B5A" w:rsidRPr="0002633A" w14:paraId="123A3B3F" w14:textId="77777777" w:rsidTr="00C53B5A">
        <w:tc>
          <w:tcPr>
            <w:tcW w:w="2294" w:type="dxa"/>
          </w:tcPr>
          <w:p w14:paraId="1D738A0E" w14:textId="77777777" w:rsidR="00394261" w:rsidRPr="007B4A01" w:rsidRDefault="00524330" w:rsidP="007A0DDC">
            <w:pPr>
              <w:jc w:val="left"/>
              <w:rPr>
                <w:rFonts w:cs="Arial"/>
                <w:sz w:val="20"/>
                <w:szCs w:val="20"/>
              </w:rPr>
            </w:pPr>
            <w:r w:rsidRPr="007B4A01">
              <w:rPr>
                <w:rFonts w:cs="Arial"/>
                <w:sz w:val="20"/>
                <w:szCs w:val="20"/>
              </w:rPr>
              <w:t>Local conditions</w:t>
            </w:r>
          </w:p>
        </w:tc>
        <w:tc>
          <w:tcPr>
            <w:tcW w:w="3403" w:type="dxa"/>
          </w:tcPr>
          <w:p w14:paraId="7483ED83" w14:textId="77777777" w:rsidR="00394261" w:rsidRPr="007B4A01" w:rsidRDefault="00524330" w:rsidP="00BF0A18">
            <w:pPr>
              <w:jc w:val="left"/>
              <w:rPr>
                <w:rFonts w:cs="Arial"/>
                <w:sz w:val="20"/>
                <w:szCs w:val="20"/>
              </w:rPr>
            </w:pPr>
            <w:r w:rsidRPr="007B4A01">
              <w:rPr>
                <w:rFonts w:cs="Arial"/>
                <w:sz w:val="20"/>
                <w:szCs w:val="20"/>
              </w:rPr>
              <w:t xml:space="preserve">Improved opportunities for local recycling and direct reuse. </w:t>
            </w:r>
          </w:p>
        </w:tc>
        <w:tc>
          <w:tcPr>
            <w:tcW w:w="3365" w:type="dxa"/>
          </w:tcPr>
          <w:p w14:paraId="043B9DCD" w14:textId="77777777" w:rsidR="00394261" w:rsidRPr="007B4A01" w:rsidRDefault="00524330" w:rsidP="00BF0A18">
            <w:pPr>
              <w:jc w:val="left"/>
              <w:rPr>
                <w:rFonts w:cs="Arial"/>
                <w:sz w:val="20"/>
                <w:szCs w:val="20"/>
              </w:rPr>
            </w:pPr>
            <w:r w:rsidRPr="007B4A01">
              <w:rPr>
                <w:rFonts w:cs="Arial"/>
                <w:sz w:val="20"/>
                <w:szCs w:val="20"/>
              </w:rPr>
              <w:t>Short distance to local landfills and low tipping cost.</w:t>
            </w:r>
          </w:p>
          <w:p w14:paraId="7E216177" w14:textId="77777777" w:rsidR="00524330" w:rsidRPr="007B4A01" w:rsidRDefault="00524330" w:rsidP="00BF0A18">
            <w:pPr>
              <w:jc w:val="left"/>
              <w:rPr>
                <w:rFonts w:cs="Arial"/>
                <w:sz w:val="20"/>
                <w:szCs w:val="20"/>
              </w:rPr>
            </w:pPr>
            <w:r w:rsidRPr="007B4A01">
              <w:rPr>
                <w:rFonts w:cs="Arial"/>
                <w:sz w:val="20"/>
                <w:szCs w:val="20"/>
              </w:rPr>
              <w:t>Sensitive environment (dust, noise, vibration) hamper recycling processes.</w:t>
            </w:r>
          </w:p>
          <w:p w14:paraId="61A50192" w14:textId="77777777" w:rsidR="00524330" w:rsidRPr="007B4A01" w:rsidRDefault="00524330" w:rsidP="00BF0A18">
            <w:pPr>
              <w:jc w:val="left"/>
              <w:rPr>
                <w:rFonts w:cs="Arial"/>
                <w:sz w:val="20"/>
                <w:szCs w:val="20"/>
              </w:rPr>
            </w:pPr>
            <w:r w:rsidRPr="007B4A01">
              <w:rPr>
                <w:rFonts w:cs="Arial"/>
                <w:sz w:val="20"/>
                <w:szCs w:val="20"/>
              </w:rPr>
              <w:t>L</w:t>
            </w:r>
            <w:r w:rsidR="00CC293A" w:rsidRPr="007B4A01">
              <w:rPr>
                <w:rFonts w:cs="Arial"/>
                <w:sz w:val="20"/>
                <w:szCs w:val="20"/>
              </w:rPr>
              <w:t>ack of</w:t>
            </w:r>
            <w:r w:rsidRPr="007B4A01">
              <w:rPr>
                <w:rFonts w:cs="Arial"/>
                <w:sz w:val="20"/>
                <w:szCs w:val="20"/>
              </w:rPr>
              <w:t xml:space="preserve"> space on demolition site for containers and stockpiling sorted </w:t>
            </w:r>
            <w:r w:rsidR="00AF5E08" w:rsidRPr="007B4A01">
              <w:rPr>
                <w:rFonts w:cs="Arial"/>
                <w:sz w:val="20"/>
                <w:szCs w:val="20"/>
              </w:rPr>
              <w:t>CDW.</w:t>
            </w:r>
            <w:r w:rsidRPr="007B4A01">
              <w:rPr>
                <w:rFonts w:cs="Arial"/>
                <w:sz w:val="20"/>
                <w:szCs w:val="20"/>
              </w:rPr>
              <w:t xml:space="preserve"> </w:t>
            </w:r>
          </w:p>
        </w:tc>
      </w:tr>
      <w:tr w:rsidR="00C53B5A" w:rsidRPr="0002633A" w14:paraId="24796592" w14:textId="77777777" w:rsidTr="00C53B5A">
        <w:tc>
          <w:tcPr>
            <w:tcW w:w="2294" w:type="dxa"/>
          </w:tcPr>
          <w:p w14:paraId="5EFFA75E" w14:textId="77777777" w:rsidR="00394261" w:rsidRPr="007B4A01" w:rsidRDefault="008029CC" w:rsidP="007A0DDC">
            <w:pPr>
              <w:jc w:val="left"/>
              <w:rPr>
                <w:rFonts w:cs="Arial"/>
                <w:sz w:val="20"/>
                <w:szCs w:val="20"/>
              </w:rPr>
            </w:pPr>
            <w:r w:rsidRPr="007B4A01">
              <w:rPr>
                <w:rFonts w:cs="Arial"/>
                <w:sz w:val="20"/>
                <w:szCs w:val="20"/>
              </w:rPr>
              <w:t>Construction to be demolished</w:t>
            </w:r>
          </w:p>
        </w:tc>
        <w:tc>
          <w:tcPr>
            <w:tcW w:w="3403" w:type="dxa"/>
          </w:tcPr>
          <w:p w14:paraId="10C4A5EE" w14:textId="77777777" w:rsidR="008029CC" w:rsidRPr="007B4A01" w:rsidRDefault="008029CC" w:rsidP="00BF0A18">
            <w:pPr>
              <w:jc w:val="left"/>
              <w:rPr>
                <w:rFonts w:cs="Arial"/>
                <w:sz w:val="20"/>
                <w:szCs w:val="20"/>
              </w:rPr>
            </w:pPr>
            <w:r w:rsidRPr="007B4A01">
              <w:rPr>
                <w:rFonts w:cs="Arial"/>
                <w:sz w:val="20"/>
                <w:szCs w:val="20"/>
              </w:rPr>
              <w:t>Complete information on material and construction, eventually material passport, facilitates pre-demolition audit and planning selective demolition.</w:t>
            </w:r>
          </w:p>
          <w:p w14:paraId="631E5AB3" w14:textId="77777777" w:rsidR="00394261" w:rsidRPr="007B4A01" w:rsidRDefault="008029CC" w:rsidP="00BF0A18">
            <w:pPr>
              <w:jc w:val="left"/>
              <w:rPr>
                <w:rFonts w:cs="Arial"/>
                <w:sz w:val="20"/>
                <w:szCs w:val="20"/>
              </w:rPr>
            </w:pPr>
            <w:r w:rsidRPr="007B4A01">
              <w:rPr>
                <w:rFonts w:cs="Arial"/>
                <w:sz w:val="20"/>
                <w:szCs w:val="20"/>
              </w:rPr>
              <w:t>Design for disassembly promotes selective demolition,</w:t>
            </w:r>
          </w:p>
        </w:tc>
        <w:tc>
          <w:tcPr>
            <w:tcW w:w="3365" w:type="dxa"/>
          </w:tcPr>
          <w:p w14:paraId="1E8A6A8F" w14:textId="77777777" w:rsidR="00394261" w:rsidRPr="007B4A01" w:rsidRDefault="008029CC" w:rsidP="00BF0A18">
            <w:pPr>
              <w:jc w:val="left"/>
              <w:rPr>
                <w:rFonts w:cs="Arial"/>
                <w:sz w:val="20"/>
                <w:szCs w:val="20"/>
              </w:rPr>
            </w:pPr>
            <w:r w:rsidRPr="007B4A01">
              <w:rPr>
                <w:rFonts w:cs="Arial"/>
                <w:sz w:val="20"/>
                <w:szCs w:val="20"/>
              </w:rPr>
              <w:t>Lack of drawings and information of the building to be demolished hamper the selective demolition.</w:t>
            </w:r>
          </w:p>
          <w:p w14:paraId="3F26A825" w14:textId="77777777" w:rsidR="008029CC" w:rsidRPr="007B4A01" w:rsidRDefault="008029CC" w:rsidP="00BF0A18">
            <w:pPr>
              <w:jc w:val="left"/>
              <w:rPr>
                <w:rFonts w:cs="Arial"/>
                <w:sz w:val="20"/>
                <w:szCs w:val="20"/>
              </w:rPr>
            </w:pPr>
            <w:r w:rsidRPr="007B4A01">
              <w:rPr>
                <w:rFonts w:cs="Arial"/>
                <w:sz w:val="20"/>
                <w:szCs w:val="20"/>
              </w:rPr>
              <w:t>Complex buildings increase cost and time for selective demolition and material separation.</w:t>
            </w:r>
          </w:p>
          <w:p w14:paraId="490D761F" w14:textId="77777777" w:rsidR="008029CC" w:rsidRPr="007B4A01" w:rsidRDefault="008029CC" w:rsidP="00BF0A18">
            <w:pPr>
              <w:jc w:val="left"/>
              <w:rPr>
                <w:rFonts w:cs="Arial"/>
                <w:sz w:val="20"/>
                <w:szCs w:val="20"/>
              </w:rPr>
            </w:pPr>
            <w:r w:rsidRPr="007B4A01">
              <w:rPr>
                <w:rFonts w:cs="Arial"/>
                <w:sz w:val="20"/>
                <w:szCs w:val="20"/>
              </w:rPr>
              <w:t xml:space="preserve">Integrated building elements, e.g. sandwich elements </w:t>
            </w:r>
            <w:r w:rsidR="00E43F4A" w:rsidRPr="007B4A01">
              <w:rPr>
                <w:rFonts w:cs="Arial"/>
                <w:sz w:val="20"/>
                <w:szCs w:val="20"/>
              </w:rPr>
              <w:t>need of-site separation and treatment.</w:t>
            </w:r>
            <w:r w:rsidRPr="007B4A01">
              <w:rPr>
                <w:rFonts w:cs="Arial"/>
                <w:sz w:val="20"/>
                <w:szCs w:val="20"/>
              </w:rPr>
              <w:t xml:space="preserve"> </w:t>
            </w:r>
          </w:p>
        </w:tc>
      </w:tr>
      <w:tr w:rsidR="00C53B5A" w:rsidRPr="0002633A" w14:paraId="41FD113D" w14:textId="77777777" w:rsidTr="00C53B5A">
        <w:tc>
          <w:tcPr>
            <w:tcW w:w="2294" w:type="dxa"/>
          </w:tcPr>
          <w:p w14:paraId="603A5180" w14:textId="77777777" w:rsidR="00394261" w:rsidRPr="007B4A01" w:rsidRDefault="00E43F4A" w:rsidP="007A0DDC">
            <w:pPr>
              <w:jc w:val="left"/>
              <w:rPr>
                <w:rFonts w:cs="Arial"/>
                <w:sz w:val="20"/>
                <w:szCs w:val="20"/>
              </w:rPr>
            </w:pPr>
            <w:r w:rsidRPr="007B4A01">
              <w:rPr>
                <w:rFonts w:cs="Arial"/>
                <w:sz w:val="20"/>
                <w:szCs w:val="20"/>
              </w:rPr>
              <w:t>Technological development</w:t>
            </w:r>
          </w:p>
        </w:tc>
        <w:tc>
          <w:tcPr>
            <w:tcW w:w="3403" w:type="dxa"/>
          </w:tcPr>
          <w:p w14:paraId="385595EF" w14:textId="77777777" w:rsidR="00394261" w:rsidRPr="007B4A01" w:rsidRDefault="00E43F4A" w:rsidP="00BF0A18">
            <w:pPr>
              <w:jc w:val="left"/>
              <w:rPr>
                <w:rFonts w:cs="Arial"/>
                <w:sz w:val="20"/>
                <w:szCs w:val="20"/>
              </w:rPr>
            </w:pPr>
            <w:r w:rsidRPr="007B4A01">
              <w:rPr>
                <w:rFonts w:cs="Arial"/>
                <w:sz w:val="20"/>
                <w:szCs w:val="20"/>
              </w:rPr>
              <w:t>New techniques for material recognition and detection hazardous substance.</w:t>
            </w:r>
          </w:p>
          <w:p w14:paraId="4665C405" w14:textId="77777777" w:rsidR="00E43F4A" w:rsidRPr="007B4A01" w:rsidRDefault="00E43F4A" w:rsidP="00BF0A18">
            <w:pPr>
              <w:jc w:val="left"/>
              <w:rPr>
                <w:rFonts w:cs="Arial"/>
                <w:sz w:val="20"/>
                <w:szCs w:val="20"/>
              </w:rPr>
            </w:pPr>
            <w:r w:rsidRPr="007B4A01">
              <w:rPr>
                <w:rFonts w:cs="Arial"/>
                <w:sz w:val="20"/>
                <w:szCs w:val="20"/>
              </w:rPr>
              <w:t xml:space="preserve">Development of robot technologies </w:t>
            </w:r>
          </w:p>
        </w:tc>
        <w:tc>
          <w:tcPr>
            <w:tcW w:w="3365" w:type="dxa"/>
          </w:tcPr>
          <w:p w14:paraId="491DD79F" w14:textId="77777777" w:rsidR="00394261" w:rsidRPr="007B4A01" w:rsidRDefault="00E43F4A" w:rsidP="00BF0A18">
            <w:pPr>
              <w:jc w:val="left"/>
              <w:rPr>
                <w:rFonts w:cs="Arial"/>
                <w:sz w:val="20"/>
                <w:szCs w:val="20"/>
              </w:rPr>
            </w:pPr>
            <w:r w:rsidRPr="007B4A01">
              <w:rPr>
                <w:rFonts w:cs="Arial"/>
                <w:sz w:val="20"/>
                <w:szCs w:val="20"/>
              </w:rPr>
              <w:t>Need for hand work require workers on the structure exposed to health and safety hazards.</w:t>
            </w:r>
          </w:p>
          <w:p w14:paraId="18E5C681" w14:textId="77777777" w:rsidR="00E43F4A" w:rsidRPr="007B4A01" w:rsidRDefault="00E43F4A" w:rsidP="00BF0A18">
            <w:pPr>
              <w:jc w:val="left"/>
              <w:rPr>
                <w:rFonts w:cs="Arial"/>
                <w:sz w:val="20"/>
                <w:szCs w:val="20"/>
              </w:rPr>
            </w:pPr>
            <w:r w:rsidRPr="007B4A01">
              <w:rPr>
                <w:rFonts w:cs="Arial"/>
                <w:sz w:val="20"/>
                <w:szCs w:val="20"/>
              </w:rPr>
              <w:t xml:space="preserve">Lack of information cause surprises and unintended mixing CDW </w:t>
            </w:r>
          </w:p>
        </w:tc>
      </w:tr>
      <w:tr w:rsidR="00C53B5A" w:rsidRPr="0002633A" w14:paraId="0EFFFDF0" w14:textId="77777777" w:rsidTr="00C53B5A">
        <w:tc>
          <w:tcPr>
            <w:tcW w:w="2294" w:type="dxa"/>
          </w:tcPr>
          <w:p w14:paraId="248B2ADA" w14:textId="77777777" w:rsidR="00394261" w:rsidRPr="007B4A01" w:rsidRDefault="00E43F4A" w:rsidP="007A0DDC">
            <w:pPr>
              <w:jc w:val="left"/>
              <w:rPr>
                <w:rFonts w:cs="Arial"/>
                <w:sz w:val="20"/>
                <w:szCs w:val="20"/>
              </w:rPr>
            </w:pPr>
            <w:r w:rsidRPr="007B4A01">
              <w:rPr>
                <w:rFonts w:cs="Arial"/>
                <w:sz w:val="20"/>
                <w:szCs w:val="20"/>
              </w:rPr>
              <w:t>Information and education</w:t>
            </w:r>
          </w:p>
        </w:tc>
        <w:tc>
          <w:tcPr>
            <w:tcW w:w="3403" w:type="dxa"/>
          </w:tcPr>
          <w:p w14:paraId="09F7B0EF" w14:textId="77777777" w:rsidR="000505DA" w:rsidRPr="007B4A01" w:rsidRDefault="000505DA" w:rsidP="00285FBD">
            <w:pPr>
              <w:jc w:val="left"/>
              <w:rPr>
                <w:rFonts w:cs="Arial"/>
                <w:sz w:val="20"/>
                <w:szCs w:val="20"/>
              </w:rPr>
            </w:pPr>
            <w:r w:rsidRPr="007B4A01">
              <w:rPr>
                <w:rFonts w:cs="Arial"/>
                <w:sz w:val="20"/>
                <w:szCs w:val="20"/>
              </w:rPr>
              <w:t>Recycling of CDW and circular economy is common knowledge in the building and construction industry.</w:t>
            </w:r>
          </w:p>
          <w:p w14:paraId="7E4B7C17" w14:textId="77777777" w:rsidR="00394261" w:rsidRPr="007B4A01" w:rsidRDefault="00E43F4A" w:rsidP="00285FBD">
            <w:pPr>
              <w:jc w:val="left"/>
              <w:rPr>
                <w:rFonts w:cs="Arial"/>
                <w:sz w:val="20"/>
                <w:szCs w:val="20"/>
              </w:rPr>
            </w:pPr>
            <w:r w:rsidRPr="007B4A01">
              <w:rPr>
                <w:rFonts w:cs="Arial"/>
                <w:sz w:val="20"/>
                <w:szCs w:val="20"/>
              </w:rPr>
              <w:t>Education of demolition, recycling</w:t>
            </w:r>
            <w:r w:rsidR="000505DA" w:rsidRPr="007B4A01">
              <w:rPr>
                <w:rFonts w:cs="Arial"/>
                <w:sz w:val="20"/>
                <w:szCs w:val="20"/>
              </w:rPr>
              <w:t>,</w:t>
            </w:r>
            <w:r w:rsidRPr="007B4A01">
              <w:rPr>
                <w:rFonts w:cs="Arial"/>
                <w:sz w:val="20"/>
                <w:szCs w:val="20"/>
              </w:rPr>
              <w:t xml:space="preserve"> and circular econom</w:t>
            </w:r>
            <w:r w:rsidR="000505DA" w:rsidRPr="007B4A01">
              <w:rPr>
                <w:rFonts w:cs="Arial"/>
                <w:sz w:val="20"/>
                <w:szCs w:val="20"/>
              </w:rPr>
              <w:t>y at all relevant levels.</w:t>
            </w:r>
          </w:p>
          <w:p w14:paraId="30E47232" w14:textId="77777777" w:rsidR="000505DA" w:rsidRPr="007B4A01" w:rsidRDefault="000505DA" w:rsidP="00285FBD">
            <w:pPr>
              <w:jc w:val="left"/>
              <w:rPr>
                <w:rFonts w:cs="Arial"/>
                <w:sz w:val="20"/>
                <w:szCs w:val="20"/>
              </w:rPr>
            </w:pPr>
            <w:r w:rsidRPr="007B4A01">
              <w:rPr>
                <w:rFonts w:cs="Arial"/>
                <w:sz w:val="20"/>
                <w:szCs w:val="20"/>
              </w:rPr>
              <w:t>Certification of managers and specialists.</w:t>
            </w:r>
          </w:p>
        </w:tc>
        <w:tc>
          <w:tcPr>
            <w:tcW w:w="3365" w:type="dxa"/>
          </w:tcPr>
          <w:p w14:paraId="46FDBB1C" w14:textId="77777777" w:rsidR="00394261" w:rsidRPr="007B4A01" w:rsidRDefault="000505DA" w:rsidP="00285FBD">
            <w:pPr>
              <w:jc w:val="left"/>
              <w:rPr>
                <w:rFonts w:cs="Arial"/>
                <w:sz w:val="20"/>
                <w:szCs w:val="20"/>
              </w:rPr>
            </w:pPr>
            <w:r w:rsidRPr="007B4A01">
              <w:rPr>
                <w:rFonts w:cs="Arial"/>
                <w:sz w:val="20"/>
                <w:szCs w:val="20"/>
              </w:rPr>
              <w:t>Several stakeholders involved in the value chain (see figure 1) are challenge</w:t>
            </w:r>
            <w:r w:rsidR="00040E38" w:rsidRPr="007B4A01">
              <w:rPr>
                <w:rFonts w:cs="Arial"/>
                <w:sz w:val="20"/>
                <w:szCs w:val="20"/>
              </w:rPr>
              <w:t>d</w:t>
            </w:r>
            <w:r w:rsidRPr="007B4A01">
              <w:rPr>
                <w:rFonts w:cs="Arial"/>
                <w:sz w:val="20"/>
                <w:szCs w:val="20"/>
              </w:rPr>
              <w:t xml:space="preserve"> with understanding and experience. </w:t>
            </w:r>
          </w:p>
        </w:tc>
      </w:tr>
      <w:tr w:rsidR="00C53B5A" w:rsidRPr="0002633A" w14:paraId="234BBC23" w14:textId="77777777" w:rsidTr="00C53B5A">
        <w:tc>
          <w:tcPr>
            <w:tcW w:w="2294" w:type="dxa"/>
          </w:tcPr>
          <w:p w14:paraId="0DBD8EB9" w14:textId="77777777" w:rsidR="000505DA" w:rsidRPr="007B4A01" w:rsidRDefault="000505DA" w:rsidP="007A0DDC">
            <w:pPr>
              <w:jc w:val="left"/>
              <w:rPr>
                <w:rFonts w:cs="Arial"/>
                <w:sz w:val="20"/>
                <w:szCs w:val="20"/>
              </w:rPr>
            </w:pPr>
            <w:r w:rsidRPr="007B4A01">
              <w:rPr>
                <w:rFonts w:cs="Arial"/>
                <w:sz w:val="20"/>
                <w:szCs w:val="20"/>
              </w:rPr>
              <w:t>Dialogue and communication</w:t>
            </w:r>
          </w:p>
        </w:tc>
        <w:tc>
          <w:tcPr>
            <w:tcW w:w="3403" w:type="dxa"/>
          </w:tcPr>
          <w:p w14:paraId="3C18FAF7" w14:textId="77777777" w:rsidR="000505DA" w:rsidRPr="007B4A01" w:rsidRDefault="000505DA" w:rsidP="00285FBD">
            <w:pPr>
              <w:jc w:val="left"/>
              <w:rPr>
                <w:rFonts w:cs="Arial"/>
                <w:sz w:val="20"/>
                <w:szCs w:val="20"/>
              </w:rPr>
            </w:pPr>
            <w:r w:rsidRPr="007B4A01">
              <w:rPr>
                <w:rFonts w:cs="Arial"/>
                <w:sz w:val="20"/>
                <w:szCs w:val="20"/>
              </w:rPr>
              <w:t>All stakeholders involved in the value chain (see figure 1)</w:t>
            </w:r>
            <w:r w:rsidR="007447EE" w:rsidRPr="007B4A01">
              <w:rPr>
                <w:rFonts w:cs="Arial"/>
                <w:sz w:val="20"/>
                <w:szCs w:val="20"/>
              </w:rPr>
              <w:t xml:space="preserve"> understand the meaning of dialogue and communication. </w:t>
            </w:r>
          </w:p>
        </w:tc>
        <w:tc>
          <w:tcPr>
            <w:tcW w:w="3365" w:type="dxa"/>
          </w:tcPr>
          <w:p w14:paraId="09AF408B" w14:textId="1988AC98" w:rsidR="007300C9" w:rsidRPr="007B4A01" w:rsidRDefault="007300C9" w:rsidP="00BA4565">
            <w:pPr>
              <w:jc w:val="left"/>
              <w:rPr>
                <w:rFonts w:cs="Arial"/>
                <w:sz w:val="20"/>
                <w:szCs w:val="20"/>
              </w:rPr>
            </w:pPr>
          </w:p>
        </w:tc>
      </w:tr>
      <w:tr w:rsidR="00C53B5A" w:rsidRPr="0002633A" w14:paraId="66CF1AF0" w14:textId="77777777" w:rsidTr="00C53B5A">
        <w:tc>
          <w:tcPr>
            <w:tcW w:w="2294" w:type="dxa"/>
          </w:tcPr>
          <w:p w14:paraId="2B7D4190" w14:textId="77777777" w:rsidR="007300C9" w:rsidRPr="007B4A01" w:rsidRDefault="007300C9" w:rsidP="007A0DDC">
            <w:pPr>
              <w:jc w:val="left"/>
              <w:rPr>
                <w:rFonts w:cs="Arial"/>
                <w:sz w:val="20"/>
                <w:szCs w:val="20"/>
              </w:rPr>
            </w:pPr>
            <w:r w:rsidRPr="007B4A01">
              <w:rPr>
                <w:rFonts w:cs="Arial"/>
                <w:sz w:val="20"/>
                <w:szCs w:val="20"/>
              </w:rPr>
              <w:t xml:space="preserve">Quality assurance </w:t>
            </w:r>
          </w:p>
        </w:tc>
        <w:tc>
          <w:tcPr>
            <w:tcW w:w="3403" w:type="dxa"/>
          </w:tcPr>
          <w:p w14:paraId="7F4909A6" w14:textId="77777777" w:rsidR="007300C9" w:rsidRPr="007B4A01" w:rsidRDefault="007300C9" w:rsidP="00F45A95">
            <w:pPr>
              <w:jc w:val="left"/>
              <w:rPr>
                <w:rFonts w:cs="Arial"/>
                <w:sz w:val="20"/>
                <w:szCs w:val="20"/>
              </w:rPr>
            </w:pPr>
            <w:r w:rsidRPr="007B4A01">
              <w:rPr>
                <w:rFonts w:cs="Arial"/>
                <w:sz w:val="20"/>
                <w:szCs w:val="20"/>
              </w:rPr>
              <w:t>Quality assurance systems are implemented.</w:t>
            </w:r>
          </w:p>
          <w:p w14:paraId="30042B6D" w14:textId="77777777" w:rsidR="00F45A95" w:rsidRPr="007B4A01" w:rsidRDefault="007300C9" w:rsidP="00F45A95">
            <w:pPr>
              <w:jc w:val="left"/>
              <w:rPr>
                <w:rFonts w:cs="Arial"/>
                <w:sz w:val="20"/>
                <w:szCs w:val="20"/>
              </w:rPr>
            </w:pPr>
            <w:r w:rsidRPr="007B4A01">
              <w:rPr>
                <w:rFonts w:cs="Arial"/>
                <w:sz w:val="20"/>
                <w:szCs w:val="20"/>
              </w:rPr>
              <w:t>Traceability of CDW streams from demolition, transformation to use</w:t>
            </w:r>
            <w:r w:rsidR="00F45A95" w:rsidRPr="007B4A01">
              <w:rPr>
                <w:rFonts w:cs="Arial"/>
                <w:sz w:val="20"/>
                <w:szCs w:val="20"/>
              </w:rPr>
              <w:t xml:space="preserve"> is mandatory.</w:t>
            </w:r>
          </w:p>
          <w:p w14:paraId="2B02D3D5" w14:textId="77777777" w:rsidR="007300C9" w:rsidRPr="007B4A01" w:rsidRDefault="00F45A95" w:rsidP="00F45A95">
            <w:pPr>
              <w:jc w:val="left"/>
              <w:rPr>
                <w:rFonts w:cs="Arial"/>
                <w:sz w:val="20"/>
                <w:szCs w:val="20"/>
              </w:rPr>
            </w:pPr>
            <w:r w:rsidRPr="007B4A01">
              <w:rPr>
                <w:rFonts w:cs="Arial"/>
                <w:sz w:val="20"/>
                <w:szCs w:val="20"/>
              </w:rPr>
              <w:t>The material flow and processes are fully documented.</w:t>
            </w:r>
            <w:r w:rsidR="007300C9" w:rsidRPr="007B4A01">
              <w:rPr>
                <w:rFonts w:cs="Arial"/>
                <w:sz w:val="20"/>
                <w:szCs w:val="20"/>
              </w:rPr>
              <w:t xml:space="preserve"> </w:t>
            </w:r>
          </w:p>
        </w:tc>
        <w:tc>
          <w:tcPr>
            <w:tcW w:w="3365" w:type="dxa"/>
          </w:tcPr>
          <w:p w14:paraId="2685670D" w14:textId="77777777" w:rsidR="007300C9" w:rsidRPr="007B4A01" w:rsidRDefault="00F45A95" w:rsidP="00F45A95">
            <w:pPr>
              <w:jc w:val="left"/>
              <w:rPr>
                <w:rFonts w:cs="Arial"/>
                <w:sz w:val="20"/>
                <w:szCs w:val="20"/>
              </w:rPr>
            </w:pPr>
            <w:r w:rsidRPr="007B4A01">
              <w:rPr>
                <w:rFonts w:cs="Arial"/>
                <w:sz w:val="20"/>
                <w:szCs w:val="20"/>
              </w:rPr>
              <w:t>Detailed documentation of CDW and recycled materials through the value chain (see figure 1) is challenging.</w:t>
            </w:r>
          </w:p>
        </w:tc>
      </w:tr>
    </w:tbl>
    <w:p w14:paraId="41EA7AB4" w14:textId="2C808637" w:rsidR="00150B79" w:rsidRDefault="007300C9" w:rsidP="00BA4565">
      <w:pPr>
        <w:pStyle w:val="Bijschrift"/>
        <w:spacing w:before="240"/>
      </w:pPr>
      <w:r w:rsidRPr="0002633A">
        <w:t xml:space="preserve">Table </w:t>
      </w:r>
      <w:r w:rsidR="00143F9E" w:rsidRPr="0002633A">
        <w:t>9</w:t>
      </w:r>
      <w:r w:rsidR="00BA4565">
        <w:t xml:space="preserve"> -</w:t>
      </w:r>
      <w:r w:rsidRPr="0002633A">
        <w:t xml:space="preserve"> List of drivers and barriers for selective demolition</w:t>
      </w:r>
      <w:r w:rsidR="00BA4565">
        <w:t>, according to</w:t>
      </w:r>
      <w:r w:rsidR="00927A62" w:rsidRPr="0002633A">
        <w:t xml:space="preserve"> the ETC report 2020. </w:t>
      </w:r>
    </w:p>
    <w:p w14:paraId="5B7223F4" w14:textId="77777777" w:rsidR="00150B79" w:rsidRPr="0002633A" w:rsidRDefault="00150B79" w:rsidP="00090ACF">
      <w:pPr>
        <w:rPr>
          <w:rFonts w:ascii="Calibri" w:hAnsi="Calibri" w:cs="Calibri"/>
        </w:rPr>
      </w:pPr>
    </w:p>
    <w:p w14:paraId="080DBA4F" w14:textId="77777777" w:rsidR="00A84B61" w:rsidRPr="0002633A" w:rsidRDefault="003A0DDC" w:rsidP="00F63CC0">
      <w:pPr>
        <w:pStyle w:val="Kop1"/>
      </w:pPr>
      <w:bookmarkStart w:id="30" w:name="_Toc63541456"/>
      <w:r w:rsidRPr="0002633A">
        <w:lastRenderedPageBreak/>
        <w:t>Guidelines for selective demolition</w:t>
      </w:r>
      <w:bookmarkEnd w:id="30"/>
    </w:p>
    <w:p w14:paraId="11B12399" w14:textId="2675FEFF" w:rsidR="00B81728" w:rsidRPr="00BA4565" w:rsidRDefault="003A0DDC" w:rsidP="005F7642">
      <w:pPr>
        <w:rPr>
          <w:rFonts w:eastAsia="Times New Roman" w:cs="Arial"/>
          <w:kern w:val="36"/>
        </w:rPr>
      </w:pPr>
      <w:r w:rsidRPr="00BA4565">
        <w:rPr>
          <w:rFonts w:eastAsia="Times New Roman" w:cs="Arial"/>
          <w:kern w:val="36"/>
        </w:rPr>
        <w:t xml:space="preserve">Implementation of selective demolition in urban development as well as specific demolition projects in </w:t>
      </w:r>
      <w:proofErr w:type="spellStart"/>
      <w:r w:rsidRPr="00BA4565">
        <w:rPr>
          <w:rFonts w:eastAsia="Times New Roman" w:cs="Arial"/>
          <w:kern w:val="36"/>
        </w:rPr>
        <w:t>CityLoops</w:t>
      </w:r>
      <w:proofErr w:type="spellEnd"/>
      <w:r w:rsidRPr="00BA4565">
        <w:rPr>
          <w:rFonts w:eastAsia="Times New Roman" w:cs="Arial"/>
          <w:kern w:val="36"/>
        </w:rPr>
        <w:t xml:space="preserve"> demonstration projects depends on the actual situation and conditions for the project</w:t>
      </w:r>
      <w:r w:rsidR="00EB7C96" w:rsidRPr="00BA4565">
        <w:rPr>
          <w:rFonts w:eastAsia="Times New Roman" w:cs="Arial"/>
          <w:kern w:val="36"/>
        </w:rPr>
        <w:t>s</w:t>
      </w:r>
      <w:r w:rsidRPr="00BA4565">
        <w:rPr>
          <w:rFonts w:eastAsia="Times New Roman" w:cs="Arial"/>
          <w:kern w:val="36"/>
        </w:rPr>
        <w:t xml:space="preserve">. Based on the framework </w:t>
      </w:r>
      <w:r w:rsidR="00B81728" w:rsidRPr="00BA4565">
        <w:rPr>
          <w:rFonts w:eastAsia="Times New Roman" w:cs="Arial"/>
          <w:kern w:val="36"/>
        </w:rPr>
        <w:t xml:space="preserve">and concept </w:t>
      </w:r>
      <w:r w:rsidRPr="00BA4565">
        <w:rPr>
          <w:rFonts w:eastAsia="Times New Roman" w:cs="Arial"/>
          <w:kern w:val="36"/>
        </w:rPr>
        <w:t xml:space="preserve">for selective demolition, </w:t>
      </w:r>
      <w:r w:rsidR="00B81728" w:rsidRPr="00BA4565">
        <w:rPr>
          <w:rFonts w:eastAsia="Times New Roman" w:cs="Arial"/>
          <w:kern w:val="36"/>
        </w:rPr>
        <w:t>presented in chapter 3</w:t>
      </w:r>
      <w:r w:rsidR="00AA5BB8" w:rsidRPr="00AA5BB8">
        <w:rPr>
          <w:rFonts w:cs="Arial"/>
        </w:rPr>
        <w:t xml:space="preserve"> </w:t>
      </w:r>
      <w:r w:rsidR="00AA5BB8">
        <w:rPr>
          <w:rFonts w:cs="Arial"/>
        </w:rPr>
        <w:t xml:space="preserve">and </w:t>
      </w:r>
      <w:r w:rsidR="00AA5BB8" w:rsidRPr="00AA5BB8">
        <w:rPr>
          <w:rFonts w:cs="Arial"/>
        </w:rPr>
        <w:t xml:space="preserve">the </w:t>
      </w:r>
      <w:proofErr w:type="spellStart"/>
      <w:r w:rsidR="00AA5BB8" w:rsidRPr="00AA5BB8">
        <w:rPr>
          <w:rFonts w:cs="Arial"/>
        </w:rPr>
        <w:t>CityLoops</w:t>
      </w:r>
      <w:proofErr w:type="spellEnd"/>
      <w:r w:rsidR="00AA5BB8" w:rsidRPr="00AA5BB8">
        <w:rPr>
          <w:rFonts w:cs="Arial"/>
        </w:rPr>
        <w:t xml:space="preserve"> Guide for Pre-demolition Audit</w:t>
      </w:r>
      <w:r w:rsidR="00AA5BB8" w:rsidRPr="00AA5BB8">
        <w:rPr>
          <w:rFonts w:cs="Arial"/>
          <w:vertAlign w:val="superscript"/>
        </w:rPr>
        <w:footnoteReference w:id="24"/>
      </w:r>
      <w:r w:rsidR="00AA5BB8" w:rsidRPr="00AA5BB8">
        <w:rPr>
          <w:rFonts w:cs="Arial"/>
        </w:rPr>
        <w:t xml:space="preserve"> (PDA Guide)</w:t>
      </w:r>
      <w:r w:rsidR="00B81728" w:rsidRPr="00BA4565">
        <w:rPr>
          <w:rFonts w:eastAsia="Times New Roman" w:cs="Arial"/>
          <w:kern w:val="36"/>
        </w:rPr>
        <w:t xml:space="preserve"> following guidelines are proposed</w:t>
      </w:r>
      <w:r w:rsidR="00BB7745" w:rsidRPr="00BA4565">
        <w:rPr>
          <w:rStyle w:val="Voetnootmarkering"/>
          <w:rFonts w:eastAsia="Times New Roman" w:cs="Arial"/>
          <w:kern w:val="36"/>
        </w:rPr>
        <w:footnoteReference w:id="25"/>
      </w:r>
      <w:r w:rsidR="00B81728" w:rsidRPr="00BA4565">
        <w:rPr>
          <w:rFonts w:eastAsia="Times New Roman" w:cs="Arial"/>
          <w:kern w:val="36"/>
        </w:rPr>
        <w:t>.</w:t>
      </w:r>
    </w:p>
    <w:p w14:paraId="53AF6635" w14:textId="77777777" w:rsidR="00B81728" w:rsidRPr="004522F3" w:rsidRDefault="00B81728" w:rsidP="000A4996">
      <w:pPr>
        <w:pStyle w:val="Kop2"/>
        <w:rPr>
          <w:rFonts w:eastAsia="Times New Roman" w:cs="Arial"/>
        </w:rPr>
      </w:pPr>
      <w:bookmarkStart w:id="31" w:name="_Toc63541457"/>
      <w:r w:rsidRPr="004522F3">
        <w:rPr>
          <w:rFonts w:eastAsia="Times New Roman" w:cs="Arial"/>
        </w:rPr>
        <w:t>Planning</w:t>
      </w:r>
      <w:bookmarkEnd w:id="31"/>
    </w:p>
    <w:p w14:paraId="0AF0F4B5" w14:textId="77777777" w:rsidR="00E50D24" w:rsidRPr="004522F3" w:rsidRDefault="00E50D24" w:rsidP="00E50D24">
      <w:pPr>
        <w:rPr>
          <w:rFonts w:cs="Arial"/>
        </w:rPr>
      </w:pPr>
      <w:r w:rsidRPr="004522F3">
        <w:rPr>
          <w:rFonts w:cs="Arial"/>
        </w:rPr>
        <w:t xml:space="preserve">Planning comprises all activities from the owner’s decision about of the demolition of a building to entering </w:t>
      </w:r>
      <w:r w:rsidR="00EB7C96" w:rsidRPr="004522F3">
        <w:rPr>
          <w:rFonts w:cs="Arial"/>
        </w:rPr>
        <w:t xml:space="preserve">the </w:t>
      </w:r>
      <w:r w:rsidRPr="004522F3">
        <w:rPr>
          <w:rFonts w:cs="Arial"/>
        </w:rPr>
        <w:t xml:space="preserve">contract </w:t>
      </w:r>
      <w:r w:rsidR="00EB7C96" w:rsidRPr="004522F3">
        <w:rPr>
          <w:rFonts w:cs="Arial"/>
        </w:rPr>
        <w:t>on</w:t>
      </w:r>
      <w:r w:rsidRPr="004522F3">
        <w:rPr>
          <w:rFonts w:cs="Arial"/>
        </w:rPr>
        <w:t xml:space="preserve"> the demolition work. The planning comprises typical following activities:</w:t>
      </w:r>
    </w:p>
    <w:p w14:paraId="58E87FB2" w14:textId="77777777" w:rsidR="00E50D24" w:rsidRPr="004522F3" w:rsidRDefault="00E50D24" w:rsidP="004522F3">
      <w:pPr>
        <w:pStyle w:val="Lijstalinea"/>
        <w:numPr>
          <w:ilvl w:val="0"/>
          <w:numId w:val="49"/>
        </w:numPr>
        <w:rPr>
          <w:rFonts w:cs="Arial"/>
        </w:rPr>
      </w:pPr>
      <w:r w:rsidRPr="004522F3">
        <w:rPr>
          <w:rFonts w:cs="Arial"/>
        </w:rPr>
        <w:t>Investigation</w:t>
      </w:r>
    </w:p>
    <w:p w14:paraId="6A77B57D" w14:textId="77777777" w:rsidR="00E50D24" w:rsidRPr="004522F3" w:rsidRDefault="00E50D24" w:rsidP="004522F3">
      <w:pPr>
        <w:pStyle w:val="Lijstalinea"/>
        <w:numPr>
          <w:ilvl w:val="0"/>
          <w:numId w:val="49"/>
        </w:numPr>
        <w:rPr>
          <w:rFonts w:cs="Arial"/>
        </w:rPr>
      </w:pPr>
      <w:r w:rsidRPr="004522F3">
        <w:rPr>
          <w:rFonts w:cs="Arial"/>
        </w:rPr>
        <w:t>Pre-demolition audit</w:t>
      </w:r>
    </w:p>
    <w:p w14:paraId="0D7A76D9" w14:textId="77777777" w:rsidR="00E50D24" w:rsidRPr="004522F3" w:rsidRDefault="00E50D24" w:rsidP="004522F3">
      <w:pPr>
        <w:pStyle w:val="Lijstalinea"/>
        <w:numPr>
          <w:ilvl w:val="0"/>
          <w:numId w:val="49"/>
        </w:numPr>
        <w:rPr>
          <w:rFonts w:cs="Arial"/>
        </w:rPr>
      </w:pPr>
      <w:r w:rsidRPr="004522F3">
        <w:rPr>
          <w:rFonts w:cs="Arial"/>
        </w:rPr>
        <w:t>Design for demolition</w:t>
      </w:r>
    </w:p>
    <w:p w14:paraId="2E2E0EAB" w14:textId="77777777" w:rsidR="00E50D24" w:rsidRPr="004522F3" w:rsidRDefault="00E50D24" w:rsidP="004522F3">
      <w:pPr>
        <w:pStyle w:val="Lijstalinea"/>
        <w:numPr>
          <w:ilvl w:val="0"/>
          <w:numId w:val="49"/>
        </w:numPr>
        <w:rPr>
          <w:rFonts w:cs="Arial"/>
        </w:rPr>
      </w:pPr>
      <w:r w:rsidRPr="004522F3">
        <w:rPr>
          <w:rFonts w:cs="Arial"/>
        </w:rPr>
        <w:t>CDW handling</w:t>
      </w:r>
    </w:p>
    <w:p w14:paraId="37F57390" w14:textId="77777777" w:rsidR="00E50D24" w:rsidRPr="004522F3" w:rsidRDefault="00E50D24" w:rsidP="004522F3">
      <w:pPr>
        <w:pStyle w:val="Lijstalinea"/>
        <w:numPr>
          <w:ilvl w:val="0"/>
          <w:numId w:val="49"/>
        </w:numPr>
        <w:rPr>
          <w:rFonts w:cs="Arial"/>
        </w:rPr>
      </w:pPr>
      <w:r w:rsidRPr="004522F3">
        <w:rPr>
          <w:rFonts w:cs="Arial"/>
        </w:rPr>
        <w:t>Tendering and contract</w:t>
      </w:r>
    </w:p>
    <w:p w14:paraId="5E5F330D" w14:textId="77777777" w:rsidR="00595B2E" w:rsidRPr="0002633A" w:rsidRDefault="00595B2E" w:rsidP="00B234BB">
      <w:pPr>
        <w:pStyle w:val="Kop3"/>
      </w:pPr>
      <w:bookmarkStart w:id="32" w:name="_Toc63541458"/>
      <w:r w:rsidRPr="0002633A">
        <w:t>Investigation</w:t>
      </w:r>
      <w:bookmarkEnd w:id="32"/>
    </w:p>
    <w:p w14:paraId="05366E77" w14:textId="249FC221" w:rsidR="00595B2E" w:rsidRPr="004522F3" w:rsidRDefault="00595B2E" w:rsidP="00C11E5C">
      <w:pPr>
        <w:rPr>
          <w:rFonts w:cs="Arial"/>
        </w:rPr>
      </w:pPr>
      <w:r w:rsidRPr="004522F3">
        <w:rPr>
          <w:rFonts w:cs="Arial"/>
        </w:rPr>
        <w:t xml:space="preserve">The demolition project starts with </w:t>
      </w:r>
      <w:r w:rsidR="004C7C22">
        <w:rPr>
          <w:rFonts w:cs="Arial"/>
        </w:rPr>
        <w:t xml:space="preserve">desk study and </w:t>
      </w:r>
      <w:r w:rsidRPr="004522F3">
        <w:rPr>
          <w:rFonts w:cs="Arial"/>
        </w:rPr>
        <w:t>collection of information, including:</w:t>
      </w:r>
    </w:p>
    <w:p w14:paraId="14387E8F" w14:textId="77777777" w:rsidR="00595B2E" w:rsidRPr="004522F3" w:rsidRDefault="00595B2E" w:rsidP="002542AB">
      <w:pPr>
        <w:pStyle w:val="Lijstalinea"/>
        <w:numPr>
          <w:ilvl w:val="0"/>
          <w:numId w:val="50"/>
        </w:numPr>
        <w:ind w:left="709" w:hanging="283"/>
        <w:rPr>
          <w:rFonts w:cs="Arial"/>
        </w:rPr>
      </w:pPr>
      <w:r w:rsidRPr="004522F3">
        <w:rPr>
          <w:rFonts w:cs="Arial"/>
        </w:rPr>
        <w:t>History and use of the building</w:t>
      </w:r>
    </w:p>
    <w:p w14:paraId="565BF7AF" w14:textId="77777777" w:rsidR="00595B2E" w:rsidRPr="004522F3" w:rsidRDefault="00595B2E" w:rsidP="002542AB">
      <w:pPr>
        <w:pStyle w:val="Lijstalinea"/>
        <w:numPr>
          <w:ilvl w:val="0"/>
          <w:numId w:val="50"/>
        </w:numPr>
        <w:ind w:left="709" w:hanging="283"/>
        <w:rPr>
          <w:rFonts w:cs="Arial"/>
        </w:rPr>
      </w:pPr>
      <w:r w:rsidRPr="004522F3">
        <w:rPr>
          <w:rFonts w:cs="Arial"/>
        </w:rPr>
        <w:t>Technical drawings, plans and details</w:t>
      </w:r>
    </w:p>
    <w:p w14:paraId="2139D635" w14:textId="77777777" w:rsidR="00595B2E" w:rsidRPr="004522F3" w:rsidRDefault="00595B2E" w:rsidP="002542AB">
      <w:pPr>
        <w:pStyle w:val="Lijstalinea"/>
        <w:numPr>
          <w:ilvl w:val="0"/>
          <w:numId w:val="50"/>
        </w:numPr>
        <w:ind w:left="709" w:hanging="283"/>
        <w:rPr>
          <w:rFonts w:cs="Arial"/>
        </w:rPr>
      </w:pPr>
      <w:r w:rsidRPr="004522F3">
        <w:rPr>
          <w:rFonts w:cs="Arial"/>
        </w:rPr>
        <w:t>Geographical information, photos,</w:t>
      </w:r>
      <w:r w:rsidR="00B234BB" w:rsidRPr="004522F3">
        <w:rPr>
          <w:rFonts w:cs="Arial"/>
        </w:rPr>
        <w:t xml:space="preserve"> drones,</w:t>
      </w:r>
      <w:r w:rsidRPr="004522F3">
        <w:rPr>
          <w:rFonts w:cs="Arial"/>
        </w:rPr>
        <w:t xml:space="preserve"> Google Earth review</w:t>
      </w:r>
    </w:p>
    <w:p w14:paraId="42DB7CBB" w14:textId="6636E91B" w:rsidR="00C11E5C" w:rsidRPr="004522F3" w:rsidRDefault="00595B2E" w:rsidP="002542AB">
      <w:pPr>
        <w:pStyle w:val="Lijstalinea"/>
        <w:numPr>
          <w:ilvl w:val="0"/>
          <w:numId w:val="50"/>
        </w:numPr>
        <w:ind w:left="709" w:hanging="283"/>
        <w:rPr>
          <w:rFonts w:cs="Arial"/>
        </w:rPr>
      </w:pPr>
      <w:r w:rsidRPr="004522F3">
        <w:rPr>
          <w:rFonts w:cs="Arial"/>
        </w:rPr>
        <w:t xml:space="preserve">Public information on </w:t>
      </w:r>
      <w:r w:rsidR="00EB7C96" w:rsidRPr="004522F3">
        <w:rPr>
          <w:rFonts w:cs="Arial"/>
        </w:rPr>
        <w:t xml:space="preserve">urban planning, </w:t>
      </w:r>
      <w:r w:rsidRPr="004522F3">
        <w:rPr>
          <w:rFonts w:cs="Arial"/>
        </w:rPr>
        <w:t xml:space="preserve">pollution, restrictions, traffic, formation on </w:t>
      </w:r>
      <w:r w:rsidR="00BA4565" w:rsidRPr="004522F3">
        <w:rPr>
          <w:rFonts w:cs="Arial"/>
        </w:rPr>
        <w:t>neighbours</w:t>
      </w:r>
      <w:r w:rsidRPr="004522F3">
        <w:rPr>
          <w:rFonts w:cs="Arial"/>
        </w:rPr>
        <w:t xml:space="preserve"> etc.</w:t>
      </w:r>
      <w:r w:rsidR="00C11E5C" w:rsidRPr="004522F3">
        <w:rPr>
          <w:rFonts w:cs="Arial"/>
        </w:rPr>
        <w:t xml:space="preserve"> </w:t>
      </w:r>
    </w:p>
    <w:p w14:paraId="794CE4BA" w14:textId="09C494D6" w:rsidR="00595B2E" w:rsidRPr="004522F3" w:rsidRDefault="00F54A3E" w:rsidP="00595B2E">
      <w:pPr>
        <w:rPr>
          <w:rFonts w:cs="Arial"/>
        </w:rPr>
      </w:pPr>
      <w:r w:rsidRPr="004522F3">
        <w:rPr>
          <w:rFonts w:cs="Arial"/>
        </w:rPr>
        <w:t xml:space="preserve">Based on the </w:t>
      </w:r>
      <w:r w:rsidR="00595B2E" w:rsidRPr="004522F3">
        <w:rPr>
          <w:rFonts w:cs="Arial"/>
        </w:rPr>
        <w:t>initial desk study</w:t>
      </w:r>
      <w:r w:rsidR="0077345C" w:rsidRPr="004522F3">
        <w:rPr>
          <w:rFonts w:cs="Arial"/>
        </w:rPr>
        <w:t xml:space="preserve"> it is recommended to make an overview and scope of work including a</w:t>
      </w:r>
      <w:r w:rsidR="002557BE" w:rsidRPr="004522F3">
        <w:rPr>
          <w:rFonts w:cs="Arial"/>
        </w:rPr>
        <w:t xml:space="preserve"> rough assessment of the pollution of the building, total amount of CDW, </w:t>
      </w:r>
      <w:r w:rsidR="005B0202" w:rsidRPr="004522F3">
        <w:rPr>
          <w:rFonts w:cs="Arial"/>
        </w:rPr>
        <w:t>complexity of the structure,</w:t>
      </w:r>
      <w:r w:rsidR="002557BE" w:rsidRPr="004522F3">
        <w:rPr>
          <w:rFonts w:cs="Arial"/>
        </w:rPr>
        <w:t xml:space="preserve"> and method for de</w:t>
      </w:r>
      <w:r w:rsidR="005B0202" w:rsidRPr="004522F3">
        <w:rPr>
          <w:rFonts w:cs="Arial"/>
        </w:rPr>
        <w:t>molition.</w:t>
      </w:r>
      <w:r w:rsidR="002557BE" w:rsidRPr="004522F3">
        <w:rPr>
          <w:rFonts w:cs="Arial"/>
        </w:rPr>
        <w:t xml:space="preserve"> </w:t>
      </w:r>
      <w:r w:rsidR="004D09E3" w:rsidRPr="004522F3">
        <w:rPr>
          <w:rFonts w:cs="Arial"/>
        </w:rPr>
        <w:t xml:space="preserve">A rough budget of time and cost </w:t>
      </w:r>
      <w:r w:rsidR="00EB7C96" w:rsidRPr="004522F3">
        <w:rPr>
          <w:rFonts w:cs="Arial"/>
        </w:rPr>
        <w:t>should be</w:t>
      </w:r>
      <w:r w:rsidR="004D09E3" w:rsidRPr="004522F3">
        <w:rPr>
          <w:rFonts w:cs="Arial"/>
        </w:rPr>
        <w:t xml:space="preserve"> prepared. </w:t>
      </w:r>
      <w:r w:rsidR="005B0202" w:rsidRPr="004522F3">
        <w:rPr>
          <w:rFonts w:cs="Arial"/>
        </w:rPr>
        <w:t>A</w:t>
      </w:r>
      <w:r w:rsidR="0077345C" w:rsidRPr="004522F3">
        <w:rPr>
          <w:rFonts w:cs="Arial"/>
        </w:rPr>
        <w:t xml:space="preserve"> model of the processes </w:t>
      </w:r>
      <w:r w:rsidR="005B0202" w:rsidRPr="004522F3">
        <w:rPr>
          <w:rFonts w:cs="Arial"/>
        </w:rPr>
        <w:t>to be elaborated during design for demolition like</w:t>
      </w:r>
      <w:r w:rsidR="0077345C" w:rsidRPr="004522F3">
        <w:rPr>
          <w:rFonts w:cs="Arial"/>
        </w:rPr>
        <w:t xml:space="preserve"> the example </w:t>
      </w:r>
      <w:r w:rsidR="00E50D24" w:rsidRPr="004522F3">
        <w:rPr>
          <w:rFonts w:cs="Arial"/>
        </w:rPr>
        <w:t>of a model of selective demolition s</w:t>
      </w:r>
      <w:r w:rsidR="0077345C" w:rsidRPr="004522F3">
        <w:rPr>
          <w:rFonts w:cs="Arial"/>
        </w:rPr>
        <w:t xml:space="preserve">hown in in figure </w:t>
      </w:r>
      <w:r w:rsidR="00EB7C96" w:rsidRPr="004522F3">
        <w:rPr>
          <w:rFonts w:cs="Arial"/>
        </w:rPr>
        <w:t>7</w:t>
      </w:r>
      <w:r w:rsidR="005B0202" w:rsidRPr="004522F3">
        <w:rPr>
          <w:rFonts w:cs="Arial"/>
        </w:rPr>
        <w:t>, is useful</w:t>
      </w:r>
      <w:r w:rsidR="0077345C" w:rsidRPr="004522F3">
        <w:rPr>
          <w:rFonts w:cs="Arial"/>
        </w:rPr>
        <w:t>. Field study and d</w:t>
      </w:r>
      <w:r w:rsidRPr="004522F3">
        <w:rPr>
          <w:rFonts w:cs="Arial"/>
        </w:rPr>
        <w:t>etailed examination of the building take place</w:t>
      </w:r>
      <w:r w:rsidR="004515C1">
        <w:rPr>
          <w:rFonts w:cs="Arial"/>
        </w:rPr>
        <w:t xml:space="preserve"> (see PDA Guide chapter 6)</w:t>
      </w:r>
      <w:r w:rsidRPr="004522F3">
        <w:rPr>
          <w:rFonts w:cs="Arial"/>
        </w:rPr>
        <w:t xml:space="preserve"> followed by pre-demolition audit.</w:t>
      </w:r>
    </w:p>
    <w:p w14:paraId="15EFA8C3" w14:textId="77777777" w:rsidR="00F54A3E" w:rsidRPr="0002633A" w:rsidRDefault="00F54A3E" w:rsidP="00B234BB">
      <w:pPr>
        <w:pStyle w:val="Kop3"/>
      </w:pPr>
      <w:bookmarkStart w:id="33" w:name="_Toc63541459"/>
      <w:r w:rsidRPr="0002633A">
        <w:lastRenderedPageBreak/>
        <w:t>Pre-demolition audit</w:t>
      </w:r>
      <w:bookmarkEnd w:id="33"/>
    </w:p>
    <w:p w14:paraId="2629F79D" w14:textId="62AE1EC9" w:rsidR="00F54A3E" w:rsidRPr="00EC08CC" w:rsidRDefault="00F54A3E" w:rsidP="00EC08CC">
      <w:pPr>
        <w:spacing w:line="276" w:lineRule="auto"/>
        <w:rPr>
          <w:rFonts w:cs="Arial"/>
        </w:rPr>
      </w:pPr>
      <w:r w:rsidRPr="00EC08CC">
        <w:rPr>
          <w:rFonts w:cs="Arial"/>
        </w:rPr>
        <w:t xml:space="preserve">Pre-demolition audit to be conducted in accordance </w:t>
      </w:r>
      <w:r w:rsidR="00357BC9" w:rsidRPr="00EC08CC">
        <w:rPr>
          <w:rFonts w:cs="Arial"/>
        </w:rPr>
        <w:t>with</w:t>
      </w:r>
      <w:r w:rsidR="004515C1">
        <w:rPr>
          <w:rFonts w:cs="Arial"/>
        </w:rPr>
        <w:t xml:space="preserve"> the PDA Guide</w:t>
      </w:r>
      <w:r w:rsidR="004D09E3" w:rsidRPr="00EC08CC">
        <w:rPr>
          <w:rFonts w:cs="Arial"/>
        </w:rPr>
        <w:t>. The screening procedures comprise:</w:t>
      </w:r>
    </w:p>
    <w:p w14:paraId="330D1369" w14:textId="77777777" w:rsidR="002557BE" w:rsidRPr="00EC08CC" w:rsidRDefault="00357BC9" w:rsidP="00EC08CC">
      <w:pPr>
        <w:pStyle w:val="Lijstalinea"/>
        <w:numPr>
          <w:ilvl w:val="0"/>
          <w:numId w:val="51"/>
        </w:numPr>
        <w:spacing w:after="0" w:line="276" w:lineRule="auto"/>
        <w:rPr>
          <w:rFonts w:cs="Arial"/>
        </w:rPr>
      </w:pPr>
      <w:r w:rsidRPr="00EC08CC">
        <w:rPr>
          <w:rFonts w:cs="Arial"/>
          <w:b/>
          <w:bCs/>
        </w:rPr>
        <w:t>Hazardous waste materials</w:t>
      </w:r>
      <w:r w:rsidRPr="00EC08CC">
        <w:rPr>
          <w:rFonts w:cs="Arial"/>
        </w:rPr>
        <w:t xml:space="preserve"> in the building to specify the decontamination work and separation of polluted materials from clean recyclable materials. The Hazardous waste report </w:t>
      </w:r>
      <w:r w:rsidR="00EB7C96" w:rsidRPr="00EC08CC">
        <w:rPr>
          <w:rFonts w:cs="Arial"/>
        </w:rPr>
        <w:t>shall</w:t>
      </w:r>
      <w:r w:rsidRPr="00EC08CC">
        <w:rPr>
          <w:rFonts w:cs="Arial"/>
        </w:rPr>
        <w:t xml:space="preserve"> form the background for the decontamination of the structure before demolition to ensure un-polluted/clean CDW materials.</w:t>
      </w:r>
      <w:r w:rsidR="002557BE" w:rsidRPr="00EC08CC">
        <w:rPr>
          <w:rFonts w:cs="Arial"/>
        </w:rPr>
        <w:t xml:space="preserve"> The screening of hazardous materials and assessment of decontamination is based on national member state regulation and practice.</w:t>
      </w:r>
    </w:p>
    <w:p w14:paraId="17AE60AA" w14:textId="77777777" w:rsidR="002557BE" w:rsidRPr="00EC08CC" w:rsidRDefault="002557BE" w:rsidP="00EC08CC">
      <w:pPr>
        <w:spacing w:after="0" w:line="276" w:lineRule="auto"/>
        <w:ind w:left="720"/>
        <w:contextualSpacing/>
        <w:rPr>
          <w:rFonts w:cs="Arial"/>
        </w:rPr>
      </w:pPr>
    </w:p>
    <w:p w14:paraId="17BF121B" w14:textId="77777777" w:rsidR="00357BC9" w:rsidRPr="00EC08CC" w:rsidRDefault="002557BE" w:rsidP="00EC08CC">
      <w:pPr>
        <w:pStyle w:val="Lijstalinea"/>
        <w:numPr>
          <w:ilvl w:val="0"/>
          <w:numId w:val="51"/>
        </w:numPr>
        <w:spacing w:after="0" w:line="276" w:lineRule="auto"/>
        <w:rPr>
          <w:rFonts w:cs="Arial"/>
        </w:rPr>
      </w:pPr>
      <w:r w:rsidRPr="00EC08CC">
        <w:rPr>
          <w:rFonts w:cs="Arial"/>
          <w:b/>
          <w:bCs/>
        </w:rPr>
        <w:t>Ma</w:t>
      </w:r>
      <w:r w:rsidR="00357BC9" w:rsidRPr="00EC08CC">
        <w:rPr>
          <w:rFonts w:cs="Arial"/>
          <w:b/>
          <w:bCs/>
        </w:rPr>
        <w:t>terials in the building</w:t>
      </w:r>
      <w:r w:rsidR="00357BC9" w:rsidRPr="00EC08CC">
        <w:rPr>
          <w:rFonts w:cs="Arial"/>
        </w:rPr>
        <w:t xml:space="preserve"> to specify the amount and types of CDW and resources and the management of the materials. </w:t>
      </w:r>
      <w:r w:rsidR="00C42C12" w:rsidRPr="00EC08CC">
        <w:rPr>
          <w:rFonts w:cs="Arial"/>
        </w:rPr>
        <w:t xml:space="preserve">Fractions of materials according to national/local requirements. </w:t>
      </w:r>
      <w:r w:rsidR="00357BC9" w:rsidRPr="00EC08CC">
        <w:rPr>
          <w:rFonts w:cs="Arial"/>
        </w:rPr>
        <w:t xml:space="preserve">The Material report </w:t>
      </w:r>
      <w:r w:rsidR="00EB7C96" w:rsidRPr="00EC08CC">
        <w:rPr>
          <w:rFonts w:cs="Arial"/>
        </w:rPr>
        <w:t>shall</w:t>
      </w:r>
      <w:r w:rsidR="00357BC9" w:rsidRPr="00EC08CC">
        <w:rPr>
          <w:rFonts w:cs="Arial"/>
        </w:rPr>
        <w:t xml:space="preserve"> form the background of planning the selective demolition, optimization of recycling the materials in structures, and handling of materials.</w:t>
      </w:r>
    </w:p>
    <w:p w14:paraId="18266011" w14:textId="77777777" w:rsidR="00357BC9" w:rsidRPr="00EC08CC" w:rsidRDefault="00357BC9" w:rsidP="00EC08CC">
      <w:pPr>
        <w:spacing w:line="324" w:lineRule="auto"/>
        <w:ind w:left="720"/>
        <w:contextualSpacing/>
        <w:rPr>
          <w:rFonts w:cs="Arial"/>
        </w:rPr>
      </w:pPr>
    </w:p>
    <w:p w14:paraId="13401FE1" w14:textId="4CDFFEA1" w:rsidR="005B0202" w:rsidRPr="00EC08CC" w:rsidRDefault="003B7123" w:rsidP="00EC08CC">
      <w:pPr>
        <w:rPr>
          <w:rFonts w:cs="Arial"/>
        </w:rPr>
      </w:pPr>
      <w:r w:rsidRPr="00EC08CC">
        <w:rPr>
          <w:rFonts w:cs="Arial"/>
        </w:rPr>
        <w:t>Because of different skills of monitors t</w:t>
      </w:r>
      <w:r w:rsidR="00357BC9" w:rsidRPr="00EC08CC">
        <w:rPr>
          <w:rFonts w:cs="Arial"/>
        </w:rPr>
        <w:t xml:space="preserve">he screening </w:t>
      </w:r>
      <w:r w:rsidR="00C42C12" w:rsidRPr="00EC08CC">
        <w:rPr>
          <w:rFonts w:cs="Arial"/>
        </w:rPr>
        <w:t xml:space="preserve">often </w:t>
      </w:r>
      <w:r w:rsidR="00357BC9" w:rsidRPr="00EC08CC">
        <w:rPr>
          <w:rFonts w:cs="Arial"/>
        </w:rPr>
        <w:t xml:space="preserve">takes place as two separate field studies of the building structure and reported systematically using Excel sheets like the Finnish guideline example. It is presupposed that the two types of screening are performed of certified/qualified specialists. </w:t>
      </w:r>
    </w:p>
    <w:p w14:paraId="1E13BAF4" w14:textId="460417F8" w:rsidR="005B0202" w:rsidRPr="00EC08CC" w:rsidRDefault="009D67C2" w:rsidP="00EC08CC">
      <w:pPr>
        <w:rPr>
          <w:rFonts w:cs="Arial"/>
          <w:i/>
          <w:iCs/>
        </w:rPr>
      </w:pPr>
      <w:r w:rsidRPr="00EC08CC">
        <w:rPr>
          <w:rFonts w:cs="Arial"/>
        </w:rPr>
        <w:t xml:space="preserve">The pre-demolition audit might be carried out in two or more steps </w:t>
      </w:r>
      <w:r w:rsidR="00EC08CC" w:rsidRPr="00EC08CC">
        <w:rPr>
          <w:rFonts w:cs="Arial"/>
        </w:rPr>
        <w:t xml:space="preserve">(see PDA Guide chapter 4) </w:t>
      </w:r>
      <w:r w:rsidRPr="00EC08CC">
        <w:rPr>
          <w:rFonts w:cs="Arial"/>
        </w:rPr>
        <w:t>starting with initial screenings to create overview of the pollution and the materials followed by detailed technical investigations</w:t>
      </w:r>
      <w:r w:rsidR="00313B26" w:rsidRPr="00EC08CC">
        <w:rPr>
          <w:rFonts w:cs="Arial"/>
        </w:rPr>
        <w:t xml:space="preserve"> to decide the pollution and quality of the materials.</w:t>
      </w:r>
      <w:r w:rsidRPr="00EC08CC">
        <w:rPr>
          <w:rFonts w:cs="Arial"/>
        </w:rPr>
        <w:t xml:space="preserve"> For instance, recycling concrete to crushed aggregates in new concrete need sampling and laboratory analyses of the </w:t>
      </w:r>
      <w:r w:rsidR="00313B26" w:rsidRPr="00EC08CC">
        <w:rPr>
          <w:rFonts w:cs="Arial"/>
        </w:rPr>
        <w:t>concrete before demolition.</w:t>
      </w:r>
      <w:r w:rsidRPr="00EC08CC">
        <w:rPr>
          <w:rFonts w:cs="Arial"/>
        </w:rPr>
        <w:t xml:space="preserve"> </w:t>
      </w:r>
    </w:p>
    <w:p w14:paraId="75F7EFAA" w14:textId="77777777" w:rsidR="00357BC9" w:rsidRPr="0002633A" w:rsidRDefault="00357BC9" w:rsidP="000A4996">
      <w:pPr>
        <w:pStyle w:val="Kop3"/>
      </w:pPr>
      <w:bookmarkStart w:id="34" w:name="_Toc63541460"/>
      <w:r w:rsidRPr="0002633A">
        <w:t>Design for demolition</w:t>
      </w:r>
      <w:bookmarkEnd w:id="34"/>
      <w:r w:rsidRPr="0002633A">
        <w:t xml:space="preserve"> </w:t>
      </w:r>
    </w:p>
    <w:p w14:paraId="43B24278" w14:textId="5D4B3DBD" w:rsidR="000A4996" w:rsidRDefault="000A4996" w:rsidP="00285FBD">
      <w:pPr>
        <w:rPr>
          <w:rFonts w:cs="Arial"/>
        </w:rPr>
      </w:pPr>
      <w:r w:rsidRPr="00BB7041">
        <w:rPr>
          <w:rFonts w:cs="Arial"/>
        </w:rPr>
        <w:t>Design for demolition depends on the structure to be demolished and the requirements of selective demolition. Traditionally, in case of a simple un-complicated structure and no specific requirements to demolition methods or CDW handling, the demolition contractor is responsible for design of demolition. In case of a complex structure or critical risk and safety issues, or specific requirements for CDW handling, the building owner might take the responsibility for technical design of selective demolition.</w:t>
      </w:r>
    </w:p>
    <w:p w14:paraId="28ACDD39" w14:textId="77777777" w:rsidR="00357BC9" w:rsidRPr="00BB7041" w:rsidRDefault="002557BE" w:rsidP="00F80A0A">
      <w:pPr>
        <w:spacing w:after="0"/>
        <w:jc w:val="left"/>
        <w:rPr>
          <w:rFonts w:cs="Arial"/>
        </w:rPr>
      </w:pPr>
      <w:r w:rsidRPr="00BB7041">
        <w:rPr>
          <w:rFonts w:cs="Arial"/>
        </w:rPr>
        <w:t>The design comprises</w:t>
      </w:r>
      <w:r w:rsidR="005B0202" w:rsidRPr="00BB7041">
        <w:rPr>
          <w:rFonts w:cs="Arial"/>
        </w:rPr>
        <w:t>:</w:t>
      </w:r>
    </w:p>
    <w:p w14:paraId="0AAF8F34" w14:textId="77777777" w:rsidR="00896F3D" w:rsidRPr="00BB7041" w:rsidRDefault="00896F3D" w:rsidP="00BB7041">
      <w:pPr>
        <w:pStyle w:val="Lijstalinea"/>
        <w:numPr>
          <w:ilvl w:val="0"/>
          <w:numId w:val="52"/>
        </w:numPr>
        <w:jc w:val="left"/>
        <w:rPr>
          <w:rFonts w:cs="Arial"/>
        </w:rPr>
      </w:pPr>
      <w:r w:rsidRPr="00BB7041">
        <w:rPr>
          <w:rFonts w:cs="Arial"/>
        </w:rPr>
        <w:t>Description of phases to optimize sorting</w:t>
      </w:r>
    </w:p>
    <w:p w14:paraId="0C1579E9" w14:textId="7BCA629D" w:rsidR="00896F3D" w:rsidRPr="00BB7041" w:rsidRDefault="00896F3D" w:rsidP="00BB7041">
      <w:pPr>
        <w:pStyle w:val="Lijstalinea"/>
        <w:numPr>
          <w:ilvl w:val="0"/>
          <w:numId w:val="52"/>
        </w:numPr>
        <w:jc w:val="left"/>
        <w:rPr>
          <w:rFonts w:cs="Arial"/>
        </w:rPr>
      </w:pPr>
      <w:r w:rsidRPr="00BB7041">
        <w:rPr>
          <w:rFonts w:cs="Arial"/>
        </w:rPr>
        <w:t>List of CDW fractions</w:t>
      </w:r>
      <w:r w:rsidR="00F80A0A">
        <w:rPr>
          <w:rFonts w:cs="Arial"/>
        </w:rPr>
        <w:t xml:space="preserve"> to be sorted</w:t>
      </w:r>
      <w:r w:rsidRPr="00BB7041">
        <w:rPr>
          <w:rFonts w:cs="Arial"/>
        </w:rPr>
        <w:t xml:space="preserve"> </w:t>
      </w:r>
    </w:p>
    <w:p w14:paraId="2EF2A614" w14:textId="77777777" w:rsidR="00896F3D" w:rsidRPr="00BB7041" w:rsidRDefault="00896F3D" w:rsidP="00BB7041">
      <w:pPr>
        <w:pStyle w:val="Lijstalinea"/>
        <w:numPr>
          <w:ilvl w:val="0"/>
          <w:numId w:val="52"/>
        </w:numPr>
        <w:jc w:val="left"/>
        <w:rPr>
          <w:rFonts w:cs="Arial"/>
        </w:rPr>
      </w:pPr>
      <w:r w:rsidRPr="00BB7041">
        <w:rPr>
          <w:rFonts w:cs="Arial"/>
        </w:rPr>
        <w:t xml:space="preserve">Conditions for sorting </w:t>
      </w:r>
    </w:p>
    <w:p w14:paraId="2DDA1D37" w14:textId="77777777" w:rsidR="00896F3D" w:rsidRPr="00BB7041" w:rsidRDefault="00896F3D" w:rsidP="00BB7041">
      <w:pPr>
        <w:pStyle w:val="Lijstalinea"/>
        <w:numPr>
          <w:ilvl w:val="0"/>
          <w:numId w:val="52"/>
        </w:numPr>
        <w:jc w:val="left"/>
        <w:rPr>
          <w:rFonts w:cs="Arial"/>
        </w:rPr>
      </w:pPr>
      <w:r w:rsidRPr="00BB7041">
        <w:rPr>
          <w:rFonts w:cs="Arial"/>
        </w:rPr>
        <w:t>Design of dismantling/demolition methods</w:t>
      </w:r>
    </w:p>
    <w:p w14:paraId="239F998E" w14:textId="77777777" w:rsidR="00896F3D" w:rsidRPr="00BB7041" w:rsidRDefault="00896F3D" w:rsidP="00BB7041">
      <w:pPr>
        <w:pStyle w:val="Lijstalinea"/>
        <w:numPr>
          <w:ilvl w:val="0"/>
          <w:numId w:val="52"/>
        </w:numPr>
        <w:jc w:val="left"/>
        <w:rPr>
          <w:rFonts w:cs="Arial"/>
        </w:rPr>
      </w:pPr>
      <w:r w:rsidRPr="00BB7041">
        <w:rPr>
          <w:rFonts w:cs="Arial"/>
        </w:rPr>
        <w:t xml:space="preserve">Health &amp; safety precautions and risk reduction., </w:t>
      </w:r>
    </w:p>
    <w:p w14:paraId="3CD29682" w14:textId="77777777" w:rsidR="00896F3D" w:rsidRPr="00BB7041" w:rsidRDefault="00896F3D" w:rsidP="00285FBD">
      <w:pPr>
        <w:rPr>
          <w:rFonts w:cs="Arial"/>
        </w:rPr>
      </w:pPr>
      <w:r w:rsidRPr="00BB7041">
        <w:rPr>
          <w:rFonts w:cs="Arial"/>
        </w:rPr>
        <w:t>Depending on the condition of the building</w:t>
      </w:r>
      <w:r w:rsidR="002078FC" w:rsidRPr="00BB7041">
        <w:rPr>
          <w:rFonts w:cs="Arial"/>
        </w:rPr>
        <w:t xml:space="preserve">, e.g. in case of how long time the building since taken out of use, number and types of left items, amount of accumulated garbage, haunt for homeless etc. it might be feasible to start the demolition with soft stripping to prepare decontamination inside the building. </w:t>
      </w:r>
      <w:r w:rsidR="00832205" w:rsidRPr="00BB7041">
        <w:rPr>
          <w:rFonts w:cs="Arial"/>
        </w:rPr>
        <w:t>De</w:t>
      </w:r>
      <w:r w:rsidR="002078FC" w:rsidRPr="00BB7041">
        <w:rPr>
          <w:rFonts w:cs="Arial"/>
        </w:rPr>
        <w:t xml:space="preserve">contamination </w:t>
      </w:r>
      <w:r w:rsidR="00832205" w:rsidRPr="00BB7041">
        <w:rPr>
          <w:rFonts w:cs="Arial"/>
        </w:rPr>
        <w:t xml:space="preserve">will be followed by </w:t>
      </w:r>
      <w:r w:rsidR="002078FC" w:rsidRPr="00BB7041">
        <w:rPr>
          <w:rFonts w:cs="Arial"/>
        </w:rPr>
        <w:t>stripping of fixed items and all other materials except the main bearing structure of the building. The second stripping phase is followed by demolition of main structure and clearing of the site.</w:t>
      </w:r>
      <w:r w:rsidRPr="00BB7041">
        <w:rPr>
          <w:rFonts w:cs="Arial"/>
        </w:rPr>
        <w:t xml:space="preserve"> </w:t>
      </w:r>
    </w:p>
    <w:p w14:paraId="631B0C08" w14:textId="76C51ABA" w:rsidR="00832205" w:rsidRPr="00BB7041" w:rsidRDefault="00832205" w:rsidP="00285FBD">
      <w:pPr>
        <w:rPr>
          <w:rFonts w:cs="Arial"/>
        </w:rPr>
      </w:pPr>
      <w:r w:rsidRPr="00BB7041">
        <w:rPr>
          <w:rFonts w:cs="Arial"/>
        </w:rPr>
        <w:t>Based on the pre-demolition audit a list of CDW fractions and conditions for sorting out each fraction with respect to the actual opportunities for recycling is prepared</w:t>
      </w:r>
      <w:r w:rsidR="004515C1">
        <w:rPr>
          <w:rFonts w:cs="Arial"/>
        </w:rPr>
        <w:t xml:space="preserve"> (</w:t>
      </w:r>
      <w:r w:rsidR="00F80A0A">
        <w:rPr>
          <w:rFonts w:cs="Arial"/>
        </w:rPr>
        <w:t>see</w:t>
      </w:r>
      <w:r w:rsidR="004515C1">
        <w:rPr>
          <w:rFonts w:cs="Arial"/>
        </w:rPr>
        <w:t xml:space="preserve"> table 5 and 7, and PDA Guide Annex 2)</w:t>
      </w:r>
      <w:r w:rsidRPr="00BB7041">
        <w:rPr>
          <w:rFonts w:cs="Arial"/>
        </w:rPr>
        <w:t xml:space="preserve">. </w:t>
      </w:r>
    </w:p>
    <w:p w14:paraId="1FA97D6E" w14:textId="68ABF1AC" w:rsidR="00171E4B" w:rsidRPr="00BB7041" w:rsidRDefault="00832205" w:rsidP="00285FBD">
      <w:pPr>
        <w:rPr>
          <w:rFonts w:cs="Arial"/>
        </w:rPr>
      </w:pPr>
      <w:r w:rsidRPr="00BB7041">
        <w:rPr>
          <w:rFonts w:cs="Arial"/>
        </w:rPr>
        <w:t xml:space="preserve">The design og dismantling/demolition methods aims on </w:t>
      </w:r>
      <w:r w:rsidR="00171E4B" w:rsidRPr="00BB7041">
        <w:rPr>
          <w:rFonts w:cs="Arial"/>
        </w:rPr>
        <w:t xml:space="preserve">applicable demolition techniques, separation of materials and safety. In case of demolition of masonry walls aiming on recycling bricks it is important that the machines </w:t>
      </w:r>
      <w:r w:rsidR="004515C1" w:rsidRPr="00BB7041">
        <w:rPr>
          <w:rFonts w:cs="Arial"/>
        </w:rPr>
        <w:t>manoeuvres</w:t>
      </w:r>
      <w:r w:rsidR="00171E4B" w:rsidRPr="00BB7041">
        <w:rPr>
          <w:rFonts w:cs="Arial"/>
        </w:rPr>
        <w:t xml:space="preserve"> take care of the bricks and avoid damaging the brick under the belts of the machines.  </w:t>
      </w:r>
    </w:p>
    <w:p w14:paraId="443D955D" w14:textId="77777777" w:rsidR="00171E4B" w:rsidRPr="00BB7041" w:rsidRDefault="00171E4B" w:rsidP="00285FBD">
      <w:pPr>
        <w:rPr>
          <w:rFonts w:cs="Arial"/>
        </w:rPr>
      </w:pPr>
      <w:r w:rsidRPr="00BB7041">
        <w:rPr>
          <w:rFonts w:cs="Arial"/>
        </w:rPr>
        <w:t xml:space="preserve">The design of demolition must ensure that the stability of the structurer is </w:t>
      </w:r>
      <w:r w:rsidR="00710696" w:rsidRPr="00BB7041">
        <w:rPr>
          <w:rFonts w:cs="Arial"/>
        </w:rPr>
        <w:t>safe</w:t>
      </w:r>
      <w:r w:rsidRPr="00BB7041">
        <w:rPr>
          <w:rFonts w:cs="Arial"/>
        </w:rPr>
        <w:t xml:space="preserve"> during the work and risk of unplanned collapses are minimized.</w:t>
      </w:r>
    </w:p>
    <w:p w14:paraId="0997F7AA" w14:textId="77777777" w:rsidR="00C93F0C" w:rsidRPr="00BB7041" w:rsidRDefault="00171E4B" w:rsidP="00285FBD">
      <w:pPr>
        <w:rPr>
          <w:rFonts w:cs="Arial"/>
        </w:rPr>
      </w:pPr>
      <w:r w:rsidRPr="00BB7041">
        <w:rPr>
          <w:rFonts w:cs="Arial"/>
        </w:rPr>
        <w:t xml:space="preserve">Compared with traditional demolition selective demolition </w:t>
      </w:r>
      <w:r w:rsidR="00C93F0C" w:rsidRPr="00BB7041">
        <w:rPr>
          <w:rFonts w:cs="Arial"/>
        </w:rPr>
        <w:t>is characterize</w:t>
      </w:r>
      <w:r w:rsidR="00710696" w:rsidRPr="00BB7041">
        <w:rPr>
          <w:rFonts w:cs="Arial"/>
        </w:rPr>
        <w:t>d</w:t>
      </w:r>
      <w:r w:rsidR="00C93F0C" w:rsidRPr="00BB7041">
        <w:rPr>
          <w:rFonts w:cs="Arial"/>
        </w:rPr>
        <w:t xml:space="preserve"> by </w:t>
      </w:r>
      <w:r w:rsidR="00710696" w:rsidRPr="00BB7041">
        <w:rPr>
          <w:rFonts w:cs="Arial"/>
        </w:rPr>
        <w:t xml:space="preserve">a high proportion of </w:t>
      </w:r>
      <w:r w:rsidR="00C93F0C" w:rsidRPr="00BB7041">
        <w:rPr>
          <w:rFonts w:cs="Arial"/>
        </w:rPr>
        <w:t>handwork. Therefore, the design of demolition must entail detailed planning of safety pr</w:t>
      </w:r>
      <w:r w:rsidR="00710696" w:rsidRPr="00BB7041">
        <w:rPr>
          <w:rFonts w:cs="Arial"/>
        </w:rPr>
        <w:t>e</w:t>
      </w:r>
      <w:r w:rsidR="00C93F0C" w:rsidRPr="00BB7041">
        <w:rPr>
          <w:rFonts w:cs="Arial"/>
        </w:rPr>
        <w:t>cautions and risk reduction means.</w:t>
      </w:r>
    </w:p>
    <w:p w14:paraId="2604F74C" w14:textId="77777777" w:rsidR="002078FC" w:rsidRPr="0002633A" w:rsidRDefault="00C93F0C" w:rsidP="000A4996">
      <w:pPr>
        <w:pStyle w:val="Kop3"/>
      </w:pPr>
      <w:bookmarkStart w:id="35" w:name="_Toc63541461"/>
      <w:r w:rsidRPr="0002633A">
        <w:t>CDW handling</w:t>
      </w:r>
      <w:bookmarkEnd w:id="35"/>
      <w:r w:rsidR="00F56E18" w:rsidRPr="0002633A">
        <w:t xml:space="preserve">   </w:t>
      </w:r>
    </w:p>
    <w:p w14:paraId="278FDD7A" w14:textId="77777777" w:rsidR="00710696" w:rsidRPr="00285FBD" w:rsidRDefault="00710696" w:rsidP="00595B2E">
      <w:pPr>
        <w:rPr>
          <w:rFonts w:cs="Arial"/>
        </w:rPr>
      </w:pPr>
      <w:r w:rsidRPr="00285FBD">
        <w:rPr>
          <w:rFonts w:cs="Arial"/>
        </w:rPr>
        <w:t xml:space="preserve">Based on the pre-demolition audit the CDW handling is planned. </w:t>
      </w:r>
      <w:r w:rsidR="00563241" w:rsidRPr="00285FBD">
        <w:rPr>
          <w:rFonts w:cs="Arial"/>
        </w:rPr>
        <w:t xml:space="preserve">The CDW handling depends on the member state waste legalization and the actual local opportunities to handle and recycle the various types of CDW. </w:t>
      </w:r>
      <w:r w:rsidRPr="00285FBD">
        <w:rPr>
          <w:rFonts w:cs="Arial"/>
        </w:rPr>
        <w:t xml:space="preserve">Usually, the demolition contractor is responsible for planning and management of handling CDW. However, the owner might see opportunities for </w:t>
      </w:r>
      <w:r w:rsidR="009D0B95" w:rsidRPr="00285FBD">
        <w:rPr>
          <w:rFonts w:cs="Arial"/>
        </w:rPr>
        <w:t>special agreements on disposal or special treatments of hazardous materials or agreements on sale of recycled materials to be used in new building projects, e.g. sale of reused bricks of crushed concrete. Often, the owner has more time to find optimized</w:t>
      </w:r>
      <w:r w:rsidR="00563241" w:rsidRPr="00285FBD">
        <w:rPr>
          <w:rFonts w:cs="Arial"/>
        </w:rPr>
        <w:t>/cheap</w:t>
      </w:r>
      <w:r w:rsidR="009D0B95" w:rsidRPr="00285FBD">
        <w:rPr>
          <w:rFonts w:cs="Arial"/>
        </w:rPr>
        <w:t xml:space="preserve"> CDW</w:t>
      </w:r>
      <w:r w:rsidR="00563241" w:rsidRPr="00285FBD">
        <w:rPr>
          <w:rFonts w:cs="Arial"/>
        </w:rPr>
        <w:t xml:space="preserve"> solutions.</w:t>
      </w:r>
    </w:p>
    <w:p w14:paraId="55305401" w14:textId="77777777" w:rsidR="00696CF3" w:rsidRPr="00285FBD" w:rsidRDefault="00696CF3" w:rsidP="00595B2E">
      <w:pPr>
        <w:rPr>
          <w:rFonts w:cs="Arial"/>
        </w:rPr>
      </w:pPr>
      <w:r w:rsidRPr="00285FBD">
        <w:rPr>
          <w:rFonts w:cs="Arial"/>
        </w:rPr>
        <w:t xml:space="preserve">Usually, the ownership of all materials </w:t>
      </w:r>
      <w:r w:rsidR="00F30B84" w:rsidRPr="00285FBD">
        <w:rPr>
          <w:rFonts w:cs="Arial"/>
        </w:rPr>
        <w:t>in the building and the construction is transferred to the demolition contractor by the day of the start of the contract. Unless otherwise indicated, CDW becomes the property of the contractor.</w:t>
      </w:r>
      <w:r w:rsidR="00B97B2C" w:rsidRPr="00285FBD">
        <w:rPr>
          <w:rFonts w:cs="Arial"/>
        </w:rPr>
        <w:t xml:space="preserve"> Property of the owner must be marked and handled according to the contract.</w:t>
      </w:r>
    </w:p>
    <w:p w14:paraId="3A139D87" w14:textId="77777777" w:rsidR="00C11E5C" w:rsidRPr="0002633A" w:rsidRDefault="00563241" w:rsidP="000A4996">
      <w:pPr>
        <w:pStyle w:val="Kop3"/>
      </w:pPr>
      <w:bookmarkStart w:id="36" w:name="_Toc63541462"/>
      <w:r w:rsidRPr="0002633A">
        <w:t>Tendering</w:t>
      </w:r>
      <w:r w:rsidR="000A4996" w:rsidRPr="0002633A">
        <w:t xml:space="preserve"> and contract</w:t>
      </w:r>
      <w:bookmarkEnd w:id="36"/>
    </w:p>
    <w:p w14:paraId="1D8F24DA" w14:textId="77777777" w:rsidR="000A4996" w:rsidRPr="00285FBD" w:rsidRDefault="000A4996" w:rsidP="00285FBD">
      <w:pPr>
        <w:spacing w:after="0" w:line="276" w:lineRule="auto"/>
        <w:rPr>
          <w:rFonts w:cs="Arial"/>
        </w:rPr>
      </w:pPr>
      <w:r w:rsidRPr="00285FBD">
        <w:rPr>
          <w:rFonts w:cs="Arial"/>
        </w:rPr>
        <w:t xml:space="preserve">Tendering and contract are performed in accordance with common EU and member state procedures for procurement within the building- and construction sector. Usually, selective demolition contracts will comprise more detailed description and requirements of sorting CDW, demolition and handling CDW than traditional demolition contracts. </w:t>
      </w:r>
    </w:p>
    <w:p w14:paraId="17858CC0" w14:textId="77777777" w:rsidR="000A4996" w:rsidRPr="00285FBD" w:rsidRDefault="000A4996" w:rsidP="00285FBD">
      <w:pPr>
        <w:spacing w:after="0" w:line="276" w:lineRule="auto"/>
        <w:rPr>
          <w:rFonts w:cs="Arial"/>
        </w:rPr>
      </w:pPr>
      <w:r w:rsidRPr="00285FBD">
        <w:rPr>
          <w:rFonts w:cs="Arial"/>
        </w:rPr>
        <w:t xml:space="preserve"> </w:t>
      </w:r>
    </w:p>
    <w:p w14:paraId="255083E0" w14:textId="029F58BF" w:rsidR="006A7390" w:rsidRPr="00285FBD" w:rsidRDefault="000A4996" w:rsidP="004515C1">
      <w:pPr>
        <w:spacing w:after="0"/>
        <w:rPr>
          <w:rFonts w:cs="Arial"/>
        </w:rPr>
      </w:pPr>
      <w:r w:rsidRPr="00285FBD">
        <w:rPr>
          <w:rFonts w:cs="Arial"/>
        </w:rPr>
        <w:t>T</w:t>
      </w:r>
      <w:r w:rsidR="00150AEF" w:rsidRPr="00285FBD">
        <w:rPr>
          <w:rFonts w:cs="Arial"/>
        </w:rPr>
        <w:t>he tender documents comprise a set of documents, typical:</w:t>
      </w:r>
    </w:p>
    <w:p w14:paraId="1CDFDF9A" w14:textId="77777777" w:rsidR="00150AEF" w:rsidRPr="00285FBD" w:rsidRDefault="00150AEF" w:rsidP="00285FBD">
      <w:pPr>
        <w:pStyle w:val="Lijstalinea"/>
        <w:numPr>
          <w:ilvl w:val="0"/>
          <w:numId w:val="53"/>
        </w:numPr>
        <w:spacing w:after="0" w:line="276" w:lineRule="auto"/>
        <w:rPr>
          <w:rFonts w:cs="Arial"/>
        </w:rPr>
      </w:pPr>
      <w:r w:rsidRPr="00285FBD">
        <w:rPr>
          <w:rFonts w:cs="Arial"/>
        </w:rPr>
        <w:t>Call for tender with presentation of the project and key issues of the contract.</w:t>
      </w:r>
    </w:p>
    <w:p w14:paraId="5391C566" w14:textId="77777777" w:rsidR="006A7390" w:rsidRPr="00285FBD" w:rsidRDefault="00150AEF" w:rsidP="00285FBD">
      <w:pPr>
        <w:pStyle w:val="Lijstalinea"/>
        <w:numPr>
          <w:ilvl w:val="0"/>
          <w:numId w:val="53"/>
        </w:numPr>
        <w:spacing w:after="0" w:line="276" w:lineRule="auto"/>
        <w:rPr>
          <w:rFonts w:cs="Arial"/>
        </w:rPr>
      </w:pPr>
      <w:r w:rsidRPr="00285FBD">
        <w:rPr>
          <w:rFonts w:cs="Arial"/>
        </w:rPr>
        <w:t xml:space="preserve">Conditions for </w:t>
      </w:r>
      <w:r w:rsidR="006A7390" w:rsidRPr="00285FBD">
        <w:rPr>
          <w:rFonts w:cs="Arial"/>
        </w:rPr>
        <w:t>submission of bid, including specified selection criteria</w:t>
      </w:r>
      <w:r w:rsidRPr="00285FBD">
        <w:rPr>
          <w:rFonts w:cs="Arial"/>
        </w:rPr>
        <w:t xml:space="preserve"> </w:t>
      </w:r>
      <w:r w:rsidR="006A7390" w:rsidRPr="00285FBD">
        <w:rPr>
          <w:rFonts w:cs="Arial"/>
        </w:rPr>
        <w:t>and evaluation procedure.</w:t>
      </w:r>
    </w:p>
    <w:p w14:paraId="1A4ECB93" w14:textId="77777777" w:rsidR="006A7390" w:rsidRPr="00285FBD" w:rsidRDefault="006A7390" w:rsidP="00285FBD">
      <w:pPr>
        <w:pStyle w:val="Lijstalinea"/>
        <w:numPr>
          <w:ilvl w:val="0"/>
          <w:numId w:val="53"/>
        </w:numPr>
        <w:spacing w:after="0" w:line="276" w:lineRule="auto"/>
        <w:rPr>
          <w:rFonts w:cs="Arial"/>
        </w:rPr>
      </w:pPr>
      <w:r w:rsidRPr="00285FBD">
        <w:rPr>
          <w:rFonts w:cs="Arial"/>
        </w:rPr>
        <w:t>Work description – Scope of work</w:t>
      </w:r>
    </w:p>
    <w:p w14:paraId="5BE480FF" w14:textId="77777777" w:rsidR="00150AEF" w:rsidRPr="00285FBD" w:rsidRDefault="006A7390" w:rsidP="00285FBD">
      <w:pPr>
        <w:pStyle w:val="Lijstalinea"/>
        <w:numPr>
          <w:ilvl w:val="0"/>
          <w:numId w:val="53"/>
        </w:numPr>
        <w:spacing w:after="0" w:line="276" w:lineRule="auto"/>
        <w:rPr>
          <w:rFonts w:cs="Arial"/>
        </w:rPr>
      </w:pPr>
      <w:r w:rsidRPr="00285FBD">
        <w:rPr>
          <w:rFonts w:cs="Arial"/>
        </w:rPr>
        <w:t>Annexes comprising technical information, drawings, pre-demolition audit reports, investigation reports and other documents.</w:t>
      </w:r>
      <w:r w:rsidR="00150AEF" w:rsidRPr="00285FBD">
        <w:rPr>
          <w:rFonts w:cs="Arial"/>
        </w:rPr>
        <w:t xml:space="preserve"> </w:t>
      </w:r>
    </w:p>
    <w:p w14:paraId="6835921F" w14:textId="77777777" w:rsidR="00C738B6" w:rsidRPr="00285FBD" w:rsidRDefault="00C738B6" w:rsidP="004515C1">
      <w:pPr>
        <w:pStyle w:val="Lijstalinea"/>
        <w:numPr>
          <w:ilvl w:val="0"/>
          <w:numId w:val="0"/>
        </w:numPr>
        <w:spacing w:after="0" w:line="276" w:lineRule="auto"/>
        <w:ind w:left="720"/>
        <w:rPr>
          <w:rFonts w:cs="Arial"/>
        </w:rPr>
      </w:pPr>
    </w:p>
    <w:p w14:paraId="6A33A725" w14:textId="77777777" w:rsidR="00D42B3B" w:rsidRPr="00285FBD" w:rsidRDefault="006A7390" w:rsidP="00285FBD">
      <w:pPr>
        <w:spacing w:after="0" w:line="276" w:lineRule="auto"/>
        <w:rPr>
          <w:rFonts w:cs="Arial"/>
        </w:rPr>
      </w:pPr>
      <w:r w:rsidRPr="00285FBD">
        <w:rPr>
          <w:rFonts w:cs="Arial"/>
        </w:rPr>
        <w:t>The tender documents should comprise all available details on the project.</w:t>
      </w:r>
      <w:r w:rsidR="00C738B6" w:rsidRPr="00285FBD">
        <w:rPr>
          <w:rFonts w:cs="Arial"/>
        </w:rPr>
        <w:t xml:space="preserve"> The call and condition should disclose the owner´s </w:t>
      </w:r>
      <w:r w:rsidR="003B3F2C" w:rsidRPr="00285FBD">
        <w:rPr>
          <w:rFonts w:cs="Arial"/>
        </w:rPr>
        <w:t>politics on sustainability and circular economy, and his requirements of circular economy and selective demolition.</w:t>
      </w:r>
      <w:r w:rsidR="00C738B6" w:rsidRPr="00285FBD">
        <w:rPr>
          <w:rFonts w:cs="Arial"/>
        </w:rPr>
        <w:t xml:space="preserve"> </w:t>
      </w:r>
      <w:r w:rsidRPr="00285FBD">
        <w:rPr>
          <w:rFonts w:cs="Arial"/>
        </w:rPr>
        <w:t xml:space="preserve">The work description should comprise description a clear and short </w:t>
      </w:r>
      <w:r w:rsidR="003B3F2C" w:rsidRPr="00285FBD">
        <w:rPr>
          <w:rFonts w:cs="Arial"/>
        </w:rPr>
        <w:t xml:space="preserve">presentation of </w:t>
      </w:r>
      <w:r w:rsidRPr="00285FBD">
        <w:rPr>
          <w:rFonts w:cs="Arial"/>
        </w:rPr>
        <w:t>selective demolition and the requested phases and work processes</w:t>
      </w:r>
      <w:r w:rsidR="00D42B3B" w:rsidRPr="00285FBD">
        <w:rPr>
          <w:rFonts w:cs="Arial"/>
        </w:rPr>
        <w:t>, including list of items and materials to be removed in each phase.  Furthermore, the work description should specify the handling, see table 8.</w:t>
      </w:r>
    </w:p>
    <w:p w14:paraId="5AA02842" w14:textId="77777777" w:rsidR="00D42B3B" w:rsidRPr="0002633A" w:rsidRDefault="00224B41" w:rsidP="000A4996">
      <w:pPr>
        <w:pStyle w:val="Kop2"/>
      </w:pPr>
      <w:bookmarkStart w:id="37" w:name="_Toc63541463"/>
      <w:r w:rsidRPr="0002633A">
        <w:t>Demolition</w:t>
      </w:r>
      <w:bookmarkEnd w:id="37"/>
    </w:p>
    <w:p w14:paraId="4D354271" w14:textId="77777777" w:rsidR="002C799E" w:rsidRPr="00285FBD" w:rsidRDefault="00FF7CC2" w:rsidP="00F80A0A">
      <w:pPr>
        <w:spacing w:after="0"/>
        <w:rPr>
          <w:rFonts w:cs="Arial"/>
        </w:rPr>
      </w:pPr>
      <w:r w:rsidRPr="00285FBD">
        <w:rPr>
          <w:rFonts w:cs="Arial"/>
        </w:rPr>
        <w:t xml:space="preserve">The demolition contractor must follow specified requirements of work to meet the owner’s objectives of circular economy and recycling materials based on experiences mentioned in chapter 2 and requirements of handling and sorting the individual CDW fractions. </w:t>
      </w:r>
      <w:r w:rsidR="002C799E" w:rsidRPr="00285FBD">
        <w:rPr>
          <w:rFonts w:cs="Arial"/>
        </w:rPr>
        <w:t>The typical demolition process comprises:</w:t>
      </w:r>
    </w:p>
    <w:p w14:paraId="0F42DA6C" w14:textId="77777777" w:rsidR="002C799E" w:rsidRPr="00285FBD" w:rsidRDefault="002C799E" w:rsidP="00285FBD">
      <w:pPr>
        <w:pStyle w:val="Lijstalinea"/>
        <w:numPr>
          <w:ilvl w:val="0"/>
          <w:numId w:val="54"/>
        </w:numPr>
        <w:rPr>
          <w:rFonts w:cs="Arial"/>
        </w:rPr>
      </w:pPr>
      <w:bookmarkStart w:id="38" w:name="_Hlk63179788"/>
      <w:r w:rsidRPr="00285FBD">
        <w:rPr>
          <w:rFonts w:cs="Arial"/>
        </w:rPr>
        <w:t>Preparatory works</w:t>
      </w:r>
    </w:p>
    <w:p w14:paraId="12C20DE5" w14:textId="77777777" w:rsidR="002C799E" w:rsidRPr="00285FBD" w:rsidRDefault="002C799E" w:rsidP="00285FBD">
      <w:pPr>
        <w:pStyle w:val="Lijstalinea"/>
        <w:numPr>
          <w:ilvl w:val="0"/>
          <w:numId w:val="54"/>
        </w:numPr>
        <w:rPr>
          <w:rFonts w:cs="Arial"/>
        </w:rPr>
      </w:pPr>
      <w:r w:rsidRPr="00285FBD">
        <w:rPr>
          <w:rFonts w:cs="Arial"/>
        </w:rPr>
        <w:t>Establishment of work site</w:t>
      </w:r>
    </w:p>
    <w:p w14:paraId="399BC78F" w14:textId="77777777" w:rsidR="002C799E" w:rsidRPr="00285FBD" w:rsidRDefault="002C799E" w:rsidP="00285FBD">
      <w:pPr>
        <w:pStyle w:val="Lijstalinea"/>
        <w:numPr>
          <w:ilvl w:val="0"/>
          <w:numId w:val="54"/>
        </w:numPr>
        <w:rPr>
          <w:rFonts w:cs="Arial"/>
        </w:rPr>
      </w:pPr>
      <w:r w:rsidRPr="00285FBD">
        <w:rPr>
          <w:rFonts w:cs="Arial"/>
        </w:rPr>
        <w:t>Selective demolition:</w:t>
      </w:r>
    </w:p>
    <w:p w14:paraId="284389B9" w14:textId="089F3EAD" w:rsidR="002C799E" w:rsidRPr="00285FBD" w:rsidRDefault="00CB5223" w:rsidP="00285FBD">
      <w:pPr>
        <w:pStyle w:val="Lijstalinea"/>
        <w:numPr>
          <w:ilvl w:val="0"/>
          <w:numId w:val="0"/>
        </w:numPr>
        <w:ind w:left="720"/>
        <w:rPr>
          <w:rFonts w:cs="Arial"/>
        </w:rPr>
      </w:pPr>
      <w:r>
        <w:rPr>
          <w:rFonts w:cs="Arial"/>
        </w:rPr>
        <w:t xml:space="preserve">- </w:t>
      </w:r>
      <w:r w:rsidR="002C799E" w:rsidRPr="00285FBD">
        <w:rPr>
          <w:rFonts w:cs="Arial"/>
        </w:rPr>
        <w:t>Soft stripping</w:t>
      </w:r>
    </w:p>
    <w:p w14:paraId="420750B4" w14:textId="4BDD0DC1" w:rsidR="002C799E" w:rsidRPr="00285FBD" w:rsidRDefault="00CB5223" w:rsidP="00285FBD">
      <w:pPr>
        <w:pStyle w:val="Lijstalinea"/>
        <w:numPr>
          <w:ilvl w:val="0"/>
          <w:numId w:val="0"/>
        </w:numPr>
        <w:ind w:left="720"/>
        <w:rPr>
          <w:rFonts w:cs="Arial"/>
        </w:rPr>
      </w:pPr>
      <w:r>
        <w:rPr>
          <w:rFonts w:cs="Arial"/>
        </w:rPr>
        <w:t xml:space="preserve">- </w:t>
      </w:r>
      <w:r w:rsidR="002A75B3" w:rsidRPr="00285FBD">
        <w:rPr>
          <w:rFonts w:cs="Arial"/>
        </w:rPr>
        <w:t>Cleansing / d</w:t>
      </w:r>
      <w:r w:rsidR="002C799E" w:rsidRPr="00285FBD">
        <w:rPr>
          <w:rFonts w:cs="Arial"/>
        </w:rPr>
        <w:t>econtaminating</w:t>
      </w:r>
    </w:p>
    <w:p w14:paraId="2DAFE2B5" w14:textId="2450D678" w:rsidR="002C799E" w:rsidRPr="00285FBD" w:rsidRDefault="00CB5223" w:rsidP="00285FBD">
      <w:pPr>
        <w:pStyle w:val="Lijstalinea"/>
        <w:numPr>
          <w:ilvl w:val="0"/>
          <w:numId w:val="0"/>
        </w:numPr>
        <w:ind w:left="720"/>
        <w:rPr>
          <w:rFonts w:cs="Arial"/>
        </w:rPr>
      </w:pPr>
      <w:r>
        <w:rPr>
          <w:rFonts w:cs="Arial"/>
        </w:rPr>
        <w:t xml:space="preserve">- </w:t>
      </w:r>
      <w:r w:rsidR="002C799E" w:rsidRPr="00285FBD">
        <w:rPr>
          <w:rFonts w:cs="Arial"/>
        </w:rPr>
        <w:t>Stripping / Dismantling</w:t>
      </w:r>
    </w:p>
    <w:p w14:paraId="4F990103" w14:textId="5F969259" w:rsidR="002C799E" w:rsidRPr="00285FBD" w:rsidRDefault="00CB5223" w:rsidP="00285FBD">
      <w:pPr>
        <w:pStyle w:val="Lijstalinea"/>
        <w:numPr>
          <w:ilvl w:val="0"/>
          <w:numId w:val="0"/>
        </w:numPr>
        <w:ind w:left="720"/>
        <w:rPr>
          <w:rFonts w:cs="Arial"/>
        </w:rPr>
      </w:pPr>
      <w:r>
        <w:rPr>
          <w:rFonts w:cs="Arial"/>
        </w:rPr>
        <w:t xml:space="preserve">- </w:t>
      </w:r>
      <w:r w:rsidR="002C799E" w:rsidRPr="00285FBD">
        <w:rPr>
          <w:rFonts w:cs="Arial"/>
        </w:rPr>
        <w:t>Demolition of main structures</w:t>
      </w:r>
    </w:p>
    <w:p w14:paraId="3BC89FF7" w14:textId="7B85BDFB" w:rsidR="002C799E" w:rsidRPr="00285FBD" w:rsidRDefault="00CB5223" w:rsidP="00285FBD">
      <w:pPr>
        <w:pStyle w:val="Lijstalinea"/>
        <w:numPr>
          <w:ilvl w:val="0"/>
          <w:numId w:val="0"/>
        </w:numPr>
        <w:ind w:left="720"/>
        <w:rPr>
          <w:rFonts w:cs="Arial"/>
        </w:rPr>
      </w:pPr>
      <w:r>
        <w:rPr>
          <w:rFonts w:cs="Arial"/>
        </w:rPr>
        <w:t xml:space="preserve">- </w:t>
      </w:r>
      <w:r w:rsidR="002C799E" w:rsidRPr="00285FBD">
        <w:rPr>
          <w:rFonts w:cs="Arial"/>
        </w:rPr>
        <w:t>Sorting CDW on site</w:t>
      </w:r>
    </w:p>
    <w:p w14:paraId="1AAD9256" w14:textId="77777777" w:rsidR="00867104" w:rsidRPr="00285FBD" w:rsidRDefault="00867104" w:rsidP="00285FBD">
      <w:pPr>
        <w:pStyle w:val="Lijstalinea"/>
        <w:numPr>
          <w:ilvl w:val="0"/>
          <w:numId w:val="54"/>
        </w:numPr>
        <w:rPr>
          <w:rFonts w:cs="Arial"/>
        </w:rPr>
      </w:pPr>
      <w:r w:rsidRPr="00285FBD">
        <w:rPr>
          <w:rFonts w:cs="Arial"/>
        </w:rPr>
        <w:t>Clearing of site and finishing</w:t>
      </w:r>
    </w:p>
    <w:p w14:paraId="0FD3AB49" w14:textId="77777777" w:rsidR="00224B41" w:rsidRPr="0002633A" w:rsidRDefault="00224B41" w:rsidP="000A4996">
      <w:pPr>
        <w:pStyle w:val="Kop3"/>
      </w:pPr>
      <w:bookmarkStart w:id="39" w:name="_Toc63541464"/>
      <w:bookmarkEnd w:id="38"/>
      <w:r w:rsidRPr="0002633A">
        <w:t>Preparatory works</w:t>
      </w:r>
      <w:bookmarkEnd w:id="39"/>
    </w:p>
    <w:p w14:paraId="465ED248" w14:textId="77777777" w:rsidR="00B34F69" w:rsidRPr="00285FBD" w:rsidRDefault="00B34F69" w:rsidP="00285FBD">
      <w:pPr>
        <w:spacing w:line="276" w:lineRule="auto"/>
        <w:rPr>
          <w:rFonts w:cs="Arial"/>
        </w:rPr>
      </w:pPr>
      <w:r w:rsidRPr="00285FBD">
        <w:rPr>
          <w:rFonts w:cs="Arial"/>
        </w:rPr>
        <w:t>Preparation of work comprises for instance cutting, change and restructuring of utilities (water, sewer, heat, power, cabling etc.) change of traffic, traffic restrictions and other measures of local regards. Some of the works might be done before the start of demolition contract, and other works might be a part of the contract.</w:t>
      </w:r>
    </w:p>
    <w:p w14:paraId="3EB5E7ED" w14:textId="77777777" w:rsidR="009024F1" w:rsidRPr="00285FBD" w:rsidRDefault="009024F1" w:rsidP="00285FBD">
      <w:pPr>
        <w:spacing w:line="276" w:lineRule="auto"/>
        <w:rPr>
          <w:rFonts w:cs="Arial"/>
        </w:rPr>
      </w:pPr>
      <w:r w:rsidRPr="00285FBD">
        <w:rPr>
          <w:rFonts w:cs="Arial"/>
        </w:rPr>
        <w:t>The preparatory works comprises means for protection the environment against dust, noise, and vibration, e.g. protection of neighbour’s windows, ventilation system, and shock insulation of sensitive equipment. In dense population and sensitive environment</w:t>
      </w:r>
      <w:r w:rsidR="00837C2A" w:rsidRPr="00285FBD">
        <w:rPr>
          <w:rFonts w:cs="Arial"/>
        </w:rPr>
        <w:t>,</w:t>
      </w:r>
      <w:r w:rsidRPr="00285FBD">
        <w:rPr>
          <w:rFonts w:cs="Arial"/>
        </w:rPr>
        <w:t xml:space="preserve"> it might be necessary to </w:t>
      </w:r>
      <w:r w:rsidR="00837C2A" w:rsidRPr="00285FBD">
        <w:rPr>
          <w:rFonts w:cs="Arial"/>
        </w:rPr>
        <w:t xml:space="preserve">protect the environment and </w:t>
      </w:r>
      <w:r w:rsidRPr="00285FBD">
        <w:rPr>
          <w:rFonts w:cs="Arial"/>
        </w:rPr>
        <w:t xml:space="preserve">conduct the demolition work under complete </w:t>
      </w:r>
      <w:r w:rsidR="00837C2A" w:rsidRPr="00285FBD">
        <w:rPr>
          <w:rFonts w:cs="Arial"/>
        </w:rPr>
        <w:t>cover. This might also protect the demolition workers against weather</w:t>
      </w:r>
      <w:r w:rsidR="008E0E07" w:rsidRPr="00285FBD">
        <w:rPr>
          <w:rFonts w:cs="Arial"/>
        </w:rPr>
        <w:t xml:space="preserve"> conditions</w:t>
      </w:r>
      <w:r w:rsidR="00837C2A" w:rsidRPr="00285FBD">
        <w:rPr>
          <w:rFonts w:cs="Arial"/>
        </w:rPr>
        <w:t xml:space="preserve">. </w:t>
      </w:r>
      <w:r w:rsidRPr="00285FBD">
        <w:rPr>
          <w:rFonts w:cs="Arial"/>
        </w:rPr>
        <w:t xml:space="preserve">  </w:t>
      </w:r>
    </w:p>
    <w:p w14:paraId="638F4BC8" w14:textId="77777777" w:rsidR="00B34F69" w:rsidRPr="0002633A" w:rsidRDefault="00B34F69" w:rsidP="00B34F69">
      <w:pPr>
        <w:pStyle w:val="Kop3"/>
      </w:pPr>
      <w:bookmarkStart w:id="40" w:name="_Toc63541465"/>
      <w:r w:rsidRPr="0002633A">
        <w:t>Worksite</w:t>
      </w:r>
      <w:bookmarkEnd w:id="40"/>
    </w:p>
    <w:p w14:paraId="0B5B2BF3" w14:textId="77777777" w:rsidR="00B34F69" w:rsidRPr="0002633A" w:rsidRDefault="00B34F69" w:rsidP="00285FBD">
      <w:pPr>
        <w:spacing w:line="276" w:lineRule="auto"/>
        <w:rPr>
          <w:rFonts w:ascii="Calibri" w:hAnsi="Calibri"/>
        </w:rPr>
      </w:pPr>
      <w:r w:rsidRPr="00285FBD">
        <w:rPr>
          <w:rFonts w:cs="Arial"/>
        </w:rPr>
        <w:t>Preparation of worksite comprises establishment of enclosure and securing the site, gateways, work sheds and facilities</w:t>
      </w:r>
      <w:r w:rsidR="004707D6" w:rsidRPr="00285FBD">
        <w:rPr>
          <w:rFonts w:cs="Arial"/>
        </w:rPr>
        <w:t xml:space="preserve"> for decontamination</w:t>
      </w:r>
      <w:r w:rsidRPr="00285FBD">
        <w:rPr>
          <w:rFonts w:cs="Arial"/>
        </w:rPr>
        <w:t>. In case of selective demolition ample space for placing containers for sorted CDW and temporary stockpiling soil, concrete and brickwork. Space for depot for reusable items and initial preparing CDW for recycling, e.g. pre-crushing of concrete and separation of sandwich element, might be required</w:t>
      </w:r>
      <w:r w:rsidRPr="0002633A">
        <w:rPr>
          <w:rFonts w:ascii="Calibri" w:hAnsi="Calibri"/>
        </w:rPr>
        <w:t xml:space="preserve">. </w:t>
      </w:r>
    </w:p>
    <w:p w14:paraId="43B1B928" w14:textId="77777777" w:rsidR="002C799E" w:rsidRPr="0002633A" w:rsidRDefault="00867104" w:rsidP="00F0373E">
      <w:pPr>
        <w:pStyle w:val="Kop3"/>
      </w:pPr>
      <w:bookmarkStart w:id="41" w:name="_Toc63541466"/>
      <w:r w:rsidRPr="0002633A">
        <w:t xml:space="preserve">Selective </w:t>
      </w:r>
      <w:r w:rsidR="00F0373E" w:rsidRPr="0002633A">
        <w:t>demolition</w:t>
      </w:r>
      <w:bookmarkEnd w:id="41"/>
    </w:p>
    <w:p w14:paraId="14190FFF" w14:textId="27485E85" w:rsidR="00F0373E" w:rsidRPr="00285FBD" w:rsidRDefault="00F0373E" w:rsidP="00F0373E">
      <w:pPr>
        <w:rPr>
          <w:rFonts w:cs="Arial"/>
        </w:rPr>
      </w:pPr>
      <w:bookmarkStart w:id="42" w:name="_Hlk63180674"/>
      <w:r w:rsidRPr="00285FBD">
        <w:rPr>
          <w:rFonts w:cs="Arial"/>
        </w:rPr>
        <w:t>The demolition work performed as selective demolition comprises stripping, cleansing / decontamination, demolition</w:t>
      </w:r>
      <w:r w:rsidR="0042466D" w:rsidRPr="00285FBD">
        <w:rPr>
          <w:rFonts w:cs="Arial"/>
        </w:rPr>
        <w:t>,</w:t>
      </w:r>
      <w:r w:rsidRPr="00285FBD">
        <w:rPr>
          <w:rFonts w:cs="Arial"/>
        </w:rPr>
        <w:t xml:space="preserve"> and sorting CDW presented in figure </w:t>
      </w:r>
      <w:r w:rsidR="005A098E" w:rsidRPr="00285FBD">
        <w:rPr>
          <w:rFonts w:cs="Arial"/>
        </w:rPr>
        <w:t>7</w:t>
      </w:r>
      <w:r w:rsidR="0042466D" w:rsidRPr="00285FBD">
        <w:rPr>
          <w:rFonts w:cs="Arial"/>
        </w:rPr>
        <w:t>. Depending on the job and the object to be demolished the stripping activities must be coordinated with the cleansing work.</w:t>
      </w:r>
      <w:r w:rsidR="0062642E" w:rsidRPr="00285FBD">
        <w:rPr>
          <w:rFonts w:cs="Arial"/>
        </w:rPr>
        <w:t xml:space="preserve"> Usually, it is normal practice to give the demolition contractor free choice of demolition methods. Therefore, it is important that the selective demolition should be flexible</w:t>
      </w:r>
      <w:r w:rsidR="00421D52" w:rsidRPr="00285FBD">
        <w:rPr>
          <w:rFonts w:cs="Arial"/>
        </w:rPr>
        <w:t>,</w:t>
      </w:r>
      <w:r w:rsidR="00071A97" w:rsidRPr="00285FBD">
        <w:rPr>
          <w:rFonts w:cs="Arial"/>
        </w:rPr>
        <w:t xml:space="preserve"> </w:t>
      </w:r>
      <w:r w:rsidR="0062642E" w:rsidRPr="00285FBD">
        <w:rPr>
          <w:rFonts w:cs="Arial"/>
        </w:rPr>
        <w:t xml:space="preserve">based on dialogue and mutual understanding among the parties.  </w:t>
      </w:r>
    </w:p>
    <w:bookmarkEnd w:id="42"/>
    <w:p w14:paraId="39D8AD8E" w14:textId="77777777" w:rsidR="00F0373E" w:rsidRPr="0002633A" w:rsidRDefault="00CB6C17" w:rsidP="003F4127">
      <w:r w:rsidRPr="0002633A">
        <w:rPr>
          <w:noProof/>
          <w:lang w:val="fi-FI" w:eastAsia="fi-FI"/>
        </w:rPr>
        <w:drawing>
          <wp:inline distT="0" distB="0" distL="0" distR="0" wp14:anchorId="07143589" wp14:editId="2D568DA1">
            <wp:extent cx="4619625" cy="3052252"/>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1659" cy="3073417"/>
                    </a:xfrm>
                    <a:prstGeom prst="rect">
                      <a:avLst/>
                    </a:prstGeom>
                  </pic:spPr>
                </pic:pic>
              </a:graphicData>
            </a:graphic>
          </wp:inline>
        </w:drawing>
      </w:r>
    </w:p>
    <w:p w14:paraId="79EC3FAD" w14:textId="4EBEE158" w:rsidR="00FF7CC2" w:rsidRDefault="00017697" w:rsidP="00285FBD">
      <w:pPr>
        <w:pStyle w:val="Bijschrift"/>
      </w:pPr>
      <w:r w:rsidRPr="0002633A">
        <w:t xml:space="preserve">Figure </w:t>
      </w:r>
      <w:r w:rsidR="00EB7C96" w:rsidRPr="0002633A">
        <w:t>7</w:t>
      </w:r>
      <w:r w:rsidR="00CB5223">
        <w:t xml:space="preserve"> - </w:t>
      </w:r>
      <w:r w:rsidRPr="0002633A">
        <w:t xml:space="preserve"> Example of selective demolition processes with four steps of selective demolition. The figure shows the sorting of typical materials and their handling. The green boxes indicate materials for reuse, recycling, and recovering. The red boxes indicate Hazardous waste to be special handled or disposed of, and </w:t>
      </w:r>
      <w:r w:rsidR="00CB6C17" w:rsidRPr="0002633A">
        <w:t xml:space="preserve">mixed </w:t>
      </w:r>
      <w:r w:rsidRPr="0002633A">
        <w:t xml:space="preserve">CDW which is not sorted on site. </w:t>
      </w:r>
      <w:r w:rsidR="00FF7CC2" w:rsidRPr="0002633A">
        <w:t>Cleansing / decontamination</w:t>
      </w:r>
      <w:r w:rsidR="00F80A0A">
        <w:t>.</w:t>
      </w:r>
    </w:p>
    <w:p w14:paraId="7200CD34" w14:textId="77777777" w:rsidR="00F80A0A" w:rsidRPr="0002633A" w:rsidRDefault="00F80A0A" w:rsidP="00F80A0A">
      <w:pPr>
        <w:pStyle w:val="Kop4"/>
        <w:spacing w:after="0"/>
      </w:pPr>
      <w:bookmarkStart w:id="43" w:name="_Toc63541467"/>
      <w:r w:rsidRPr="0002633A">
        <w:t>Soft stripping</w:t>
      </w:r>
      <w:bookmarkEnd w:id="43"/>
      <w:r w:rsidRPr="0002633A">
        <w:t xml:space="preserve"> </w:t>
      </w:r>
    </w:p>
    <w:p w14:paraId="23CD2A65" w14:textId="77777777" w:rsidR="00F80A0A" w:rsidRPr="0002633A" w:rsidRDefault="00F80A0A" w:rsidP="00F80A0A">
      <w:pPr>
        <w:rPr>
          <w:rFonts w:ascii="Calibri" w:hAnsi="Calibri" w:cs="Calibri"/>
        </w:rPr>
      </w:pPr>
      <w:r w:rsidRPr="00285FBD">
        <w:rPr>
          <w:rFonts w:cs="Arial"/>
        </w:rPr>
        <w:t xml:space="preserve">Soft stripping is the start of the work, which includes removal of all loose items: Furniture, garbage, carpets, loose panels, cover plates etc. Items belonging to the owner or items sold to other parties must be marked and removed in accordance </w:t>
      </w:r>
      <w:r w:rsidRPr="00CB5223">
        <w:rPr>
          <w:rFonts w:cs="Arial"/>
        </w:rPr>
        <w:t>with</w:t>
      </w:r>
      <w:r w:rsidRPr="00285FBD">
        <w:rPr>
          <w:rFonts w:cs="Arial"/>
        </w:rPr>
        <w:t xml:space="preserve"> the conditions of the contract. The soft stripping facilitates free access to polluted areas, components, and installations for decontamination. Some of the removed items might be polluted and require special handling</w:t>
      </w:r>
      <w:r w:rsidRPr="0002633A">
        <w:rPr>
          <w:rFonts w:ascii="Calibri" w:hAnsi="Calibri" w:cs="Calibri"/>
        </w:rPr>
        <w:t>.</w:t>
      </w:r>
    </w:p>
    <w:p w14:paraId="2939BCE8" w14:textId="21A5D57F" w:rsidR="00B7203D" w:rsidRPr="00B7203D" w:rsidRDefault="00B7203D" w:rsidP="00C82913">
      <w:pPr>
        <w:pStyle w:val="Kop4"/>
        <w:spacing w:after="0"/>
      </w:pPr>
      <w:bookmarkStart w:id="44" w:name="_Toc49149565"/>
      <w:r w:rsidRPr="00B7203D">
        <w:t>Cleansing / decontamination</w:t>
      </w:r>
      <w:bookmarkEnd w:id="44"/>
    </w:p>
    <w:p w14:paraId="7FDAD94D" w14:textId="77777777" w:rsidR="00C82913" w:rsidRDefault="00B7203D" w:rsidP="00B7203D">
      <w:pPr>
        <w:rPr>
          <w:rFonts w:cs="Arial"/>
        </w:rPr>
      </w:pPr>
      <w:r w:rsidRPr="00B7203D">
        <w:rPr>
          <w:rFonts w:cs="Arial"/>
        </w:rPr>
        <w:t xml:space="preserve">Cleansing of contaminated parts of the object before demolition take place in accordance with the pre-demolition screening of hazardous materials and the specified requirements of the work and handling of hazardous waste. Se list of the Austrian </w:t>
      </w:r>
      <w:r w:rsidRPr="00B7203D">
        <w:rPr>
          <w:rFonts w:cs="Arial"/>
          <w:i/>
          <w:iCs/>
          <w:color w:val="000000"/>
          <w:lang w:val="en-US"/>
        </w:rPr>
        <w:t>ÖNORM B 3151, table 3.</w:t>
      </w:r>
      <w:r>
        <w:rPr>
          <w:rFonts w:cs="Arial"/>
          <w:i/>
          <w:iCs/>
          <w:color w:val="000000"/>
          <w:lang w:val="en-US"/>
        </w:rPr>
        <w:t xml:space="preserve"> </w:t>
      </w:r>
      <w:r w:rsidRPr="00B7203D">
        <w:rPr>
          <w:rFonts w:cs="Arial"/>
        </w:rPr>
        <w:t xml:space="preserve">Specifications of the cleansing work and handling hazardous waste materials follow member state´s national legislation and rules for threshold </w:t>
      </w:r>
      <w:r w:rsidR="00FF7CC2" w:rsidRPr="00B7203D">
        <w:rPr>
          <w:rFonts w:cs="Arial"/>
        </w:rPr>
        <w:t xml:space="preserve">limits, workers health and safety, environmental </w:t>
      </w:r>
      <w:r>
        <w:rPr>
          <w:rFonts w:cs="Arial"/>
        </w:rPr>
        <w:t xml:space="preserve">protection etc. </w:t>
      </w:r>
      <w:r w:rsidR="00C82913">
        <w:rPr>
          <w:rFonts w:cs="Arial"/>
        </w:rPr>
        <w:t xml:space="preserve">for handling asbestos and lead in painted surfaces. </w:t>
      </w:r>
    </w:p>
    <w:p w14:paraId="64C33B81" w14:textId="77777777" w:rsidR="00901AF7" w:rsidRPr="00285FBD" w:rsidRDefault="00FF7CC2" w:rsidP="00FF7CC2">
      <w:pPr>
        <w:rPr>
          <w:rFonts w:cs="Arial"/>
        </w:rPr>
      </w:pPr>
      <w:r w:rsidRPr="00285FBD">
        <w:rPr>
          <w:rFonts w:cs="Arial"/>
        </w:rPr>
        <w:t xml:space="preserve">Insulated vacuum tight work cells are established for removal of hazardous materials in walls, floors etc. In some cases, the total building is sealed and tightened. Therefore, removal of doors and windows must await completion of the decontamination work. </w:t>
      </w:r>
    </w:p>
    <w:p w14:paraId="30CEC02C" w14:textId="77777777" w:rsidR="00FF7CC2" w:rsidRPr="00285FBD" w:rsidRDefault="00901AF7" w:rsidP="00FF7CC2">
      <w:pPr>
        <w:rPr>
          <w:rFonts w:cs="Arial"/>
        </w:rPr>
      </w:pPr>
      <w:r w:rsidRPr="00285FBD">
        <w:rPr>
          <w:rFonts w:cs="Arial"/>
        </w:rPr>
        <w:t>Cleansing of PCB polluted structures might cause major structural interventions by cutting out polluted concrete close to PCB-contaminated joints. Therefore, the contractor must ensure that no risk to the bearing capacity of the structure occurs.</w:t>
      </w:r>
      <w:r w:rsidR="00FF7CC2" w:rsidRPr="00285FBD">
        <w:rPr>
          <w:rFonts w:cs="Arial"/>
        </w:rPr>
        <w:t xml:space="preserve">   </w:t>
      </w:r>
    </w:p>
    <w:p w14:paraId="06AF1894" w14:textId="408561C2" w:rsidR="00D6712E" w:rsidRPr="0002633A" w:rsidRDefault="00D6712E" w:rsidP="00C82913">
      <w:pPr>
        <w:pStyle w:val="Kop4"/>
        <w:spacing w:after="0"/>
      </w:pPr>
      <w:bookmarkStart w:id="45" w:name="_Toc63541468"/>
      <w:r w:rsidRPr="0002633A">
        <w:t>Stripping /</w:t>
      </w:r>
      <w:r w:rsidR="00B7203D">
        <w:t xml:space="preserve"> </w:t>
      </w:r>
      <w:r w:rsidRPr="0002633A">
        <w:t>dismantling</w:t>
      </w:r>
      <w:bookmarkEnd w:id="45"/>
    </w:p>
    <w:p w14:paraId="064E88E9" w14:textId="77777777" w:rsidR="00D6712E" w:rsidRPr="00285FBD" w:rsidRDefault="00FF7CC2" w:rsidP="00D6712E">
      <w:pPr>
        <w:rPr>
          <w:rFonts w:cs="Arial"/>
        </w:rPr>
      </w:pPr>
      <w:r w:rsidRPr="00285FBD">
        <w:rPr>
          <w:rFonts w:cs="Arial"/>
        </w:rPr>
        <w:t xml:space="preserve">After decontamination all non-bearing installations, </w:t>
      </w:r>
      <w:r w:rsidR="00D5122D" w:rsidRPr="00285FBD">
        <w:rPr>
          <w:rFonts w:cs="Arial"/>
        </w:rPr>
        <w:t xml:space="preserve">electrical installations, heating installations, </w:t>
      </w:r>
      <w:r w:rsidRPr="00285FBD">
        <w:rPr>
          <w:rFonts w:cs="Arial"/>
        </w:rPr>
        <w:t>doors and windows, toilet and san</w:t>
      </w:r>
      <w:r w:rsidR="00D5122D" w:rsidRPr="00285FBD">
        <w:rPr>
          <w:rFonts w:cs="Arial"/>
        </w:rPr>
        <w:t>itation</w:t>
      </w:r>
      <w:r w:rsidRPr="00285FBD">
        <w:rPr>
          <w:rFonts w:cs="Arial"/>
        </w:rPr>
        <w:t xml:space="preserve"> etc</w:t>
      </w:r>
      <w:r w:rsidR="00D5122D" w:rsidRPr="00285FBD">
        <w:rPr>
          <w:rFonts w:cs="Arial"/>
        </w:rPr>
        <w:t>. are removed. Se list of the Austrian standard</w:t>
      </w:r>
      <w:r w:rsidR="00D5122D" w:rsidRPr="00285FBD">
        <w:rPr>
          <w:rFonts w:cs="Arial"/>
          <w:i/>
          <w:iCs/>
          <w:color w:val="000000"/>
        </w:rPr>
        <w:t xml:space="preserve"> ÖNORM B 3151.</w:t>
      </w:r>
      <w:r w:rsidR="00D5122D" w:rsidRPr="00285FBD">
        <w:rPr>
          <w:rFonts w:cs="Arial"/>
        </w:rPr>
        <w:t xml:space="preserve"> table 4.</w:t>
      </w:r>
    </w:p>
    <w:p w14:paraId="0DE70D64" w14:textId="77777777" w:rsidR="00D5122D" w:rsidRPr="00285FBD" w:rsidRDefault="00D5122D" w:rsidP="00D6712E">
      <w:pPr>
        <w:rPr>
          <w:rFonts w:cs="Arial"/>
        </w:rPr>
      </w:pPr>
      <w:r w:rsidRPr="00285FBD">
        <w:rPr>
          <w:rFonts w:cs="Arial"/>
        </w:rPr>
        <w:t xml:space="preserve">The soft stripping and the dismantling </w:t>
      </w:r>
      <w:r w:rsidR="00901AF7" w:rsidRPr="00285FBD">
        <w:rPr>
          <w:rFonts w:cs="Arial"/>
        </w:rPr>
        <w:t>are</w:t>
      </w:r>
      <w:r w:rsidRPr="00285FBD">
        <w:rPr>
          <w:rFonts w:cs="Arial"/>
        </w:rPr>
        <w:t xml:space="preserve"> mainly hand work with assistance of small loaders, excavators and cranes. The contractor must ensure that no dismantling work compromises the bearing capacity of the remaining structure and expose the workers to any risk of hazards.</w:t>
      </w:r>
    </w:p>
    <w:p w14:paraId="73F97863" w14:textId="77777777" w:rsidR="00901AF7" w:rsidRPr="00285FBD" w:rsidRDefault="00901AF7" w:rsidP="00D6712E">
      <w:pPr>
        <w:rPr>
          <w:rFonts w:cs="Arial"/>
        </w:rPr>
      </w:pPr>
      <w:r w:rsidRPr="00285FBD">
        <w:rPr>
          <w:rFonts w:cs="Arial"/>
        </w:rPr>
        <w:t>It is necessary to define the product of the stripping processes and specify the results and quality. For instance, removal of wall</w:t>
      </w:r>
      <w:r w:rsidR="009024F1" w:rsidRPr="00285FBD">
        <w:rPr>
          <w:rFonts w:cs="Arial"/>
        </w:rPr>
        <w:t>, floor- and wall tiles in bathrooms, removal of installations fixed in the structure etc.</w:t>
      </w:r>
      <w:r w:rsidRPr="00285FBD">
        <w:rPr>
          <w:rFonts w:cs="Arial"/>
        </w:rPr>
        <w:t xml:space="preserve"> </w:t>
      </w:r>
    </w:p>
    <w:p w14:paraId="448C5D9C" w14:textId="77777777" w:rsidR="00D6712E" w:rsidRPr="0002633A" w:rsidRDefault="00D6712E" w:rsidP="00C82913">
      <w:pPr>
        <w:pStyle w:val="Kop4"/>
        <w:spacing w:after="0"/>
      </w:pPr>
      <w:bookmarkStart w:id="46" w:name="_Toc63541469"/>
      <w:r w:rsidRPr="0002633A">
        <w:t>Demolition of main structure</w:t>
      </w:r>
      <w:bookmarkEnd w:id="46"/>
    </w:p>
    <w:p w14:paraId="57EFF606" w14:textId="77777777" w:rsidR="009024F1" w:rsidRPr="00285FBD" w:rsidRDefault="009024F1" w:rsidP="009024F1">
      <w:pPr>
        <w:rPr>
          <w:rFonts w:cs="Arial"/>
        </w:rPr>
      </w:pPr>
      <w:r w:rsidRPr="00285FBD">
        <w:rPr>
          <w:rFonts w:cs="Arial"/>
        </w:rPr>
        <w:t xml:space="preserve">When the cleansing, decontamination and stripping processes are completed the main structure is demolished </w:t>
      </w:r>
      <w:r w:rsidR="00CB6C17" w:rsidRPr="00285FBD">
        <w:rPr>
          <w:rFonts w:cs="Arial"/>
        </w:rPr>
        <w:t xml:space="preserve">from top to ground. This work is normally carried out by use of demolition machines operated outside the structure. </w:t>
      </w:r>
    </w:p>
    <w:p w14:paraId="2BBE218B" w14:textId="77777777" w:rsidR="00CB6C17" w:rsidRPr="0002633A" w:rsidRDefault="00CB6C17" w:rsidP="009024F1">
      <w:pPr>
        <w:rPr>
          <w:rFonts w:ascii="Calibri" w:hAnsi="Calibri" w:cs="Calibri"/>
        </w:rPr>
      </w:pPr>
      <w:r w:rsidRPr="00285FBD">
        <w:rPr>
          <w:rFonts w:cs="Arial"/>
        </w:rPr>
        <w:t xml:space="preserve">In case of demolition of masonry where the bricks are intended to be reused special precautions must be taken to ensure </w:t>
      </w:r>
      <w:r w:rsidR="00907511" w:rsidRPr="00285FBD">
        <w:rPr>
          <w:rFonts w:cs="Arial"/>
        </w:rPr>
        <w:t>undamaging the bricks. The dismantling work must be performed gently and driving in fallen rubble must be avoided.</w:t>
      </w:r>
      <w:r w:rsidR="00907511" w:rsidRPr="0002633A">
        <w:rPr>
          <w:rFonts w:ascii="Calibri" w:hAnsi="Calibri" w:cs="Calibri"/>
        </w:rPr>
        <w:t xml:space="preserve"> </w:t>
      </w:r>
      <w:r w:rsidRPr="0002633A">
        <w:rPr>
          <w:rFonts w:ascii="Calibri" w:hAnsi="Calibri" w:cs="Calibri"/>
        </w:rPr>
        <w:t xml:space="preserve"> </w:t>
      </w:r>
    </w:p>
    <w:p w14:paraId="38199169" w14:textId="77777777" w:rsidR="00D0678B" w:rsidRPr="0002633A" w:rsidRDefault="00D0678B" w:rsidP="00C82913">
      <w:pPr>
        <w:pStyle w:val="Kop4"/>
        <w:spacing w:after="0"/>
      </w:pPr>
      <w:bookmarkStart w:id="47" w:name="_Toc63541470"/>
      <w:r w:rsidRPr="0002633A">
        <w:t>Sorting CDW on site</w:t>
      </w:r>
      <w:bookmarkEnd w:id="47"/>
    </w:p>
    <w:p w14:paraId="47EC40A9" w14:textId="77777777" w:rsidR="00313B26" w:rsidRPr="00285FBD" w:rsidRDefault="00D33113" w:rsidP="00D33113">
      <w:pPr>
        <w:rPr>
          <w:rFonts w:cs="Arial"/>
        </w:rPr>
      </w:pPr>
      <w:r w:rsidRPr="00285FBD">
        <w:rPr>
          <w:rFonts w:cs="Arial"/>
        </w:rPr>
        <w:t xml:space="preserve">CDW materials are sorted on the demolition site in fractions according to the materials in the demolition object and the planned handling as indicated in table </w:t>
      </w:r>
      <w:r w:rsidR="00B34837" w:rsidRPr="00285FBD">
        <w:rPr>
          <w:rFonts w:cs="Arial"/>
        </w:rPr>
        <w:t>8</w:t>
      </w:r>
      <w:r w:rsidR="00D54F7B" w:rsidRPr="00285FBD">
        <w:rPr>
          <w:rFonts w:cs="Arial"/>
        </w:rPr>
        <w:t xml:space="preserve"> and figure </w:t>
      </w:r>
      <w:r w:rsidR="00B34837" w:rsidRPr="00285FBD">
        <w:rPr>
          <w:rFonts w:cs="Arial"/>
        </w:rPr>
        <w:t>7</w:t>
      </w:r>
      <w:r w:rsidR="00313B26" w:rsidRPr="00285FBD">
        <w:rPr>
          <w:rFonts w:cs="Arial"/>
        </w:rPr>
        <w:t>. Concrete rubbles for crushing and recycling in unbound bearing layers and concrete rubbles for crushing and recycling as aggregate in new concrete must be separated.</w:t>
      </w:r>
      <w:r w:rsidR="00C84A12" w:rsidRPr="00285FBD">
        <w:rPr>
          <w:rFonts w:cs="Arial"/>
        </w:rPr>
        <w:t xml:space="preserve"> If used as aggregate in new concrete handling and storage must ensure that sorted concrete is not contaminated with soil.</w:t>
      </w:r>
      <w:r w:rsidR="00313B26" w:rsidRPr="00285FBD">
        <w:rPr>
          <w:rFonts w:cs="Arial"/>
        </w:rPr>
        <w:t xml:space="preserve"> Timber for reuse must be gently treated, cleaned</w:t>
      </w:r>
      <w:r w:rsidR="00D54F7B" w:rsidRPr="00285FBD">
        <w:rPr>
          <w:rFonts w:cs="Arial"/>
        </w:rPr>
        <w:t>,</w:t>
      </w:r>
      <w:r w:rsidR="00313B26" w:rsidRPr="00285FBD">
        <w:rPr>
          <w:rFonts w:cs="Arial"/>
        </w:rPr>
        <w:t xml:space="preserve"> and stored properly, wood for incineration and wood for shredding and recycling must be separated etc.</w:t>
      </w:r>
    </w:p>
    <w:p w14:paraId="4D79733A" w14:textId="77777777" w:rsidR="00D54F7B" w:rsidRPr="00285FBD" w:rsidRDefault="00D54F7B" w:rsidP="00D33113">
      <w:pPr>
        <w:rPr>
          <w:rFonts w:cs="Arial"/>
        </w:rPr>
      </w:pPr>
      <w:r w:rsidRPr="00285FBD">
        <w:rPr>
          <w:rFonts w:cs="Arial"/>
        </w:rPr>
        <w:t xml:space="preserve">Reinforcement bars, structural steel and steel pipes, electric cables and other installations integrated in the building structure must be recovered during the demolition process and sorted in respective fractions. </w:t>
      </w:r>
    </w:p>
    <w:p w14:paraId="47465E1F" w14:textId="77777777" w:rsidR="00224B41" w:rsidRPr="00285FBD" w:rsidRDefault="00D54F7B" w:rsidP="00224B41">
      <w:pPr>
        <w:spacing w:after="0"/>
        <w:rPr>
          <w:rFonts w:cs="Arial"/>
          <w:i/>
          <w:iCs/>
        </w:rPr>
      </w:pPr>
      <w:r w:rsidRPr="00285FBD">
        <w:rPr>
          <w:rFonts w:cs="Arial"/>
        </w:rPr>
        <w:t xml:space="preserve">In case of building complicated structures, integrated façade elements, sandwich-elements, and other similar structures, </w:t>
      </w:r>
      <w:r w:rsidRPr="00285FBD">
        <w:rPr>
          <w:rFonts w:cs="Arial"/>
          <w:color w:val="222222"/>
        </w:rPr>
        <w:t>which, for reasons of time and opportunity, are not appropriate to disassemble at the demolition site, are removed to sorting and treatment externally.</w:t>
      </w:r>
    </w:p>
    <w:p w14:paraId="7195B43C" w14:textId="77777777" w:rsidR="00D0678B" w:rsidRPr="0002633A" w:rsidRDefault="00D0678B" w:rsidP="00D0678B">
      <w:pPr>
        <w:pStyle w:val="Kop3"/>
      </w:pPr>
      <w:bookmarkStart w:id="48" w:name="_Toc63541471"/>
      <w:r w:rsidRPr="0002633A">
        <w:t>Clearing of site and finishing</w:t>
      </w:r>
      <w:bookmarkEnd w:id="48"/>
    </w:p>
    <w:p w14:paraId="17304DFF" w14:textId="77777777" w:rsidR="003F326D" w:rsidRPr="00285FBD" w:rsidRDefault="003F326D" w:rsidP="00285FBD">
      <w:pPr>
        <w:spacing w:line="276" w:lineRule="auto"/>
        <w:rPr>
          <w:rFonts w:cs="Arial"/>
        </w:rPr>
      </w:pPr>
      <w:r w:rsidRPr="00285FBD">
        <w:rPr>
          <w:rFonts w:cs="Arial"/>
        </w:rPr>
        <w:t>After completion of demolition and removal of all materials the site must be cleaned, and the terrain levelled according to the specifications. This includes backfilling of excavations, eventually with recycled materials, removal of worksite facilities, and reestablishment of the area.</w:t>
      </w:r>
    </w:p>
    <w:p w14:paraId="332CEE34" w14:textId="77777777" w:rsidR="003F326D" w:rsidRPr="00285FBD" w:rsidRDefault="003F326D" w:rsidP="00285FBD">
      <w:pPr>
        <w:spacing w:line="276" w:lineRule="auto"/>
        <w:rPr>
          <w:rFonts w:cs="Arial"/>
        </w:rPr>
      </w:pPr>
      <w:r w:rsidRPr="00285FBD">
        <w:rPr>
          <w:rFonts w:cs="Arial"/>
        </w:rPr>
        <w:t xml:space="preserve">The finishing comprises ending quality control, check of possible impacts of dust, noise, and vibrations on neighbours. Eventual claims must be met, and cleaning of neighbour apartments might be needed. </w:t>
      </w:r>
    </w:p>
    <w:p w14:paraId="5DBB0E11" w14:textId="77777777" w:rsidR="00D0678B" w:rsidRPr="0002633A" w:rsidRDefault="00D0678B" w:rsidP="00D0678B">
      <w:pPr>
        <w:pStyle w:val="Kop2"/>
      </w:pPr>
      <w:bookmarkStart w:id="49" w:name="_Toc63541472"/>
      <w:r w:rsidRPr="0002633A">
        <w:t>CDW Management</w:t>
      </w:r>
      <w:bookmarkEnd w:id="49"/>
    </w:p>
    <w:p w14:paraId="6C177F76" w14:textId="77777777" w:rsidR="005226B1" w:rsidRPr="00285FBD" w:rsidRDefault="005226B1" w:rsidP="00CB5223">
      <w:pPr>
        <w:spacing w:after="0"/>
        <w:rPr>
          <w:rFonts w:cs="Arial"/>
        </w:rPr>
      </w:pPr>
      <w:r w:rsidRPr="00285FBD">
        <w:rPr>
          <w:rFonts w:cs="Arial"/>
        </w:rPr>
        <w:t>CDW management comprises following activities:</w:t>
      </w:r>
    </w:p>
    <w:p w14:paraId="5C81B12D" w14:textId="77777777" w:rsidR="005226B1" w:rsidRPr="00285FBD" w:rsidRDefault="005226B1" w:rsidP="00EE0288">
      <w:pPr>
        <w:pStyle w:val="Lijstalinea"/>
        <w:numPr>
          <w:ilvl w:val="0"/>
          <w:numId w:val="27"/>
        </w:numPr>
        <w:spacing w:after="0" w:line="276" w:lineRule="auto"/>
        <w:rPr>
          <w:rFonts w:cs="Arial"/>
        </w:rPr>
      </w:pPr>
      <w:r w:rsidRPr="00285FBD">
        <w:rPr>
          <w:rFonts w:cs="Arial"/>
        </w:rPr>
        <w:t>Transport</w:t>
      </w:r>
    </w:p>
    <w:p w14:paraId="7676E6FB" w14:textId="77777777" w:rsidR="005226B1" w:rsidRPr="00285FBD" w:rsidRDefault="005226B1" w:rsidP="00F95D58">
      <w:pPr>
        <w:pStyle w:val="Lijstalinea"/>
        <w:numPr>
          <w:ilvl w:val="0"/>
          <w:numId w:val="27"/>
        </w:numPr>
        <w:spacing w:after="0" w:line="276" w:lineRule="auto"/>
        <w:rPr>
          <w:rFonts w:cs="Arial"/>
        </w:rPr>
      </w:pPr>
      <w:r w:rsidRPr="00285FBD">
        <w:rPr>
          <w:rFonts w:cs="Arial"/>
        </w:rPr>
        <w:t>Sorting CDW off-site</w:t>
      </w:r>
    </w:p>
    <w:p w14:paraId="4A883101" w14:textId="77777777" w:rsidR="005226B1" w:rsidRPr="00285FBD" w:rsidRDefault="005226B1" w:rsidP="00F95D58">
      <w:pPr>
        <w:pStyle w:val="Lijstalinea"/>
        <w:numPr>
          <w:ilvl w:val="0"/>
          <w:numId w:val="27"/>
        </w:numPr>
        <w:spacing w:after="0" w:line="276" w:lineRule="auto"/>
        <w:rPr>
          <w:rFonts w:cs="Arial"/>
        </w:rPr>
      </w:pPr>
      <w:r w:rsidRPr="00285FBD">
        <w:rPr>
          <w:rFonts w:cs="Arial"/>
        </w:rPr>
        <w:t>Preparation for 3R</w:t>
      </w:r>
    </w:p>
    <w:p w14:paraId="65CCDD16" w14:textId="77777777" w:rsidR="005226B1" w:rsidRPr="00285FBD" w:rsidRDefault="005226B1" w:rsidP="00521A06">
      <w:pPr>
        <w:pStyle w:val="Lijstalinea"/>
        <w:numPr>
          <w:ilvl w:val="0"/>
          <w:numId w:val="27"/>
        </w:numPr>
        <w:spacing w:after="0" w:line="276" w:lineRule="auto"/>
        <w:rPr>
          <w:rFonts w:cs="Arial"/>
        </w:rPr>
      </w:pPr>
      <w:r w:rsidRPr="00285FBD">
        <w:rPr>
          <w:rFonts w:cs="Arial"/>
        </w:rPr>
        <w:t>Disposal</w:t>
      </w:r>
    </w:p>
    <w:p w14:paraId="7F4A7A24" w14:textId="77777777" w:rsidR="005226B1" w:rsidRPr="00285FBD" w:rsidRDefault="005226B1">
      <w:pPr>
        <w:pStyle w:val="Lijstalinea"/>
        <w:numPr>
          <w:ilvl w:val="0"/>
          <w:numId w:val="27"/>
        </w:numPr>
        <w:spacing w:after="0" w:line="276" w:lineRule="auto"/>
        <w:rPr>
          <w:rFonts w:cs="Arial"/>
        </w:rPr>
      </w:pPr>
      <w:r w:rsidRPr="00285FBD">
        <w:rPr>
          <w:rFonts w:cs="Arial"/>
        </w:rPr>
        <w:t>Special treatment</w:t>
      </w:r>
    </w:p>
    <w:p w14:paraId="673CBF85" w14:textId="7938B12F" w:rsidR="005226B1" w:rsidRDefault="005226B1">
      <w:pPr>
        <w:pStyle w:val="Lijstalinea"/>
        <w:numPr>
          <w:ilvl w:val="0"/>
          <w:numId w:val="27"/>
        </w:numPr>
        <w:spacing w:after="0" w:line="276" w:lineRule="auto"/>
        <w:rPr>
          <w:rFonts w:cs="Arial"/>
        </w:rPr>
      </w:pPr>
      <w:r w:rsidRPr="00285FBD">
        <w:rPr>
          <w:rFonts w:cs="Arial"/>
        </w:rPr>
        <w:t>Logistic management</w:t>
      </w:r>
    </w:p>
    <w:p w14:paraId="0EF24985" w14:textId="72F35AB1" w:rsidR="00C82913" w:rsidRPr="00285FBD" w:rsidRDefault="00C82913">
      <w:pPr>
        <w:pStyle w:val="Lijstalinea"/>
        <w:numPr>
          <w:ilvl w:val="0"/>
          <w:numId w:val="27"/>
        </w:numPr>
        <w:spacing w:after="0" w:line="276" w:lineRule="auto"/>
        <w:rPr>
          <w:rFonts w:cs="Arial"/>
        </w:rPr>
      </w:pPr>
      <w:r>
        <w:rPr>
          <w:rFonts w:cs="Arial"/>
        </w:rPr>
        <w:t>Quality management</w:t>
      </w:r>
    </w:p>
    <w:p w14:paraId="208C48AE" w14:textId="77777777" w:rsidR="005226B1" w:rsidRPr="00285FBD" w:rsidRDefault="005226B1">
      <w:pPr>
        <w:pStyle w:val="Lijstalinea"/>
        <w:numPr>
          <w:ilvl w:val="0"/>
          <w:numId w:val="27"/>
        </w:numPr>
        <w:spacing w:after="0" w:line="276" w:lineRule="auto"/>
        <w:rPr>
          <w:rFonts w:cs="Arial"/>
        </w:rPr>
      </w:pPr>
      <w:r w:rsidRPr="00285FBD">
        <w:rPr>
          <w:rFonts w:cs="Arial"/>
        </w:rPr>
        <w:t>Documentation</w:t>
      </w:r>
    </w:p>
    <w:p w14:paraId="40CCFC40" w14:textId="77777777" w:rsidR="003340D6" w:rsidRPr="00285FBD" w:rsidRDefault="003340D6">
      <w:pPr>
        <w:spacing w:after="0" w:line="276" w:lineRule="auto"/>
        <w:rPr>
          <w:rFonts w:cs="Arial"/>
        </w:rPr>
      </w:pPr>
    </w:p>
    <w:p w14:paraId="12F5F034" w14:textId="77777777" w:rsidR="005226B1" w:rsidRPr="00285FBD" w:rsidRDefault="003340D6" w:rsidP="00285FBD">
      <w:pPr>
        <w:spacing w:after="0" w:line="276" w:lineRule="auto"/>
        <w:rPr>
          <w:rFonts w:cs="Arial"/>
        </w:rPr>
      </w:pPr>
      <w:r w:rsidRPr="00285FBD">
        <w:rPr>
          <w:rFonts w:cs="Arial"/>
          <w:color w:val="222222"/>
        </w:rPr>
        <w:t>There are often many different players in CDW management. The typical demolition contractor does not own more than a couple of truck</w:t>
      </w:r>
      <w:r w:rsidR="003B497E" w:rsidRPr="00285FBD">
        <w:rPr>
          <w:rFonts w:cs="Arial"/>
          <w:color w:val="222222"/>
        </w:rPr>
        <w:t>s</w:t>
      </w:r>
      <w:r w:rsidRPr="00285FBD">
        <w:rPr>
          <w:rFonts w:cs="Arial"/>
          <w:color w:val="222222"/>
        </w:rPr>
        <w:t xml:space="preserve">. </w:t>
      </w:r>
      <w:r w:rsidR="00BB3EC8" w:rsidRPr="00285FBD">
        <w:rPr>
          <w:rFonts w:cs="Arial"/>
          <w:color w:val="222222"/>
        </w:rPr>
        <w:t xml:space="preserve">Some demolition contractors have a business of selling reused and recycled materials. Generally, the demolition contractors hire sub-contractors for haulage, scrap handling, handling other materials for 3 R, special treatment, and disposal. However, </w:t>
      </w:r>
      <w:r w:rsidR="006A4AD6" w:rsidRPr="00285FBD">
        <w:rPr>
          <w:rFonts w:cs="Arial"/>
          <w:color w:val="222222"/>
        </w:rPr>
        <w:t>the demolition contractor has full responsibility for proper handling of the CDW for material streams from demolition site to delivery to the receiving station.</w:t>
      </w:r>
      <w:r w:rsidR="00BB3EC8" w:rsidRPr="00285FBD">
        <w:rPr>
          <w:rFonts w:cs="Arial"/>
          <w:color w:val="222222"/>
        </w:rPr>
        <w:t xml:space="preserve"> </w:t>
      </w:r>
    </w:p>
    <w:p w14:paraId="000CC347" w14:textId="77777777" w:rsidR="00D0678B" w:rsidRPr="0002633A" w:rsidRDefault="00D0678B" w:rsidP="006A4AD6">
      <w:pPr>
        <w:pStyle w:val="Kop3"/>
      </w:pPr>
      <w:bookmarkStart w:id="50" w:name="_Toc63541473"/>
      <w:r w:rsidRPr="0002633A">
        <w:t>Transport</w:t>
      </w:r>
      <w:bookmarkEnd w:id="50"/>
    </w:p>
    <w:p w14:paraId="04AC19BE" w14:textId="14A7B7F5" w:rsidR="00D0678B" w:rsidRPr="00285FBD" w:rsidRDefault="006A4AD6" w:rsidP="00285FBD">
      <w:pPr>
        <w:rPr>
          <w:rFonts w:cs="Arial"/>
        </w:rPr>
      </w:pPr>
      <w:r w:rsidRPr="00285FBD">
        <w:rPr>
          <w:rFonts w:cs="Arial"/>
        </w:rPr>
        <w:t xml:space="preserve">After sorting on-site, the </w:t>
      </w:r>
      <w:r w:rsidR="00D0678B" w:rsidRPr="00285FBD">
        <w:rPr>
          <w:rFonts w:cs="Arial"/>
        </w:rPr>
        <w:t>CDW</w:t>
      </w:r>
      <w:r w:rsidRPr="00285FBD">
        <w:rPr>
          <w:rFonts w:cs="Arial"/>
        </w:rPr>
        <w:t>-</w:t>
      </w:r>
      <w:r w:rsidR="00D0678B" w:rsidRPr="00285FBD">
        <w:rPr>
          <w:rFonts w:cs="Arial"/>
        </w:rPr>
        <w:t>materials</w:t>
      </w:r>
      <w:r w:rsidRPr="00285FBD">
        <w:rPr>
          <w:rFonts w:cs="Arial"/>
        </w:rPr>
        <w:t xml:space="preserve"> are transported </w:t>
      </w:r>
      <w:r w:rsidR="00D0678B" w:rsidRPr="00285FBD">
        <w:rPr>
          <w:rFonts w:cs="Arial"/>
        </w:rPr>
        <w:t xml:space="preserve">from demolition site </w:t>
      </w:r>
      <w:r w:rsidRPr="00285FBD">
        <w:rPr>
          <w:rFonts w:cs="Arial"/>
        </w:rPr>
        <w:t xml:space="preserve">the </w:t>
      </w:r>
      <w:r w:rsidR="00D0678B" w:rsidRPr="00285FBD">
        <w:rPr>
          <w:rFonts w:cs="Arial"/>
        </w:rPr>
        <w:t xml:space="preserve">CDW </w:t>
      </w:r>
      <w:r w:rsidRPr="00285FBD">
        <w:rPr>
          <w:rFonts w:cs="Arial"/>
        </w:rPr>
        <w:t xml:space="preserve">receiving station </w:t>
      </w:r>
      <w:r w:rsidR="00D0678B" w:rsidRPr="00285FBD">
        <w:rPr>
          <w:rFonts w:cs="Arial"/>
        </w:rPr>
        <w:t>for further treatment (reuse, recycling, recovery, or disposal). Usually, the demolition contractor decides transportation and handing over the CDW material to the recipient. However, the building owner might have other plans and interests</w:t>
      </w:r>
      <w:r w:rsidRPr="00285FBD">
        <w:rPr>
          <w:rFonts w:cs="Arial"/>
        </w:rPr>
        <w:t>,</w:t>
      </w:r>
      <w:r w:rsidRPr="00285FBD">
        <w:rPr>
          <w:rFonts w:cs="Arial"/>
          <w:color w:val="222222"/>
        </w:rPr>
        <w:t xml:space="preserve"> which should be stated in the contract</w:t>
      </w:r>
      <w:r w:rsidR="00D0678B" w:rsidRPr="00285FBD">
        <w:rPr>
          <w:rFonts w:cs="Arial"/>
        </w:rPr>
        <w:t>.</w:t>
      </w:r>
      <w:r w:rsidR="00C84A12" w:rsidRPr="00285FBD">
        <w:rPr>
          <w:rFonts w:cs="Arial"/>
        </w:rPr>
        <w:t xml:space="preserve"> Transport also has an environmental impact, that should be </w:t>
      </w:r>
      <w:r w:rsidR="003B7123" w:rsidRPr="00285FBD">
        <w:rPr>
          <w:rFonts w:cs="Arial"/>
        </w:rPr>
        <w:t>considered</w:t>
      </w:r>
      <w:r w:rsidR="00C84A12" w:rsidRPr="00285FBD">
        <w:rPr>
          <w:rFonts w:cs="Arial"/>
        </w:rPr>
        <w:t>.</w:t>
      </w:r>
    </w:p>
    <w:p w14:paraId="5964422C" w14:textId="77777777" w:rsidR="00D0678B" w:rsidRPr="0002633A" w:rsidRDefault="00D0678B" w:rsidP="00D0678B">
      <w:pPr>
        <w:pStyle w:val="Kop3"/>
      </w:pPr>
      <w:bookmarkStart w:id="51" w:name="_Toc63541474"/>
      <w:r w:rsidRPr="0002633A">
        <w:t>Sorting CDW off-site</w:t>
      </w:r>
      <w:bookmarkEnd w:id="51"/>
    </w:p>
    <w:p w14:paraId="764B89A9" w14:textId="77777777" w:rsidR="00D0678B" w:rsidRPr="00285FBD" w:rsidRDefault="00D0678B" w:rsidP="00285FBD">
      <w:pPr>
        <w:rPr>
          <w:rFonts w:cs="Arial"/>
        </w:rPr>
      </w:pPr>
      <w:r w:rsidRPr="00285FBD">
        <w:rPr>
          <w:rFonts w:cs="Arial"/>
        </w:rPr>
        <w:t>In case of difficulties with sorting on-site or special construction elements, e.g. sandwich elements, which not can be separated on-site, sorting might take place of-site on an appropriate place in the vicinity of the demolition site or at a selected CDW reception site.</w:t>
      </w:r>
    </w:p>
    <w:p w14:paraId="4AED13CD" w14:textId="0148E3E9" w:rsidR="00D0678B" w:rsidRPr="0002633A" w:rsidRDefault="00D0678B" w:rsidP="00D0678B">
      <w:pPr>
        <w:pStyle w:val="Kop3"/>
      </w:pPr>
      <w:bookmarkStart w:id="52" w:name="_Toc63541475"/>
      <w:r w:rsidRPr="0002633A">
        <w:t xml:space="preserve">Preparing for </w:t>
      </w:r>
      <w:r w:rsidR="00EE0288">
        <w:t>reuse, recycling, recovery</w:t>
      </w:r>
      <w:bookmarkEnd w:id="52"/>
      <w:r w:rsidRPr="0002633A">
        <w:t xml:space="preserve">  </w:t>
      </w:r>
    </w:p>
    <w:p w14:paraId="041D7F9C" w14:textId="77777777" w:rsidR="00D0678B" w:rsidRPr="0002633A" w:rsidRDefault="00D0678B" w:rsidP="00D0678B">
      <w:pPr>
        <w:jc w:val="left"/>
      </w:pPr>
      <w:r w:rsidRPr="0002633A">
        <w:rPr>
          <w:rFonts w:ascii="Calibri" w:hAnsi="Calibri" w:cs="Calibri"/>
        </w:rPr>
        <w:t xml:space="preserve">Depending on the demolition contract and the opportunities for recycling, the CDW materials will be prepared for reuse, recycling, or recovery (3R), transformed, and put on the market of building materials. Typical examples are presented in table </w:t>
      </w:r>
      <w:r w:rsidR="00B34837" w:rsidRPr="0002633A">
        <w:rPr>
          <w:rFonts w:ascii="Calibri" w:hAnsi="Calibri" w:cs="Calibri"/>
        </w:rPr>
        <w:t>10</w:t>
      </w:r>
      <w:r w:rsidRPr="0002633A">
        <w:t>.</w:t>
      </w:r>
    </w:p>
    <w:tbl>
      <w:tblPr>
        <w:tblStyle w:val="Tabelraster"/>
        <w:tblW w:w="0" w:type="auto"/>
        <w:tblLook w:val="04A0" w:firstRow="1" w:lastRow="0" w:firstColumn="1" w:lastColumn="0" w:noHBand="0" w:noVBand="1"/>
      </w:tblPr>
      <w:tblGrid>
        <w:gridCol w:w="2265"/>
        <w:gridCol w:w="1132"/>
        <w:gridCol w:w="2835"/>
        <w:gridCol w:w="2830"/>
      </w:tblGrid>
      <w:tr w:rsidR="00D0678B" w:rsidRPr="0002633A" w14:paraId="45F06219" w14:textId="77777777" w:rsidTr="00285FBD">
        <w:tc>
          <w:tcPr>
            <w:tcW w:w="2265" w:type="dxa"/>
            <w:shd w:val="clear" w:color="auto" w:fill="0F6484" w:themeFill="accent2" w:themeFillShade="BF"/>
          </w:tcPr>
          <w:p w14:paraId="7AB538DE" w14:textId="645C1412" w:rsidR="00D0678B" w:rsidRPr="00285FBD" w:rsidRDefault="00EE0288" w:rsidP="006A43B3">
            <w:pPr>
              <w:jc w:val="left"/>
              <w:rPr>
                <w:color w:val="FFFFFF" w:themeColor="background1"/>
              </w:rPr>
            </w:pPr>
            <w:r>
              <w:rPr>
                <w:color w:val="FFFFFF" w:themeColor="background1"/>
              </w:rPr>
              <w:t>MATERIALS</w:t>
            </w:r>
          </w:p>
        </w:tc>
        <w:tc>
          <w:tcPr>
            <w:tcW w:w="1132" w:type="dxa"/>
            <w:shd w:val="clear" w:color="auto" w:fill="0F6484" w:themeFill="accent2" w:themeFillShade="BF"/>
          </w:tcPr>
          <w:p w14:paraId="15539B81" w14:textId="77777777" w:rsidR="00D0678B" w:rsidRPr="00285FBD" w:rsidRDefault="00D0678B" w:rsidP="006A43B3">
            <w:pPr>
              <w:jc w:val="left"/>
              <w:rPr>
                <w:color w:val="FFFFFF" w:themeColor="background1"/>
              </w:rPr>
            </w:pPr>
            <w:r w:rsidRPr="00285FBD">
              <w:rPr>
                <w:color w:val="FFFFFF" w:themeColor="background1"/>
              </w:rPr>
              <w:t>3R</w:t>
            </w:r>
          </w:p>
        </w:tc>
        <w:tc>
          <w:tcPr>
            <w:tcW w:w="2835" w:type="dxa"/>
            <w:shd w:val="clear" w:color="auto" w:fill="0F6484" w:themeFill="accent2" w:themeFillShade="BF"/>
          </w:tcPr>
          <w:p w14:paraId="43816B45" w14:textId="3B7AD9BF" w:rsidR="00D0678B" w:rsidRPr="00285FBD" w:rsidRDefault="00EE0288" w:rsidP="006A43B3">
            <w:pPr>
              <w:jc w:val="left"/>
              <w:rPr>
                <w:color w:val="FFFFFF" w:themeColor="background1"/>
              </w:rPr>
            </w:pPr>
            <w:r>
              <w:rPr>
                <w:color w:val="FFFFFF" w:themeColor="background1"/>
              </w:rPr>
              <w:t>TREATMENT</w:t>
            </w:r>
          </w:p>
        </w:tc>
        <w:tc>
          <w:tcPr>
            <w:tcW w:w="2830" w:type="dxa"/>
            <w:shd w:val="clear" w:color="auto" w:fill="0F6484" w:themeFill="accent2" w:themeFillShade="BF"/>
          </w:tcPr>
          <w:p w14:paraId="56FD13E0" w14:textId="73004635" w:rsidR="00D0678B" w:rsidRPr="00285FBD" w:rsidRDefault="00EE0288" w:rsidP="006A43B3">
            <w:pPr>
              <w:jc w:val="left"/>
              <w:rPr>
                <w:color w:val="FFFFFF" w:themeColor="background1"/>
              </w:rPr>
            </w:pPr>
            <w:r>
              <w:rPr>
                <w:color w:val="FFFFFF" w:themeColor="background1"/>
              </w:rPr>
              <w:t>PRODUCT</w:t>
            </w:r>
          </w:p>
        </w:tc>
      </w:tr>
      <w:tr w:rsidR="00D0678B" w:rsidRPr="0002633A" w14:paraId="6649DE16" w14:textId="77777777" w:rsidTr="00285FBD">
        <w:tc>
          <w:tcPr>
            <w:tcW w:w="2265" w:type="dxa"/>
          </w:tcPr>
          <w:p w14:paraId="31F03E3D" w14:textId="77777777" w:rsidR="00D0678B" w:rsidRPr="00285FBD" w:rsidRDefault="00D0678B" w:rsidP="006A43B3">
            <w:pPr>
              <w:jc w:val="left"/>
              <w:rPr>
                <w:rFonts w:cs="Arial"/>
                <w:sz w:val="20"/>
                <w:szCs w:val="20"/>
              </w:rPr>
            </w:pPr>
            <w:r w:rsidRPr="00285FBD">
              <w:rPr>
                <w:rFonts w:cs="Arial"/>
                <w:sz w:val="20"/>
                <w:szCs w:val="20"/>
              </w:rPr>
              <w:t>Doors and windows</w:t>
            </w:r>
          </w:p>
        </w:tc>
        <w:tc>
          <w:tcPr>
            <w:tcW w:w="1132" w:type="dxa"/>
          </w:tcPr>
          <w:p w14:paraId="689065E0" w14:textId="77777777" w:rsidR="00D0678B" w:rsidRPr="00285FBD" w:rsidRDefault="00D0678B" w:rsidP="006A43B3">
            <w:pPr>
              <w:jc w:val="left"/>
              <w:rPr>
                <w:rFonts w:cs="Arial"/>
                <w:sz w:val="20"/>
                <w:szCs w:val="20"/>
              </w:rPr>
            </w:pPr>
            <w:r w:rsidRPr="00285FBD">
              <w:rPr>
                <w:rFonts w:cs="Arial"/>
                <w:sz w:val="20"/>
                <w:szCs w:val="20"/>
              </w:rPr>
              <w:t>Reuse</w:t>
            </w:r>
          </w:p>
        </w:tc>
        <w:tc>
          <w:tcPr>
            <w:tcW w:w="2835" w:type="dxa"/>
          </w:tcPr>
          <w:p w14:paraId="06A139AA" w14:textId="77777777" w:rsidR="00D0678B" w:rsidRPr="00285FBD" w:rsidRDefault="00D0678B" w:rsidP="006A43B3">
            <w:pPr>
              <w:jc w:val="left"/>
              <w:rPr>
                <w:rFonts w:cs="Arial"/>
                <w:sz w:val="20"/>
                <w:szCs w:val="20"/>
              </w:rPr>
            </w:pPr>
            <w:r w:rsidRPr="00285FBD">
              <w:rPr>
                <w:rFonts w:cs="Arial"/>
                <w:sz w:val="20"/>
                <w:szCs w:val="20"/>
              </w:rPr>
              <w:t>Cleaned, repaired, and improved.</w:t>
            </w:r>
          </w:p>
        </w:tc>
        <w:tc>
          <w:tcPr>
            <w:tcW w:w="2830" w:type="dxa"/>
          </w:tcPr>
          <w:p w14:paraId="722DE8D3" w14:textId="77777777" w:rsidR="00D0678B" w:rsidRPr="00285FBD" w:rsidRDefault="00D0678B" w:rsidP="006A43B3">
            <w:pPr>
              <w:jc w:val="left"/>
              <w:rPr>
                <w:rFonts w:cs="Arial"/>
                <w:sz w:val="20"/>
                <w:szCs w:val="20"/>
              </w:rPr>
            </w:pPr>
            <w:r w:rsidRPr="00285FBD">
              <w:rPr>
                <w:rFonts w:cs="Arial"/>
                <w:sz w:val="20"/>
                <w:szCs w:val="20"/>
              </w:rPr>
              <w:t>Replacement of new products.</w:t>
            </w:r>
          </w:p>
        </w:tc>
      </w:tr>
      <w:tr w:rsidR="00D0678B" w:rsidRPr="0002633A" w14:paraId="4FAE9C6F" w14:textId="77777777" w:rsidTr="00285FBD">
        <w:tc>
          <w:tcPr>
            <w:tcW w:w="2265" w:type="dxa"/>
          </w:tcPr>
          <w:p w14:paraId="3AD9E083" w14:textId="77777777" w:rsidR="00D0678B" w:rsidRPr="00285FBD" w:rsidRDefault="00D0678B" w:rsidP="006A43B3">
            <w:pPr>
              <w:jc w:val="left"/>
              <w:rPr>
                <w:rFonts w:cs="Arial"/>
                <w:sz w:val="20"/>
                <w:szCs w:val="20"/>
              </w:rPr>
            </w:pPr>
            <w:r w:rsidRPr="00285FBD">
              <w:rPr>
                <w:rFonts w:cs="Arial"/>
                <w:sz w:val="20"/>
                <w:szCs w:val="20"/>
              </w:rPr>
              <w:t>Concrete structures Quality to be checked</w:t>
            </w:r>
          </w:p>
        </w:tc>
        <w:tc>
          <w:tcPr>
            <w:tcW w:w="1132" w:type="dxa"/>
          </w:tcPr>
          <w:p w14:paraId="5386D85B" w14:textId="77777777" w:rsidR="00D0678B" w:rsidRPr="00285FBD" w:rsidRDefault="00D0678B" w:rsidP="006A43B3">
            <w:pPr>
              <w:jc w:val="left"/>
              <w:rPr>
                <w:rFonts w:cs="Arial"/>
                <w:sz w:val="20"/>
                <w:szCs w:val="20"/>
              </w:rPr>
            </w:pPr>
            <w:r w:rsidRPr="00285FBD">
              <w:rPr>
                <w:rFonts w:cs="Arial"/>
                <w:sz w:val="20"/>
                <w:szCs w:val="20"/>
              </w:rPr>
              <w:t>Reuse</w:t>
            </w:r>
          </w:p>
        </w:tc>
        <w:tc>
          <w:tcPr>
            <w:tcW w:w="2835" w:type="dxa"/>
          </w:tcPr>
          <w:p w14:paraId="772701EF" w14:textId="77777777" w:rsidR="00D0678B" w:rsidRPr="00285FBD" w:rsidRDefault="00D0678B" w:rsidP="006A43B3">
            <w:pPr>
              <w:jc w:val="left"/>
              <w:rPr>
                <w:rFonts w:cs="Arial"/>
                <w:sz w:val="20"/>
                <w:szCs w:val="20"/>
              </w:rPr>
            </w:pPr>
            <w:r w:rsidRPr="00285FBD">
              <w:rPr>
                <w:rFonts w:cs="Arial"/>
                <w:sz w:val="20"/>
                <w:szCs w:val="20"/>
              </w:rPr>
              <w:t>Prepared for use in new buildings, special structures, or elements. ,.</w:t>
            </w:r>
          </w:p>
        </w:tc>
        <w:tc>
          <w:tcPr>
            <w:tcW w:w="2830" w:type="dxa"/>
          </w:tcPr>
          <w:p w14:paraId="2E8216BA" w14:textId="77777777" w:rsidR="00D0678B" w:rsidRPr="00285FBD" w:rsidRDefault="00D0678B" w:rsidP="006A43B3">
            <w:pPr>
              <w:jc w:val="left"/>
              <w:rPr>
                <w:rFonts w:cs="Arial"/>
                <w:sz w:val="20"/>
                <w:szCs w:val="20"/>
              </w:rPr>
            </w:pPr>
            <w:r w:rsidRPr="00285FBD">
              <w:rPr>
                <w:rFonts w:cs="Arial"/>
                <w:sz w:val="20"/>
                <w:szCs w:val="20"/>
              </w:rPr>
              <w:t>Replacement of new concrete structures.</w:t>
            </w:r>
          </w:p>
        </w:tc>
      </w:tr>
      <w:tr w:rsidR="00D0678B" w:rsidRPr="0002633A" w14:paraId="61A330C8" w14:textId="77777777" w:rsidTr="00285FBD">
        <w:tc>
          <w:tcPr>
            <w:tcW w:w="2265" w:type="dxa"/>
          </w:tcPr>
          <w:p w14:paraId="78B4375F" w14:textId="77777777" w:rsidR="00D0678B" w:rsidRPr="00285FBD" w:rsidRDefault="00D0678B" w:rsidP="006A43B3">
            <w:pPr>
              <w:jc w:val="left"/>
              <w:rPr>
                <w:rFonts w:cs="Arial"/>
                <w:sz w:val="20"/>
                <w:szCs w:val="20"/>
              </w:rPr>
            </w:pPr>
            <w:r w:rsidRPr="00285FBD">
              <w:rPr>
                <w:rFonts w:cs="Arial"/>
                <w:sz w:val="20"/>
                <w:szCs w:val="20"/>
              </w:rPr>
              <w:t>Concrete, good quality</w:t>
            </w:r>
          </w:p>
        </w:tc>
        <w:tc>
          <w:tcPr>
            <w:tcW w:w="1132" w:type="dxa"/>
          </w:tcPr>
          <w:p w14:paraId="34BD2AAD" w14:textId="77777777" w:rsidR="00D0678B" w:rsidRPr="00285FBD" w:rsidRDefault="00D0678B" w:rsidP="006A43B3">
            <w:pPr>
              <w:jc w:val="left"/>
              <w:rPr>
                <w:rFonts w:cs="Arial"/>
                <w:sz w:val="20"/>
                <w:szCs w:val="20"/>
              </w:rPr>
            </w:pPr>
            <w:r w:rsidRPr="00285FBD">
              <w:rPr>
                <w:rFonts w:cs="Arial"/>
                <w:sz w:val="20"/>
                <w:szCs w:val="20"/>
              </w:rPr>
              <w:t>Recycling</w:t>
            </w:r>
          </w:p>
        </w:tc>
        <w:tc>
          <w:tcPr>
            <w:tcW w:w="2835" w:type="dxa"/>
          </w:tcPr>
          <w:p w14:paraId="581B0FBB" w14:textId="77777777" w:rsidR="00D0678B" w:rsidRPr="00285FBD" w:rsidRDefault="00D0678B" w:rsidP="006A43B3">
            <w:pPr>
              <w:jc w:val="left"/>
              <w:rPr>
                <w:rFonts w:cs="Arial"/>
                <w:sz w:val="20"/>
                <w:szCs w:val="20"/>
              </w:rPr>
            </w:pPr>
            <w:r w:rsidRPr="00285FBD">
              <w:rPr>
                <w:rFonts w:cs="Arial"/>
                <w:sz w:val="20"/>
                <w:szCs w:val="20"/>
              </w:rPr>
              <w:t>Crushed and sorted, e.g. 4-32 mm.</w:t>
            </w:r>
          </w:p>
        </w:tc>
        <w:tc>
          <w:tcPr>
            <w:tcW w:w="2830" w:type="dxa"/>
          </w:tcPr>
          <w:p w14:paraId="21374D74" w14:textId="77777777" w:rsidR="00D0678B" w:rsidRPr="00285FBD" w:rsidRDefault="00D0678B" w:rsidP="006A43B3">
            <w:pPr>
              <w:jc w:val="left"/>
              <w:rPr>
                <w:rFonts w:cs="Arial"/>
                <w:sz w:val="20"/>
                <w:szCs w:val="20"/>
              </w:rPr>
            </w:pPr>
            <w:r w:rsidRPr="00285FBD">
              <w:rPr>
                <w:rFonts w:cs="Arial"/>
                <w:sz w:val="20"/>
                <w:szCs w:val="20"/>
              </w:rPr>
              <w:t xml:space="preserve">Secondary aggregates in new concrete </w:t>
            </w:r>
          </w:p>
        </w:tc>
      </w:tr>
      <w:tr w:rsidR="00D0678B" w:rsidRPr="0002633A" w14:paraId="0397B2B2" w14:textId="77777777" w:rsidTr="00285FBD">
        <w:tc>
          <w:tcPr>
            <w:tcW w:w="2265" w:type="dxa"/>
          </w:tcPr>
          <w:p w14:paraId="4C935A19" w14:textId="77777777" w:rsidR="00D0678B" w:rsidRPr="00285FBD" w:rsidRDefault="00D0678B" w:rsidP="006A43B3">
            <w:pPr>
              <w:jc w:val="left"/>
              <w:rPr>
                <w:rFonts w:cs="Arial"/>
                <w:sz w:val="20"/>
                <w:szCs w:val="20"/>
              </w:rPr>
            </w:pPr>
            <w:r w:rsidRPr="00285FBD">
              <w:rPr>
                <w:rFonts w:cs="Arial"/>
                <w:sz w:val="20"/>
                <w:szCs w:val="20"/>
              </w:rPr>
              <w:t>Concrete, medium quality</w:t>
            </w:r>
          </w:p>
        </w:tc>
        <w:tc>
          <w:tcPr>
            <w:tcW w:w="1132" w:type="dxa"/>
          </w:tcPr>
          <w:p w14:paraId="4BF44B12" w14:textId="77777777" w:rsidR="00D0678B" w:rsidRPr="00285FBD" w:rsidRDefault="00D0678B" w:rsidP="006A43B3">
            <w:pPr>
              <w:jc w:val="left"/>
              <w:rPr>
                <w:rFonts w:cs="Arial"/>
                <w:sz w:val="20"/>
                <w:szCs w:val="20"/>
              </w:rPr>
            </w:pPr>
            <w:r w:rsidRPr="00285FBD">
              <w:rPr>
                <w:rFonts w:cs="Arial"/>
                <w:sz w:val="20"/>
                <w:szCs w:val="20"/>
              </w:rPr>
              <w:t>Recycling</w:t>
            </w:r>
          </w:p>
        </w:tc>
        <w:tc>
          <w:tcPr>
            <w:tcW w:w="2835" w:type="dxa"/>
          </w:tcPr>
          <w:p w14:paraId="75F0D125" w14:textId="77777777" w:rsidR="00D0678B" w:rsidRPr="00285FBD" w:rsidRDefault="00D0678B" w:rsidP="006A43B3">
            <w:pPr>
              <w:jc w:val="left"/>
              <w:rPr>
                <w:rFonts w:cs="Arial"/>
                <w:sz w:val="20"/>
                <w:szCs w:val="20"/>
              </w:rPr>
            </w:pPr>
            <w:r w:rsidRPr="00285FBD">
              <w:rPr>
                <w:rFonts w:cs="Arial"/>
                <w:sz w:val="20"/>
                <w:szCs w:val="20"/>
              </w:rPr>
              <w:t>Crushed and sorted, e.g. 0-32 mm.</w:t>
            </w:r>
          </w:p>
        </w:tc>
        <w:tc>
          <w:tcPr>
            <w:tcW w:w="2830" w:type="dxa"/>
          </w:tcPr>
          <w:p w14:paraId="32946FF4" w14:textId="77777777" w:rsidR="00D0678B" w:rsidRPr="00285FBD" w:rsidRDefault="00D0678B" w:rsidP="006A43B3">
            <w:pPr>
              <w:jc w:val="left"/>
              <w:rPr>
                <w:rFonts w:cs="Arial"/>
                <w:sz w:val="20"/>
                <w:szCs w:val="20"/>
              </w:rPr>
            </w:pPr>
            <w:r w:rsidRPr="00285FBD">
              <w:rPr>
                <w:rFonts w:cs="Arial"/>
                <w:sz w:val="20"/>
                <w:szCs w:val="20"/>
              </w:rPr>
              <w:t>Secondary aggregates in roads and surfaces.</w:t>
            </w:r>
          </w:p>
        </w:tc>
      </w:tr>
      <w:tr w:rsidR="00D0678B" w:rsidRPr="0002633A" w14:paraId="595A5B1C" w14:textId="77777777" w:rsidTr="00285FBD">
        <w:tc>
          <w:tcPr>
            <w:tcW w:w="2265" w:type="dxa"/>
          </w:tcPr>
          <w:p w14:paraId="6DAEFBFA" w14:textId="77777777" w:rsidR="00D0678B" w:rsidRPr="00285FBD" w:rsidRDefault="00D0678B" w:rsidP="006A43B3">
            <w:pPr>
              <w:jc w:val="left"/>
              <w:rPr>
                <w:rFonts w:cs="Arial"/>
                <w:sz w:val="20"/>
                <w:szCs w:val="20"/>
              </w:rPr>
            </w:pPr>
            <w:r w:rsidRPr="00285FBD">
              <w:rPr>
                <w:rFonts w:cs="Arial"/>
                <w:sz w:val="20"/>
                <w:szCs w:val="20"/>
              </w:rPr>
              <w:t xml:space="preserve">Concrete, poor quality </w:t>
            </w:r>
          </w:p>
        </w:tc>
        <w:tc>
          <w:tcPr>
            <w:tcW w:w="1132" w:type="dxa"/>
          </w:tcPr>
          <w:p w14:paraId="6D059131" w14:textId="77777777" w:rsidR="00D0678B" w:rsidRPr="00285FBD" w:rsidRDefault="00D0678B" w:rsidP="006A43B3">
            <w:pPr>
              <w:jc w:val="left"/>
              <w:rPr>
                <w:rFonts w:cs="Arial"/>
                <w:sz w:val="20"/>
                <w:szCs w:val="20"/>
              </w:rPr>
            </w:pPr>
            <w:r w:rsidRPr="00285FBD">
              <w:rPr>
                <w:rFonts w:cs="Arial"/>
                <w:sz w:val="20"/>
                <w:szCs w:val="20"/>
              </w:rPr>
              <w:t>Recovery</w:t>
            </w:r>
          </w:p>
        </w:tc>
        <w:tc>
          <w:tcPr>
            <w:tcW w:w="2835" w:type="dxa"/>
          </w:tcPr>
          <w:p w14:paraId="099FE9E2" w14:textId="77777777" w:rsidR="00D0678B" w:rsidRPr="00285FBD" w:rsidRDefault="00D0678B" w:rsidP="006A43B3">
            <w:pPr>
              <w:jc w:val="left"/>
              <w:rPr>
                <w:rFonts w:cs="Arial"/>
                <w:sz w:val="20"/>
                <w:szCs w:val="20"/>
              </w:rPr>
            </w:pPr>
            <w:r w:rsidRPr="00285FBD">
              <w:rPr>
                <w:rFonts w:cs="Arial"/>
                <w:sz w:val="20"/>
                <w:szCs w:val="20"/>
              </w:rPr>
              <w:t>Crushed.</w:t>
            </w:r>
          </w:p>
        </w:tc>
        <w:tc>
          <w:tcPr>
            <w:tcW w:w="2830" w:type="dxa"/>
          </w:tcPr>
          <w:p w14:paraId="56DC37ED" w14:textId="77777777" w:rsidR="00D0678B" w:rsidRPr="00285FBD" w:rsidRDefault="00D0678B" w:rsidP="006A43B3">
            <w:pPr>
              <w:jc w:val="left"/>
              <w:rPr>
                <w:rFonts w:cs="Arial"/>
                <w:sz w:val="20"/>
                <w:szCs w:val="20"/>
              </w:rPr>
            </w:pPr>
            <w:r w:rsidRPr="00285FBD">
              <w:rPr>
                <w:rFonts w:cs="Arial"/>
                <w:sz w:val="20"/>
                <w:szCs w:val="20"/>
              </w:rPr>
              <w:t>Secondary backfill.</w:t>
            </w:r>
          </w:p>
        </w:tc>
      </w:tr>
      <w:tr w:rsidR="00D0678B" w:rsidRPr="0002633A" w14:paraId="6292F342" w14:textId="77777777" w:rsidTr="00285FBD">
        <w:tc>
          <w:tcPr>
            <w:tcW w:w="2265" w:type="dxa"/>
          </w:tcPr>
          <w:p w14:paraId="7A661D1B" w14:textId="77777777" w:rsidR="00D0678B" w:rsidRPr="00285FBD" w:rsidRDefault="00D0678B" w:rsidP="006A43B3">
            <w:pPr>
              <w:jc w:val="left"/>
              <w:rPr>
                <w:rFonts w:cs="Arial"/>
                <w:sz w:val="20"/>
                <w:szCs w:val="20"/>
              </w:rPr>
            </w:pPr>
            <w:r w:rsidRPr="00285FBD">
              <w:rPr>
                <w:rFonts w:cs="Arial"/>
                <w:sz w:val="20"/>
                <w:szCs w:val="20"/>
              </w:rPr>
              <w:t>Bricks, good quality</w:t>
            </w:r>
          </w:p>
        </w:tc>
        <w:tc>
          <w:tcPr>
            <w:tcW w:w="1132" w:type="dxa"/>
          </w:tcPr>
          <w:p w14:paraId="3A779024" w14:textId="77777777" w:rsidR="00D0678B" w:rsidRPr="00285FBD" w:rsidRDefault="00D0678B" w:rsidP="006A43B3">
            <w:pPr>
              <w:jc w:val="left"/>
              <w:rPr>
                <w:rFonts w:cs="Arial"/>
                <w:sz w:val="20"/>
                <w:szCs w:val="20"/>
              </w:rPr>
            </w:pPr>
            <w:r w:rsidRPr="00285FBD">
              <w:rPr>
                <w:rFonts w:cs="Arial"/>
                <w:sz w:val="20"/>
                <w:szCs w:val="20"/>
              </w:rPr>
              <w:t>Reuse</w:t>
            </w:r>
          </w:p>
        </w:tc>
        <w:tc>
          <w:tcPr>
            <w:tcW w:w="2835" w:type="dxa"/>
          </w:tcPr>
          <w:p w14:paraId="17E18E52" w14:textId="77777777" w:rsidR="00D0678B" w:rsidRPr="00285FBD" w:rsidRDefault="00D0678B" w:rsidP="006A43B3">
            <w:pPr>
              <w:jc w:val="left"/>
              <w:rPr>
                <w:rFonts w:cs="Arial"/>
                <w:sz w:val="20"/>
                <w:szCs w:val="20"/>
              </w:rPr>
            </w:pPr>
            <w:r w:rsidRPr="00285FBD">
              <w:rPr>
                <w:rFonts w:cs="Arial"/>
                <w:sz w:val="20"/>
                <w:szCs w:val="20"/>
              </w:rPr>
              <w:t>Cleaned by hand or special machines, sorted, and packed.</w:t>
            </w:r>
          </w:p>
        </w:tc>
        <w:tc>
          <w:tcPr>
            <w:tcW w:w="2830" w:type="dxa"/>
          </w:tcPr>
          <w:p w14:paraId="431DA014" w14:textId="77777777" w:rsidR="00D0678B" w:rsidRPr="00285FBD" w:rsidRDefault="00D0678B" w:rsidP="006A43B3">
            <w:pPr>
              <w:jc w:val="left"/>
              <w:rPr>
                <w:rFonts w:cs="Arial"/>
                <w:sz w:val="20"/>
                <w:szCs w:val="20"/>
              </w:rPr>
            </w:pPr>
            <w:r w:rsidRPr="00285FBD">
              <w:rPr>
                <w:rFonts w:cs="Arial"/>
                <w:sz w:val="20"/>
                <w:szCs w:val="20"/>
              </w:rPr>
              <w:t>Replacement of new brick, demanded rustic quality.</w:t>
            </w:r>
          </w:p>
        </w:tc>
      </w:tr>
      <w:tr w:rsidR="00D0678B" w:rsidRPr="0002633A" w14:paraId="2A8E044D" w14:textId="77777777" w:rsidTr="00285FBD">
        <w:tc>
          <w:tcPr>
            <w:tcW w:w="2265" w:type="dxa"/>
          </w:tcPr>
          <w:p w14:paraId="3A8B1C92" w14:textId="77777777" w:rsidR="00D0678B" w:rsidRPr="00285FBD" w:rsidRDefault="00D0678B" w:rsidP="006A43B3">
            <w:pPr>
              <w:jc w:val="left"/>
              <w:rPr>
                <w:rFonts w:cs="Arial"/>
                <w:sz w:val="20"/>
                <w:szCs w:val="20"/>
              </w:rPr>
            </w:pPr>
            <w:r w:rsidRPr="00285FBD">
              <w:rPr>
                <w:rFonts w:cs="Arial"/>
                <w:sz w:val="20"/>
                <w:szCs w:val="20"/>
              </w:rPr>
              <w:t>Roof tiles</w:t>
            </w:r>
          </w:p>
        </w:tc>
        <w:tc>
          <w:tcPr>
            <w:tcW w:w="1132" w:type="dxa"/>
          </w:tcPr>
          <w:p w14:paraId="05D3CE9B" w14:textId="77777777" w:rsidR="00D0678B" w:rsidRPr="00285FBD" w:rsidRDefault="00D0678B" w:rsidP="006A43B3">
            <w:pPr>
              <w:jc w:val="left"/>
              <w:rPr>
                <w:rFonts w:cs="Arial"/>
                <w:sz w:val="20"/>
                <w:szCs w:val="20"/>
              </w:rPr>
            </w:pPr>
            <w:r w:rsidRPr="00285FBD">
              <w:rPr>
                <w:rFonts w:cs="Arial"/>
                <w:sz w:val="20"/>
                <w:szCs w:val="20"/>
              </w:rPr>
              <w:t>Reuse</w:t>
            </w:r>
          </w:p>
        </w:tc>
        <w:tc>
          <w:tcPr>
            <w:tcW w:w="2835" w:type="dxa"/>
          </w:tcPr>
          <w:p w14:paraId="29A9C150" w14:textId="77777777" w:rsidR="00D0678B" w:rsidRPr="00285FBD" w:rsidRDefault="00D0678B" w:rsidP="006A43B3">
            <w:pPr>
              <w:jc w:val="left"/>
              <w:rPr>
                <w:rFonts w:cs="Arial"/>
                <w:sz w:val="20"/>
                <w:szCs w:val="20"/>
              </w:rPr>
            </w:pPr>
            <w:r w:rsidRPr="00285FBD">
              <w:rPr>
                <w:rFonts w:cs="Arial"/>
                <w:sz w:val="20"/>
                <w:szCs w:val="20"/>
              </w:rPr>
              <w:t>Cleaned by hand, sorted, and packed.</w:t>
            </w:r>
          </w:p>
        </w:tc>
        <w:tc>
          <w:tcPr>
            <w:tcW w:w="2830" w:type="dxa"/>
          </w:tcPr>
          <w:p w14:paraId="7069EBF5" w14:textId="77777777" w:rsidR="00D0678B" w:rsidRPr="00285FBD" w:rsidRDefault="00D0678B" w:rsidP="006A43B3">
            <w:pPr>
              <w:jc w:val="left"/>
              <w:rPr>
                <w:rFonts w:cs="Arial"/>
                <w:sz w:val="20"/>
                <w:szCs w:val="20"/>
              </w:rPr>
            </w:pPr>
            <w:r w:rsidRPr="00285FBD">
              <w:rPr>
                <w:rFonts w:cs="Arial"/>
                <w:sz w:val="20"/>
                <w:szCs w:val="20"/>
              </w:rPr>
              <w:t>Replacement of new tiles, especially suited for repair of old roofs.</w:t>
            </w:r>
          </w:p>
        </w:tc>
      </w:tr>
      <w:tr w:rsidR="00D0678B" w:rsidRPr="0002633A" w14:paraId="10C2F96F" w14:textId="77777777" w:rsidTr="00285FBD">
        <w:tc>
          <w:tcPr>
            <w:tcW w:w="2265" w:type="dxa"/>
          </w:tcPr>
          <w:p w14:paraId="2547BFD6" w14:textId="77777777" w:rsidR="00D0678B" w:rsidRPr="00285FBD" w:rsidRDefault="00D0678B" w:rsidP="006A43B3">
            <w:pPr>
              <w:jc w:val="left"/>
              <w:rPr>
                <w:rFonts w:cs="Arial"/>
                <w:sz w:val="20"/>
                <w:szCs w:val="20"/>
              </w:rPr>
            </w:pPr>
            <w:r w:rsidRPr="00285FBD">
              <w:rPr>
                <w:rFonts w:cs="Arial"/>
                <w:sz w:val="20"/>
                <w:szCs w:val="20"/>
              </w:rPr>
              <w:t>Masonry, bricks, and tiles, good quality</w:t>
            </w:r>
          </w:p>
        </w:tc>
        <w:tc>
          <w:tcPr>
            <w:tcW w:w="1132" w:type="dxa"/>
          </w:tcPr>
          <w:p w14:paraId="4C97419E" w14:textId="77777777" w:rsidR="00D0678B" w:rsidRPr="00285FBD" w:rsidRDefault="00D0678B" w:rsidP="006A43B3">
            <w:pPr>
              <w:jc w:val="left"/>
              <w:rPr>
                <w:rFonts w:cs="Arial"/>
                <w:sz w:val="20"/>
                <w:szCs w:val="20"/>
              </w:rPr>
            </w:pPr>
            <w:r w:rsidRPr="00285FBD">
              <w:rPr>
                <w:rFonts w:cs="Arial"/>
                <w:sz w:val="20"/>
                <w:szCs w:val="20"/>
              </w:rPr>
              <w:t>Recycled</w:t>
            </w:r>
          </w:p>
        </w:tc>
        <w:tc>
          <w:tcPr>
            <w:tcW w:w="2835" w:type="dxa"/>
          </w:tcPr>
          <w:p w14:paraId="61BD322C" w14:textId="77777777" w:rsidR="00D0678B" w:rsidRPr="00285FBD" w:rsidRDefault="00D0678B" w:rsidP="006A43B3">
            <w:pPr>
              <w:jc w:val="left"/>
              <w:rPr>
                <w:rFonts w:cs="Arial"/>
                <w:sz w:val="20"/>
                <w:szCs w:val="20"/>
              </w:rPr>
            </w:pPr>
            <w:r w:rsidRPr="00285FBD">
              <w:rPr>
                <w:rFonts w:cs="Arial"/>
                <w:sz w:val="20"/>
                <w:szCs w:val="20"/>
              </w:rPr>
              <w:t>Crushed, e.g. 0-32 mm.</w:t>
            </w:r>
          </w:p>
        </w:tc>
        <w:tc>
          <w:tcPr>
            <w:tcW w:w="2830" w:type="dxa"/>
          </w:tcPr>
          <w:p w14:paraId="323AB1C7" w14:textId="77777777" w:rsidR="00D0678B" w:rsidRPr="00285FBD" w:rsidRDefault="00D0678B" w:rsidP="006A43B3">
            <w:pPr>
              <w:jc w:val="left"/>
              <w:rPr>
                <w:rFonts w:cs="Arial"/>
                <w:sz w:val="20"/>
                <w:szCs w:val="20"/>
              </w:rPr>
            </w:pPr>
            <w:r w:rsidRPr="00285FBD">
              <w:rPr>
                <w:rFonts w:cs="Arial"/>
                <w:sz w:val="20"/>
                <w:szCs w:val="20"/>
              </w:rPr>
              <w:t>Secondary aggregates in roads and surfaces.</w:t>
            </w:r>
          </w:p>
        </w:tc>
      </w:tr>
      <w:tr w:rsidR="00D0678B" w:rsidRPr="0002633A" w14:paraId="29869D2F" w14:textId="77777777" w:rsidTr="00285FBD">
        <w:tc>
          <w:tcPr>
            <w:tcW w:w="2265" w:type="dxa"/>
          </w:tcPr>
          <w:p w14:paraId="22E7DE82" w14:textId="77777777" w:rsidR="00D0678B" w:rsidRPr="00285FBD" w:rsidRDefault="00D0678B" w:rsidP="006A43B3">
            <w:pPr>
              <w:jc w:val="left"/>
              <w:rPr>
                <w:rFonts w:cs="Arial"/>
                <w:sz w:val="20"/>
                <w:szCs w:val="20"/>
              </w:rPr>
            </w:pPr>
            <w:r w:rsidRPr="00285FBD">
              <w:rPr>
                <w:rFonts w:cs="Arial"/>
                <w:sz w:val="20"/>
                <w:szCs w:val="20"/>
              </w:rPr>
              <w:t>Masonry, bricks, and tiles, poor quality</w:t>
            </w:r>
          </w:p>
        </w:tc>
        <w:tc>
          <w:tcPr>
            <w:tcW w:w="1132" w:type="dxa"/>
          </w:tcPr>
          <w:p w14:paraId="344FEA22" w14:textId="77777777" w:rsidR="00D0678B" w:rsidRPr="00285FBD" w:rsidRDefault="00D0678B" w:rsidP="006A43B3">
            <w:pPr>
              <w:jc w:val="left"/>
              <w:rPr>
                <w:rFonts w:cs="Arial"/>
                <w:sz w:val="20"/>
                <w:szCs w:val="20"/>
              </w:rPr>
            </w:pPr>
            <w:r w:rsidRPr="00285FBD">
              <w:rPr>
                <w:rFonts w:cs="Arial"/>
                <w:sz w:val="20"/>
                <w:szCs w:val="20"/>
              </w:rPr>
              <w:t>Recovery</w:t>
            </w:r>
          </w:p>
        </w:tc>
        <w:tc>
          <w:tcPr>
            <w:tcW w:w="2835" w:type="dxa"/>
          </w:tcPr>
          <w:p w14:paraId="78D5EA12" w14:textId="77777777" w:rsidR="00D0678B" w:rsidRPr="00285FBD" w:rsidRDefault="00D0678B" w:rsidP="006A43B3">
            <w:pPr>
              <w:jc w:val="left"/>
              <w:rPr>
                <w:rFonts w:cs="Arial"/>
                <w:sz w:val="20"/>
                <w:szCs w:val="20"/>
              </w:rPr>
            </w:pPr>
            <w:r w:rsidRPr="00285FBD">
              <w:rPr>
                <w:rFonts w:cs="Arial"/>
                <w:sz w:val="20"/>
                <w:szCs w:val="20"/>
              </w:rPr>
              <w:t>Crushed.</w:t>
            </w:r>
          </w:p>
        </w:tc>
        <w:tc>
          <w:tcPr>
            <w:tcW w:w="2830" w:type="dxa"/>
          </w:tcPr>
          <w:p w14:paraId="4181BEEF" w14:textId="77777777" w:rsidR="00D0678B" w:rsidRPr="00285FBD" w:rsidRDefault="00D0678B" w:rsidP="006A43B3">
            <w:pPr>
              <w:jc w:val="left"/>
              <w:rPr>
                <w:rFonts w:cs="Arial"/>
                <w:sz w:val="20"/>
                <w:szCs w:val="20"/>
              </w:rPr>
            </w:pPr>
            <w:r w:rsidRPr="00285FBD">
              <w:rPr>
                <w:rFonts w:cs="Arial"/>
                <w:sz w:val="20"/>
                <w:szCs w:val="20"/>
              </w:rPr>
              <w:t>Secondary backfill.</w:t>
            </w:r>
          </w:p>
        </w:tc>
      </w:tr>
      <w:tr w:rsidR="00D0678B" w:rsidRPr="0002633A" w14:paraId="6E7A7DB7" w14:textId="77777777" w:rsidTr="00285FBD">
        <w:tc>
          <w:tcPr>
            <w:tcW w:w="2265" w:type="dxa"/>
          </w:tcPr>
          <w:p w14:paraId="2C48DD0E" w14:textId="77777777" w:rsidR="00D0678B" w:rsidRPr="00285FBD" w:rsidRDefault="00D0678B" w:rsidP="006A43B3">
            <w:pPr>
              <w:jc w:val="left"/>
              <w:rPr>
                <w:rFonts w:cs="Arial"/>
                <w:sz w:val="20"/>
                <w:szCs w:val="20"/>
              </w:rPr>
            </w:pPr>
            <w:r w:rsidRPr="00285FBD">
              <w:rPr>
                <w:rFonts w:cs="Arial"/>
                <w:sz w:val="20"/>
                <w:szCs w:val="20"/>
              </w:rPr>
              <w:t>Wood, timber good quality and sizes</w:t>
            </w:r>
          </w:p>
        </w:tc>
        <w:tc>
          <w:tcPr>
            <w:tcW w:w="1132" w:type="dxa"/>
          </w:tcPr>
          <w:p w14:paraId="025538C8" w14:textId="77777777" w:rsidR="00D0678B" w:rsidRPr="00285FBD" w:rsidRDefault="00D0678B" w:rsidP="006A43B3">
            <w:pPr>
              <w:jc w:val="left"/>
              <w:rPr>
                <w:rFonts w:cs="Arial"/>
                <w:sz w:val="20"/>
                <w:szCs w:val="20"/>
              </w:rPr>
            </w:pPr>
            <w:r w:rsidRPr="00285FBD">
              <w:rPr>
                <w:rFonts w:cs="Arial"/>
                <w:sz w:val="20"/>
                <w:szCs w:val="20"/>
              </w:rPr>
              <w:t>Reuse</w:t>
            </w:r>
          </w:p>
        </w:tc>
        <w:tc>
          <w:tcPr>
            <w:tcW w:w="2835" w:type="dxa"/>
          </w:tcPr>
          <w:p w14:paraId="1A700A34" w14:textId="77777777" w:rsidR="00D0678B" w:rsidRPr="00285FBD" w:rsidRDefault="00D0678B" w:rsidP="006A43B3">
            <w:pPr>
              <w:jc w:val="left"/>
              <w:rPr>
                <w:rFonts w:cs="Arial"/>
                <w:sz w:val="20"/>
                <w:szCs w:val="20"/>
              </w:rPr>
            </w:pPr>
            <w:r w:rsidRPr="00285FBD">
              <w:rPr>
                <w:rFonts w:cs="Arial"/>
                <w:sz w:val="20"/>
                <w:szCs w:val="20"/>
              </w:rPr>
              <w:t>Sorted, cleaned of nails, cut in suitable sizes.</w:t>
            </w:r>
          </w:p>
        </w:tc>
        <w:tc>
          <w:tcPr>
            <w:tcW w:w="2830" w:type="dxa"/>
          </w:tcPr>
          <w:p w14:paraId="5744338D" w14:textId="77777777" w:rsidR="00D0678B" w:rsidRPr="00285FBD" w:rsidRDefault="00D0678B" w:rsidP="006A43B3">
            <w:pPr>
              <w:jc w:val="left"/>
              <w:rPr>
                <w:rFonts w:cs="Arial"/>
                <w:sz w:val="20"/>
                <w:szCs w:val="20"/>
              </w:rPr>
            </w:pPr>
            <w:r w:rsidRPr="00285FBD">
              <w:rPr>
                <w:rFonts w:cs="Arial"/>
                <w:sz w:val="20"/>
                <w:szCs w:val="20"/>
              </w:rPr>
              <w:t>Replacing new timber.</w:t>
            </w:r>
          </w:p>
        </w:tc>
      </w:tr>
      <w:tr w:rsidR="00D0678B" w:rsidRPr="0002633A" w14:paraId="1A455F23" w14:textId="77777777" w:rsidTr="00285FBD">
        <w:tc>
          <w:tcPr>
            <w:tcW w:w="2265" w:type="dxa"/>
          </w:tcPr>
          <w:p w14:paraId="6C35B8FC" w14:textId="77777777" w:rsidR="00D0678B" w:rsidRPr="00285FBD" w:rsidRDefault="00D0678B" w:rsidP="006A43B3">
            <w:pPr>
              <w:jc w:val="left"/>
              <w:rPr>
                <w:rFonts w:cs="Arial"/>
                <w:sz w:val="20"/>
                <w:szCs w:val="20"/>
              </w:rPr>
            </w:pPr>
            <w:r w:rsidRPr="00285FBD">
              <w:rPr>
                <w:rFonts w:cs="Arial"/>
                <w:sz w:val="20"/>
                <w:szCs w:val="20"/>
              </w:rPr>
              <w:t>Wood, other types</w:t>
            </w:r>
          </w:p>
        </w:tc>
        <w:tc>
          <w:tcPr>
            <w:tcW w:w="1132" w:type="dxa"/>
          </w:tcPr>
          <w:p w14:paraId="64067DC7" w14:textId="77777777" w:rsidR="00D0678B" w:rsidRPr="00285FBD" w:rsidRDefault="00D0678B" w:rsidP="006A43B3">
            <w:pPr>
              <w:jc w:val="left"/>
              <w:rPr>
                <w:rFonts w:cs="Arial"/>
                <w:sz w:val="20"/>
                <w:szCs w:val="20"/>
              </w:rPr>
            </w:pPr>
            <w:r w:rsidRPr="00285FBD">
              <w:rPr>
                <w:rFonts w:cs="Arial"/>
                <w:sz w:val="20"/>
                <w:szCs w:val="20"/>
              </w:rPr>
              <w:t>Recycling</w:t>
            </w:r>
          </w:p>
        </w:tc>
        <w:tc>
          <w:tcPr>
            <w:tcW w:w="2835" w:type="dxa"/>
          </w:tcPr>
          <w:p w14:paraId="68141A3A" w14:textId="77777777" w:rsidR="00D0678B" w:rsidRPr="00285FBD" w:rsidRDefault="00D0678B" w:rsidP="006A43B3">
            <w:pPr>
              <w:jc w:val="left"/>
              <w:rPr>
                <w:rFonts w:cs="Arial"/>
                <w:sz w:val="20"/>
                <w:szCs w:val="20"/>
              </w:rPr>
            </w:pPr>
            <w:r w:rsidRPr="00285FBD">
              <w:rPr>
                <w:rFonts w:cs="Arial"/>
                <w:sz w:val="20"/>
                <w:szCs w:val="20"/>
              </w:rPr>
              <w:t xml:space="preserve">Shredded for chip boards, panels etc.   </w:t>
            </w:r>
          </w:p>
        </w:tc>
        <w:tc>
          <w:tcPr>
            <w:tcW w:w="2830" w:type="dxa"/>
          </w:tcPr>
          <w:p w14:paraId="663F023A" w14:textId="77777777" w:rsidR="00D0678B" w:rsidRPr="00285FBD" w:rsidRDefault="00D0678B" w:rsidP="006A43B3">
            <w:pPr>
              <w:jc w:val="left"/>
              <w:rPr>
                <w:rFonts w:cs="Arial"/>
                <w:sz w:val="20"/>
                <w:szCs w:val="20"/>
              </w:rPr>
            </w:pPr>
            <w:r w:rsidRPr="00285FBD">
              <w:rPr>
                <w:rFonts w:cs="Arial"/>
                <w:sz w:val="20"/>
                <w:szCs w:val="20"/>
              </w:rPr>
              <w:t>Replacing wooden materials.</w:t>
            </w:r>
          </w:p>
        </w:tc>
      </w:tr>
      <w:tr w:rsidR="00D0678B" w:rsidRPr="0002633A" w14:paraId="474C1956" w14:textId="77777777" w:rsidTr="00285FBD">
        <w:tc>
          <w:tcPr>
            <w:tcW w:w="2265" w:type="dxa"/>
          </w:tcPr>
          <w:p w14:paraId="725F830D" w14:textId="77777777" w:rsidR="00D0678B" w:rsidRPr="00285FBD" w:rsidRDefault="00D0678B" w:rsidP="006A43B3">
            <w:pPr>
              <w:jc w:val="left"/>
              <w:rPr>
                <w:rFonts w:cs="Arial"/>
                <w:sz w:val="20"/>
                <w:szCs w:val="20"/>
              </w:rPr>
            </w:pPr>
            <w:r w:rsidRPr="00285FBD">
              <w:rPr>
                <w:rFonts w:cs="Arial"/>
                <w:sz w:val="20"/>
                <w:szCs w:val="20"/>
              </w:rPr>
              <w:t>Wood, other types</w:t>
            </w:r>
          </w:p>
        </w:tc>
        <w:tc>
          <w:tcPr>
            <w:tcW w:w="1132" w:type="dxa"/>
          </w:tcPr>
          <w:p w14:paraId="5533728C" w14:textId="77777777" w:rsidR="00D0678B" w:rsidRPr="00285FBD" w:rsidRDefault="00D0678B" w:rsidP="006A43B3">
            <w:pPr>
              <w:jc w:val="left"/>
              <w:rPr>
                <w:rFonts w:cs="Arial"/>
                <w:sz w:val="20"/>
                <w:szCs w:val="20"/>
              </w:rPr>
            </w:pPr>
            <w:r w:rsidRPr="00285FBD">
              <w:rPr>
                <w:rFonts w:cs="Arial"/>
                <w:sz w:val="20"/>
                <w:szCs w:val="20"/>
              </w:rPr>
              <w:t>Recovery</w:t>
            </w:r>
          </w:p>
        </w:tc>
        <w:tc>
          <w:tcPr>
            <w:tcW w:w="2835" w:type="dxa"/>
          </w:tcPr>
          <w:p w14:paraId="31BE4332" w14:textId="77777777" w:rsidR="00D0678B" w:rsidRPr="00285FBD" w:rsidRDefault="00D0678B" w:rsidP="006A43B3">
            <w:pPr>
              <w:jc w:val="left"/>
              <w:rPr>
                <w:rFonts w:cs="Arial"/>
                <w:sz w:val="20"/>
                <w:szCs w:val="20"/>
              </w:rPr>
            </w:pPr>
            <w:r w:rsidRPr="00285FBD">
              <w:rPr>
                <w:rFonts w:cs="Arial"/>
                <w:sz w:val="20"/>
                <w:szCs w:val="20"/>
              </w:rPr>
              <w:t>Shredded.</w:t>
            </w:r>
          </w:p>
          <w:p w14:paraId="6B24A2F0" w14:textId="77777777" w:rsidR="00D0678B" w:rsidRPr="00285FBD" w:rsidRDefault="00D0678B" w:rsidP="006A43B3">
            <w:pPr>
              <w:jc w:val="left"/>
              <w:rPr>
                <w:rFonts w:cs="Arial"/>
                <w:sz w:val="20"/>
                <w:szCs w:val="20"/>
              </w:rPr>
            </w:pPr>
            <w:r w:rsidRPr="00285FBD">
              <w:rPr>
                <w:rFonts w:cs="Arial"/>
                <w:sz w:val="20"/>
                <w:szCs w:val="20"/>
              </w:rPr>
              <w:t>.</w:t>
            </w:r>
          </w:p>
        </w:tc>
        <w:tc>
          <w:tcPr>
            <w:tcW w:w="2830" w:type="dxa"/>
          </w:tcPr>
          <w:p w14:paraId="778BBFDB" w14:textId="77777777" w:rsidR="00D0678B" w:rsidRPr="00285FBD" w:rsidRDefault="00D0678B" w:rsidP="006A43B3">
            <w:pPr>
              <w:jc w:val="left"/>
              <w:rPr>
                <w:rFonts w:cs="Arial"/>
                <w:sz w:val="20"/>
                <w:szCs w:val="20"/>
              </w:rPr>
            </w:pPr>
            <w:r w:rsidRPr="00285FBD">
              <w:rPr>
                <w:rFonts w:cs="Arial"/>
                <w:sz w:val="20"/>
                <w:szCs w:val="20"/>
              </w:rPr>
              <w:t xml:space="preserve">Product for landscaping </w:t>
            </w:r>
          </w:p>
        </w:tc>
      </w:tr>
      <w:tr w:rsidR="00D0678B" w:rsidRPr="0002633A" w14:paraId="399F3125" w14:textId="77777777" w:rsidTr="00285FBD">
        <w:tc>
          <w:tcPr>
            <w:tcW w:w="2265" w:type="dxa"/>
          </w:tcPr>
          <w:p w14:paraId="4D74DDEB" w14:textId="77777777" w:rsidR="00D0678B" w:rsidRPr="00285FBD" w:rsidRDefault="00D0678B" w:rsidP="006A43B3">
            <w:pPr>
              <w:jc w:val="left"/>
              <w:rPr>
                <w:rFonts w:cs="Arial"/>
                <w:sz w:val="20"/>
                <w:szCs w:val="20"/>
              </w:rPr>
            </w:pPr>
            <w:r w:rsidRPr="00285FBD">
              <w:rPr>
                <w:rFonts w:cs="Arial"/>
                <w:sz w:val="20"/>
                <w:szCs w:val="20"/>
              </w:rPr>
              <w:t>Wood, other types</w:t>
            </w:r>
          </w:p>
        </w:tc>
        <w:tc>
          <w:tcPr>
            <w:tcW w:w="1132" w:type="dxa"/>
          </w:tcPr>
          <w:p w14:paraId="17726CDF" w14:textId="77777777" w:rsidR="00D0678B" w:rsidRPr="00285FBD" w:rsidRDefault="00D0678B" w:rsidP="006A43B3">
            <w:pPr>
              <w:jc w:val="left"/>
              <w:rPr>
                <w:rFonts w:cs="Arial"/>
                <w:sz w:val="20"/>
                <w:szCs w:val="20"/>
              </w:rPr>
            </w:pPr>
            <w:r w:rsidRPr="00285FBD">
              <w:rPr>
                <w:rFonts w:cs="Arial"/>
                <w:sz w:val="20"/>
                <w:szCs w:val="20"/>
              </w:rPr>
              <w:t>Recovery</w:t>
            </w:r>
          </w:p>
        </w:tc>
        <w:tc>
          <w:tcPr>
            <w:tcW w:w="2835" w:type="dxa"/>
          </w:tcPr>
          <w:p w14:paraId="1BC75B17" w14:textId="77777777" w:rsidR="00D0678B" w:rsidRPr="00285FBD" w:rsidRDefault="00D0678B" w:rsidP="006A43B3">
            <w:pPr>
              <w:jc w:val="left"/>
              <w:rPr>
                <w:rFonts w:cs="Arial"/>
                <w:sz w:val="20"/>
                <w:szCs w:val="20"/>
              </w:rPr>
            </w:pPr>
            <w:r w:rsidRPr="00285FBD">
              <w:rPr>
                <w:rFonts w:cs="Arial"/>
                <w:sz w:val="20"/>
                <w:szCs w:val="20"/>
              </w:rPr>
              <w:t>Incineration</w:t>
            </w:r>
          </w:p>
        </w:tc>
        <w:tc>
          <w:tcPr>
            <w:tcW w:w="2830" w:type="dxa"/>
          </w:tcPr>
          <w:p w14:paraId="49FE3E0C" w14:textId="77777777" w:rsidR="00D0678B" w:rsidRPr="00285FBD" w:rsidRDefault="00D0678B" w:rsidP="006A43B3">
            <w:pPr>
              <w:jc w:val="left"/>
              <w:rPr>
                <w:rFonts w:cs="Arial"/>
                <w:sz w:val="20"/>
                <w:szCs w:val="20"/>
              </w:rPr>
            </w:pPr>
            <w:r w:rsidRPr="00285FBD">
              <w:rPr>
                <w:rFonts w:cs="Arial"/>
                <w:sz w:val="20"/>
                <w:szCs w:val="20"/>
              </w:rPr>
              <w:t>Heating fuel</w:t>
            </w:r>
          </w:p>
        </w:tc>
      </w:tr>
    </w:tbl>
    <w:p w14:paraId="2B2D29AA" w14:textId="5609DEED" w:rsidR="00D0678B" w:rsidRPr="0002633A" w:rsidRDefault="00D0678B" w:rsidP="00F80A0A">
      <w:pPr>
        <w:pStyle w:val="Bijschrift"/>
        <w:spacing w:before="240"/>
      </w:pPr>
      <w:r w:rsidRPr="0002633A">
        <w:t xml:space="preserve">Table </w:t>
      </w:r>
      <w:r w:rsidR="00B34837" w:rsidRPr="0002633A">
        <w:t>10</w:t>
      </w:r>
      <w:r w:rsidR="00F80A0A">
        <w:t xml:space="preserve"> -</w:t>
      </w:r>
      <w:r w:rsidRPr="0002633A">
        <w:t xml:space="preserve"> Typical examples of recycling CDW materials</w:t>
      </w:r>
    </w:p>
    <w:p w14:paraId="7EA434B2" w14:textId="77777777" w:rsidR="00D0678B" w:rsidRPr="0002633A" w:rsidRDefault="00D0678B" w:rsidP="00D0678B">
      <w:pPr>
        <w:pStyle w:val="Kop3"/>
      </w:pPr>
      <w:bookmarkStart w:id="53" w:name="_Toc63541476"/>
      <w:r w:rsidRPr="0002633A">
        <w:t>Disposal</w:t>
      </w:r>
      <w:bookmarkEnd w:id="53"/>
    </w:p>
    <w:p w14:paraId="7C869DFA" w14:textId="77777777" w:rsidR="00D0678B" w:rsidRPr="00285FBD" w:rsidRDefault="00D0678B" w:rsidP="00285FBD">
      <w:pPr>
        <w:rPr>
          <w:rFonts w:cs="Arial"/>
        </w:rPr>
      </w:pPr>
      <w:r w:rsidRPr="00285FBD">
        <w:rPr>
          <w:rFonts w:cs="Arial"/>
        </w:rPr>
        <w:t xml:space="preserve">Besides disposal of harmful waste, other kinds of CDW, which cannot be recycled because of poor quality, lack of recycling opportunities or lack of industrial treatment facilities are disposed at designated approved landfills. In many countries/regions this is the case for insulation material, gypsum, glass, plastic, package materials, and other kinds of materials. </w:t>
      </w:r>
    </w:p>
    <w:p w14:paraId="53676FD6" w14:textId="77777777" w:rsidR="00D0678B" w:rsidRPr="0002633A" w:rsidRDefault="00D0678B" w:rsidP="00D0678B">
      <w:pPr>
        <w:pStyle w:val="Kop3"/>
      </w:pPr>
      <w:bookmarkStart w:id="54" w:name="_Toc63541477"/>
      <w:r w:rsidRPr="0002633A">
        <w:t>Special treatment</w:t>
      </w:r>
      <w:bookmarkEnd w:id="54"/>
    </w:p>
    <w:p w14:paraId="423A53DC" w14:textId="77777777" w:rsidR="00D0678B" w:rsidRPr="00285FBD" w:rsidRDefault="00D0678B" w:rsidP="00D0678B">
      <w:pPr>
        <w:jc w:val="left"/>
        <w:rPr>
          <w:rFonts w:cs="Arial"/>
        </w:rPr>
      </w:pPr>
      <w:r w:rsidRPr="00285FBD">
        <w:rPr>
          <w:rFonts w:cs="Arial"/>
        </w:rPr>
        <w:t xml:space="preserve">High contaminated CDW, which cannot be disposed, must undergo decontamination special treatment, chemical or heating at specialized facilities. </w:t>
      </w:r>
    </w:p>
    <w:p w14:paraId="52B00712" w14:textId="77777777" w:rsidR="00D0678B" w:rsidRPr="0002633A" w:rsidRDefault="00D0678B" w:rsidP="00D0678B">
      <w:pPr>
        <w:pStyle w:val="Kop3"/>
      </w:pPr>
      <w:bookmarkStart w:id="55" w:name="_Toc63541478"/>
      <w:r w:rsidRPr="0002633A">
        <w:t>Logistic management</w:t>
      </w:r>
      <w:bookmarkEnd w:id="55"/>
    </w:p>
    <w:p w14:paraId="460C29CF" w14:textId="77777777" w:rsidR="00D0678B" w:rsidRPr="00285FBD" w:rsidRDefault="00D0678B" w:rsidP="00285FBD">
      <w:pPr>
        <w:rPr>
          <w:rFonts w:cs="Arial"/>
        </w:rPr>
      </w:pPr>
      <w:r w:rsidRPr="00285FBD">
        <w:rPr>
          <w:rFonts w:cs="Arial"/>
        </w:rPr>
        <w:t>The key element of CDW management beside treatment and transformation of materials is logistic management including stockpiling of material during the recycling and treatment processes and transportation og materials from site to site. Transportation on land by trucks or transport by sea account for a significant proportion of the cost, energy consumption and CO</w:t>
      </w:r>
      <w:r w:rsidRPr="00285FBD">
        <w:rPr>
          <w:rFonts w:cs="Arial"/>
          <w:vertAlign w:val="subscript"/>
        </w:rPr>
        <w:t>2</w:t>
      </w:r>
      <w:r w:rsidRPr="00285FBD">
        <w:rPr>
          <w:rFonts w:cs="Arial"/>
        </w:rPr>
        <w:t xml:space="preserve"> emission. Therefore, the planning of CDW management must focus on logistic optimization and local recycling of CDW materials.   </w:t>
      </w:r>
    </w:p>
    <w:p w14:paraId="291F67D5" w14:textId="23376CFC" w:rsidR="0022359C" w:rsidRDefault="0022359C" w:rsidP="0022359C">
      <w:pPr>
        <w:pStyle w:val="Kop3"/>
      </w:pPr>
      <w:bookmarkStart w:id="56" w:name="_Toc63541479"/>
      <w:bookmarkStart w:id="57" w:name="_Toc63541480"/>
      <w:bookmarkEnd w:id="56"/>
      <w:r>
        <w:t>Quality management</w:t>
      </w:r>
      <w:bookmarkEnd w:id="57"/>
    </w:p>
    <w:p w14:paraId="1D45761C" w14:textId="0B7DE2FB" w:rsidR="00001A7C" w:rsidRDefault="0096737D" w:rsidP="0022359C">
      <w:r>
        <w:t xml:space="preserve">According to </w:t>
      </w:r>
      <w:r w:rsidR="00AF2FBD">
        <w:t>common</w:t>
      </w:r>
      <w:r>
        <w:t xml:space="preserve"> practi</w:t>
      </w:r>
      <w:r w:rsidR="00AF2FBD">
        <w:t>c</w:t>
      </w:r>
      <w:r>
        <w:t>e in the construction industry a quality management system should be established comprising: Quality planning, Quality assurance (QA), Quality control (</w:t>
      </w:r>
      <w:r w:rsidR="00945DF2">
        <w:t xml:space="preserve">QC) and Quality improvement. </w:t>
      </w:r>
      <w:r w:rsidR="00001A7C">
        <w:t>T</w:t>
      </w:r>
      <w:r w:rsidR="00945DF2">
        <w:t xml:space="preserve">he quality </w:t>
      </w:r>
      <w:r w:rsidR="00001A7C">
        <w:t xml:space="preserve">management </w:t>
      </w:r>
      <w:r w:rsidR="00945DF2">
        <w:t xml:space="preserve">of selective demolition must focus on the quality of sorting CDW to obtain the highest possible number of recycled materials (percentage of the total amount of CDW) and the quality of the recycled materials (highest level of the waste hierarchy). It is recommended </w:t>
      </w:r>
      <w:r w:rsidR="00001A7C">
        <w:t>that the quality planning and quality control should comprise specific checklist list and schemes e.g.:</w:t>
      </w:r>
    </w:p>
    <w:p w14:paraId="77797E96" w14:textId="0F19E90C" w:rsidR="00AF2FBD" w:rsidRDefault="00AF2FBD" w:rsidP="00285FBD">
      <w:pPr>
        <w:pStyle w:val="Lijstalinea"/>
        <w:numPr>
          <w:ilvl w:val="0"/>
          <w:numId w:val="54"/>
        </w:numPr>
      </w:pPr>
      <w:r>
        <w:t xml:space="preserve">Check of stages of selective demolition: soft stripping, decontamination, stripping and demolition of structure (see figure 7)  </w:t>
      </w:r>
    </w:p>
    <w:p w14:paraId="796950C3" w14:textId="700E1D7D" w:rsidR="00AF2FBD" w:rsidRDefault="00AF2FBD" w:rsidP="00285FBD">
      <w:pPr>
        <w:pStyle w:val="Lijstalinea"/>
        <w:numPr>
          <w:ilvl w:val="0"/>
          <w:numId w:val="54"/>
        </w:numPr>
      </w:pPr>
      <w:r>
        <w:t>Produced CDW, amount and distribution (percentage) of specific fractions</w:t>
      </w:r>
    </w:p>
    <w:p w14:paraId="111B113E" w14:textId="77777777" w:rsidR="00F95D58" w:rsidRDefault="00AF2FBD" w:rsidP="00285FBD">
      <w:pPr>
        <w:pStyle w:val="Lijstalinea"/>
        <w:numPr>
          <w:ilvl w:val="0"/>
          <w:numId w:val="54"/>
        </w:numPr>
      </w:pPr>
      <w:r>
        <w:t>Treatment of CDW, amount and distribution (percentage) of reused, recycled. recovered, back filled and special treatment/disposal</w:t>
      </w:r>
    </w:p>
    <w:p w14:paraId="28634494" w14:textId="625908B4" w:rsidR="0022359C" w:rsidRDefault="00F95D58" w:rsidP="00F95D58">
      <w:pPr>
        <w:pStyle w:val="Lijstalinea"/>
        <w:numPr>
          <w:ilvl w:val="0"/>
          <w:numId w:val="54"/>
        </w:numPr>
      </w:pPr>
      <w:r>
        <w:t>Cross reference to pre-demolition audit (se PDMA Guide)</w:t>
      </w:r>
      <w:r w:rsidR="0096737D">
        <w:t xml:space="preserve">  </w:t>
      </w:r>
    </w:p>
    <w:p w14:paraId="0CAFBE28" w14:textId="612C30E4" w:rsidR="00F95D58" w:rsidRDefault="00F95D58" w:rsidP="00F95D58">
      <w:r>
        <w:t>The quality management system must be according to national/reginal legislation and standard for quality assurance and quality control.</w:t>
      </w:r>
    </w:p>
    <w:p w14:paraId="32F43EC6" w14:textId="77777777" w:rsidR="00F95D58" w:rsidRPr="0002633A" w:rsidRDefault="00F95D58" w:rsidP="00F95D58">
      <w:pPr>
        <w:pStyle w:val="Kop3"/>
      </w:pPr>
      <w:bookmarkStart w:id="58" w:name="_Toc63541481"/>
      <w:r w:rsidRPr="0002633A">
        <w:t>Documentation</w:t>
      </w:r>
      <w:bookmarkEnd w:id="58"/>
      <w:r w:rsidRPr="0002633A">
        <w:t xml:space="preserve"> </w:t>
      </w:r>
    </w:p>
    <w:p w14:paraId="5F1906AC" w14:textId="77777777" w:rsidR="00F95D58" w:rsidRDefault="00F95D58" w:rsidP="00F95D58">
      <w:pPr>
        <w:rPr>
          <w:rFonts w:cs="Arial"/>
        </w:rPr>
      </w:pPr>
      <w:r w:rsidRPr="00B405D2">
        <w:rPr>
          <w:rFonts w:cs="Arial"/>
        </w:rPr>
        <w:t>Finally, it is important that the origin, processes, treatment, flow, and destination of CDW materials are documented. Full traceability must be required to ensure the quality of recycled materials and that treatment and processes fulfil the actual legal requirements and best practice within the member states.</w:t>
      </w:r>
      <w:r>
        <w:rPr>
          <w:rFonts w:cs="Arial"/>
        </w:rPr>
        <w:t xml:space="preserve"> See PDA Guide chapter 5. Documentation study.</w:t>
      </w:r>
    </w:p>
    <w:p w14:paraId="775C8200" w14:textId="440A8E79" w:rsidR="00960EE6" w:rsidRDefault="00960EE6">
      <w:pPr>
        <w:spacing w:line="259" w:lineRule="auto"/>
        <w:jc w:val="left"/>
      </w:pPr>
      <w:r>
        <w:br w:type="page"/>
      </w:r>
    </w:p>
    <w:p w14:paraId="64089CBC" w14:textId="77777777" w:rsidR="00F95D58" w:rsidRPr="00285FBD" w:rsidRDefault="00F95D58" w:rsidP="00285FBD"/>
    <w:p w14:paraId="22F58A61" w14:textId="742F0F51" w:rsidR="003F326D" w:rsidRDefault="00A57ABD" w:rsidP="00AF1FAE">
      <w:pPr>
        <w:pStyle w:val="Kop1"/>
      </w:pPr>
      <w:bookmarkStart w:id="59" w:name="_Toc63541482"/>
      <w:r>
        <w:t>Test and evaluation of the guide</w:t>
      </w:r>
      <w:bookmarkEnd w:id="59"/>
      <w:r w:rsidR="001F315E">
        <w:t>lines</w:t>
      </w:r>
    </w:p>
    <w:p w14:paraId="16F5A005" w14:textId="77777777" w:rsidR="00807D32" w:rsidRDefault="00F95D58" w:rsidP="00F95D58">
      <w:r>
        <w:t xml:space="preserve">The draft guide for selective demolition will be tested and evaluated during the implementation of the </w:t>
      </w:r>
      <w:proofErr w:type="spellStart"/>
      <w:r>
        <w:t>CityLoops</w:t>
      </w:r>
      <w:proofErr w:type="spellEnd"/>
      <w:r>
        <w:t xml:space="preserve"> demonstration projects according to the Optimized Impl</w:t>
      </w:r>
      <w:r w:rsidR="00807D32">
        <w:t>e</w:t>
      </w:r>
      <w:r>
        <w:t>mentations Plans (OIP</w:t>
      </w:r>
      <w:r w:rsidR="00807D32">
        <w:t>s):</w:t>
      </w:r>
    </w:p>
    <w:p w14:paraId="35257133" w14:textId="77777777" w:rsidR="00807D32" w:rsidRDefault="00807D32" w:rsidP="00285FBD">
      <w:pPr>
        <w:pStyle w:val="Lijstalinea"/>
        <w:numPr>
          <w:ilvl w:val="0"/>
          <w:numId w:val="55"/>
        </w:numPr>
      </w:pPr>
      <w:r>
        <w:t>Roskilde, demolition og Hall 12</w:t>
      </w:r>
    </w:p>
    <w:p w14:paraId="5435D4FD" w14:textId="2DFBD432" w:rsidR="00807D32" w:rsidRDefault="00807D32" w:rsidP="00807D32">
      <w:pPr>
        <w:pStyle w:val="Lijstalinea"/>
        <w:numPr>
          <w:ilvl w:val="0"/>
          <w:numId w:val="55"/>
        </w:numPr>
      </w:pPr>
      <w:proofErr w:type="spellStart"/>
      <w:r>
        <w:t>Høje</w:t>
      </w:r>
      <w:proofErr w:type="spellEnd"/>
      <w:r>
        <w:t xml:space="preserve"> </w:t>
      </w:r>
      <w:proofErr w:type="spellStart"/>
      <w:r>
        <w:t>Taastup</w:t>
      </w:r>
      <w:proofErr w:type="spellEnd"/>
      <w:r>
        <w:t xml:space="preserve">, demolition of existing city hall and urban development of </w:t>
      </w:r>
      <w:proofErr w:type="spellStart"/>
      <w:r>
        <w:t>Gadhavegaard</w:t>
      </w:r>
      <w:proofErr w:type="spellEnd"/>
    </w:p>
    <w:p w14:paraId="310857E2" w14:textId="543D3400" w:rsidR="00807D32" w:rsidRDefault="00807D32" w:rsidP="00285FBD">
      <w:pPr>
        <w:pStyle w:val="Lijstalinea"/>
        <w:numPr>
          <w:ilvl w:val="0"/>
          <w:numId w:val="55"/>
        </w:numPr>
      </w:pPr>
      <w:r>
        <w:t>Mikkeli, demolition of two hospital buildings</w:t>
      </w:r>
    </w:p>
    <w:p w14:paraId="26237E45" w14:textId="786882D8" w:rsidR="00F95D58" w:rsidRDefault="00807D32" w:rsidP="00807D32">
      <w:pPr>
        <w:pStyle w:val="Lijstalinea"/>
        <w:numPr>
          <w:ilvl w:val="0"/>
          <w:numId w:val="55"/>
        </w:numPr>
      </w:pPr>
      <w:proofErr w:type="spellStart"/>
      <w:r>
        <w:t>Bodø</w:t>
      </w:r>
      <w:proofErr w:type="spellEnd"/>
      <w:r>
        <w:t>, demolition of buildings and structures, development of the military airbase</w:t>
      </w:r>
    </w:p>
    <w:p w14:paraId="5C70869D" w14:textId="043C2BB6" w:rsidR="00807D32" w:rsidRPr="00F95D58" w:rsidRDefault="00807D32" w:rsidP="00285FBD">
      <w:r>
        <w:t xml:space="preserve">Based on the test and evaluation the draft guide will be revised and the final proposal for the </w:t>
      </w:r>
      <w:proofErr w:type="spellStart"/>
      <w:r>
        <w:t>CityLoops</w:t>
      </w:r>
      <w:proofErr w:type="spellEnd"/>
      <w:r>
        <w:t xml:space="preserve"> Guide for selective demolition will be prepared by the end of the project in 2023</w:t>
      </w:r>
      <w:r w:rsidR="00F80A0A">
        <w:t>.</w:t>
      </w:r>
    </w:p>
    <w:p w14:paraId="3C09FB4C" w14:textId="77777777" w:rsidR="003F4127" w:rsidRPr="0002633A" w:rsidRDefault="003F4127" w:rsidP="00037E6B">
      <w:pPr>
        <w:rPr>
          <w:rFonts w:ascii="Calibri" w:hAnsi="Calibri" w:cs="Calibri"/>
        </w:rPr>
      </w:pPr>
    </w:p>
    <w:bookmarkEnd w:id="7"/>
    <w:p w14:paraId="65FA555E" w14:textId="0C3A1457" w:rsidR="00807D32" w:rsidRDefault="00807D32">
      <w:pPr>
        <w:spacing w:line="259" w:lineRule="auto"/>
        <w:jc w:val="left"/>
        <w:rPr>
          <w:rFonts w:ascii="Calibri" w:hAnsi="Calibri" w:cs="Calibri"/>
        </w:rPr>
      </w:pPr>
      <w:r>
        <w:rPr>
          <w:rFonts w:ascii="Calibri" w:hAnsi="Calibri" w:cs="Calibri"/>
        </w:rPr>
        <w:br w:type="page"/>
      </w:r>
    </w:p>
    <w:p w14:paraId="54968399" w14:textId="77777777" w:rsidR="00866188" w:rsidRPr="0002633A" w:rsidRDefault="008470A7" w:rsidP="008470A7">
      <w:pPr>
        <w:pStyle w:val="Kop1"/>
        <w:numPr>
          <w:ilvl w:val="0"/>
          <w:numId w:val="0"/>
        </w:numPr>
        <w:ind w:left="720" w:hanging="720"/>
      </w:pPr>
      <w:bookmarkStart w:id="60" w:name="_Toc63541483"/>
      <w:r w:rsidRPr="0002633A">
        <w:t>R</w:t>
      </w:r>
      <w:r w:rsidR="00866188" w:rsidRPr="0002633A">
        <w:t>eferences</w:t>
      </w:r>
      <w:bookmarkEnd w:id="60"/>
    </w:p>
    <w:p w14:paraId="1968B766" w14:textId="77777777" w:rsidR="003D2BA5" w:rsidRDefault="003D2BA5" w:rsidP="00C82913">
      <w:pPr>
        <w:spacing w:after="0"/>
        <w:jc w:val="left"/>
        <w:rPr>
          <w:rFonts w:cs="Arial"/>
          <w:szCs w:val="20"/>
        </w:rPr>
      </w:pPr>
      <w:bookmarkStart w:id="61" w:name="_Hlk63541317"/>
    </w:p>
    <w:p w14:paraId="6AA2E139" w14:textId="26BF5657" w:rsidR="003D2BA5" w:rsidRPr="00E750C8" w:rsidRDefault="003D2BA5" w:rsidP="003D2BA5">
      <w:pPr>
        <w:pStyle w:val="Bijschrift"/>
        <w:spacing w:before="240"/>
        <w:rPr>
          <w:i w:val="0"/>
          <w:iCs w:val="0"/>
          <w:color w:val="auto"/>
          <w:sz w:val="22"/>
          <w:szCs w:val="22"/>
          <w:lang w:val="da-DK"/>
        </w:rPr>
      </w:pPr>
      <w:r>
        <w:rPr>
          <w:i w:val="0"/>
          <w:iCs w:val="0"/>
          <w:color w:val="auto"/>
          <w:sz w:val="22"/>
          <w:szCs w:val="22"/>
        </w:rPr>
        <w:t>A</w:t>
      </w:r>
      <w:r w:rsidRPr="003D2BA5">
        <w:rPr>
          <w:i w:val="0"/>
          <w:iCs w:val="0"/>
          <w:color w:val="auto"/>
          <w:sz w:val="22"/>
          <w:szCs w:val="22"/>
        </w:rPr>
        <w:t>greement between the Danish Demolition Association and the Danish Ministry of Environment and Energy, 1996.</w:t>
      </w:r>
      <w:r w:rsidRPr="003D2BA5">
        <w:rPr>
          <w:i w:val="0"/>
          <w:iCs w:val="0"/>
          <w:color w:val="auto"/>
          <w:sz w:val="22"/>
          <w:szCs w:val="22"/>
          <w:lang w:val="en-US"/>
        </w:rPr>
        <w:t xml:space="preserve"> </w:t>
      </w:r>
      <w:r w:rsidRPr="00E750C8">
        <w:rPr>
          <w:i w:val="0"/>
          <w:iCs w:val="0"/>
          <w:color w:val="auto"/>
          <w:sz w:val="22"/>
          <w:szCs w:val="22"/>
          <w:lang w:val="da-DK"/>
        </w:rPr>
        <w:t>Nedbrydningsbranchens Miljøkontrolordning, NMK 96.</w:t>
      </w:r>
    </w:p>
    <w:p w14:paraId="45E84C84" w14:textId="61508637" w:rsidR="00C82913" w:rsidRPr="00E750C8" w:rsidRDefault="00C82913" w:rsidP="00C82913">
      <w:pPr>
        <w:spacing w:after="0"/>
        <w:jc w:val="left"/>
        <w:rPr>
          <w:rFonts w:cs="Arial"/>
          <w:szCs w:val="20"/>
          <w:lang w:val="da-DK"/>
        </w:rPr>
      </w:pPr>
      <w:r w:rsidRPr="00E750C8">
        <w:rPr>
          <w:rFonts w:cs="Arial"/>
          <w:szCs w:val="20"/>
          <w:lang w:val="da-DK"/>
        </w:rPr>
        <w:t>CityLoops Pre-demolition audit guide, Draft, February 2021</w:t>
      </w:r>
    </w:p>
    <w:p w14:paraId="7BCC2FED" w14:textId="77777777" w:rsidR="00C82913" w:rsidRPr="00E750C8" w:rsidRDefault="00C82913" w:rsidP="00C82913">
      <w:pPr>
        <w:pStyle w:val="Voetnoottekst"/>
        <w:rPr>
          <w:rFonts w:ascii="Arial" w:hAnsi="Arial" w:cs="Arial"/>
        </w:rPr>
      </w:pPr>
    </w:p>
    <w:p w14:paraId="63579E57" w14:textId="5442052D" w:rsidR="00C82913" w:rsidRDefault="00C82913" w:rsidP="00C82913">
      <w:pPr>
        <w:pStyle w:val="Voetnoottekst"/>
        <w:rPr>
          <w:rStyle w:val="Hyperlink"/>
          <w:rFonts w:ascii="Arial" w:hAnsi="Arial" w:cs="Arial"/>
          <w:lang w:val="en-GB"/>
        </w:rPr>
      </w:pPr>
      <w:proofErr w:type="spellStart"/>
      <w:r w:rsidRPr="00C82913">
        <w:rPr>
          <w:rFonts w:ascii="Arial" w:hAnsi="Arial" w:cs="Arial"/>
          <w:lang w:val="en-GB"/>
        </w:rPr>
        <w:t>CityLoops</w:t>
      </w:r>
      <w:proofErr w:type="spellEnd"/>
      <w:r w:rsidRPr="00C82913">
        <w:rPr>
          <w:rFonts w:ascii="Arial" w:hAnsi="Arial" w:cs="Arial"/>
          <w:lang w:val="en-GB"/>
        </w:rPr>
        <w:t xml:space="preserve"> Project Glossary </w:t>
      </w:r>
      <w:hyperlink r:id="rId33" w:history="1">
        <w:r w:rsidRPr="00C82913">
          <w:rPr>
            <w:rStyle w:val="Hyperlink"/>
            <w:rFonts w:ascii="Arial" w:hAnsi="Arial" w:cs="Arial"/>
            <w:lang w:val="en-GB"/>
          </w:rPr>
          <w:t>https://docs.google.com/document/d/1QuyEFSNeUJNvRICP4lrzYQOr0-KRZLAqYbroJjC1zmE/edit</w:t>
        </w:r>
      </w:hyperlink>
    </w:p>
    <w:p w14:paraId="03CD69B7" w14:textId="77777777" w:rsidR="0091540B" w:rsidRPr="00C82913" w:rsidRDefault="0091540B" w:rsidP="00C82913">
      <w:pPr>
        <w:pStyle w:val="Voetnoottekst"/>
        <w:rPr>
          <w:rFonts w:ascii="Arial" w:hAnsi="Arial" w:cs="Arial"/>
          <w:lang w:val="en-GB"/>
        </w:rPr>
      </w:pPr>
    </w:p>
    <w:p w14:paraId="4FB0032B" w14:textId="77777777" w:rsidR="0091540B" w:rsidRPr="00C82913" w:rsidRDefault="0091540B" w:rsidP="0091540B">
      <w:pPr>
        <w:pStyle w:val="Voetnoottekst"/>
        <w:rPr>
          <w:rFonts w:ascii="Arial" w:hAnsi="Arial" w:cs="Arial"/>
          <w:lang w:val="en-GB"/>
        </w:rPr>
      </w:pPr>
      <w:r w:rsidRPr="00C82913">
        <w:rPr>
          <w:rFonts w:ascii="Arial" w:hAnsi="Arial" w:cs="Arial"/>
          <w:lang w:val="en-GB"/>
        </w:rPr>
        <w:t xml:space="preserve">Erik K. Lauritzen &amp; Torben C. Hansen, Recycling of Construction and Demolition Waste 1986-1995. Environmental Review No. 6 1997, Ministry of Environment and Energy, Denmark </w:t>
      </w:r>
      <w:hyperlink r:id="rId34" w:history="1">
        <w:r w:rsidRPr="00C82913">
          <w:rPr>
            <w:rStyle w:val="Hyperlink"/>
            <w:rFonts w:ascii="Arial" w:hAnsi="Arial" w:cs="Arial"/>
            <w:lang w:val="en-GB"/>
          </w:rPr>
          <w:t>https://mst.dk/service/publikationer/publikationsarkiv/1997/okt/recycling-of-construction-and-demolition-waste-1986-1995/</w:t>
        </w:r>
      </w:hyperlink>
    </w:p>
    <w:p w14:paraId="2E765D37" w14:textId="77777777" w:rsidR="0091540B" w:rsidRPr="00C82913" w:rsidRDefault="0091540B" w:rsidP="0091540B">
      <w:pPr>
        <w:pStyle w:val="Voetnoottekst"/>
        <w:rPr>
          <w:rFonts w:ascii="Arial" w:hAnsi="Arial" w:cs="Arial"/>
          <w:lang w:val="en-GB"/>
        </w:rPr>
      </w:pPr>
    </w:p>
    <w:p w14:paraId="0DE2E398" w14:textId="77777777" w:rsidR="0091540B" w:rsidRPr="00C82913" w:rsidRDefault="0091540B" w:rsidP="0091540B">
      <w:pPr>
        <w:pStyle w:val="Voetnoottekst"/>
        <w:rPr>
          <w:rFonts w:ascii="Arial" w:hAnsi="Arial" w:cs="Arial"/>
          <w:lang w:val="en-GB"/>
        </w:rPr>
      </w:pPr>
      <w:r w:rsidRPr="00C82913">
        <w:rPr>
          <w:rFonts w:ascii="Arial" w:hAnsi="Arial" w:cs="Arial"/>
          <w:lang w:val="en-GB"/>
        </w:rPr>
        <w:t xml:space="preserve">Erik K. Lauritzen Construction, Demolition and Disaster Waste Management, CRC Press 2018 </w:t>
      </w:r>
      <w:hyperlink r:id="rId35" w:history="1">
        <w:r w:rsidRPr="00C82913">
          <w:rPr>
            <w:rFonts w:ascii="Arial" w:hAnsi="Arial" w:cs="Arial"/>
            <w:color w:val="0000FF"/>
            <w:szCs w:val="22"/>
            <w:u w:val="single"/>
            <w:lang w:val="en-GB"/>
          </w:rPr>
          <w:t>Construction, Demolition and Disaster Waste Management | Taylor &amp; Francis Group</w:t>
        </w:r>
      </w:hyperlink>
    </w:p>
    <w:p w14:paraId="33626A90" w14:textId="77777777" w:rsidR="00C82913" w:rsidRPr="00C82913" w:rsidRDefault="00C82913" w:rsidP="00C82913">
      <w:pPr>
        <w:spacing w:after="0"/>
        <w:jc w:val="left"/>
        <w:rPr>
          <w:rFonts w:cs="Arial"/>
          <w:szCs w:val="20"/>
        </w:rPr>
      </w:pPr>
    </w:p>
    <w:p w14:paraId="29DA350E" w14:textId="68A4210E" w:rsidR="00C82913" w:rsidRDefault="00C82913" w:rsidP="00C82913">
      <w:pPr>
        <w:spacing w:after="0"/>
        <w:jc w:val="left"/>
        <w:rPr>
          <w:rStyle w:val="Hyperlink"/>
          <w:rFonts w:cs="Arial"/>
        </w:rPr>
      </w:pPr>
      <w:r w:rsidRPr="00C82913">
        <w:rPr>
          <w:rFonts w:cs="Arial"/>
          <w:szCs w:val="20"/>
        </w:rPr>
        <w:t xml:space="preserve">EU Commission: Guidelines for the waste audits before demolition and renovation works of buildings, 2018 </w:t>
      </w:r>
      <w:hyperlink r:id="rId36" w:history="1">
        <w:r w:rsidRPr="00C82913">
          <w:rPr>
            <w:rStyle w:val="Hyperlink"/>
            <w:rFonts w:cs="Arial"/>
          </w:rPr>
          <w:t>https://ec.europa.eu/docsroom/documents/31521</w:t>
        </w:r>
      </w:hyperlink>
    </w:p>
    <w:p w14:paraId="7B95032E" w14:textId="77777777" w:rsidR="00C82913" w:rsidRPr="00C82913" w:rsidRDefault="00C82913" w:rsidP="00C82913">
      <w:pPr>
        <w:spacing w:after="0"/>
        <w:jc w:val="left"/>
        <w:rPr>
          <w:rStyle w:val="Hyperlink"/>
          <w:rFonts w:cs="Arial"/>
        </w:rPr>
      </w:pPr>
    </w:p>
    <w:p w14:paraId="33323473" w14:textId="1EA7E789" w:rsidR="00C82913" w:rsidRDefault="00C82913" w:rsidP="00C82913">
      <w:pPr>
        <w:pStyle w:val="Voetnoottekst"/>
        <w:rPr>
          <w:rStyle w:val="Hyperlink"/>
          <w:rFonts w:ascii="Arial" w:eastAsia="Times New Roman" w:hAnsi="Arial" w:cs="Arial"/>
          <w:szCs w:val="22"/>
          <w:lang w:val="en" w:eastAsia="da-DK"/>
        </w:rPr>
      </w:pPr>
      <w:r w:rsidRPr="00C82913">
        <w:rPr>
          <w:rFonts w:ascii="Arial" w:hAnsi="Arial" w:cs="Arial"/>
          <w:szCs w:val="22"/>
          <w:lang w:val="en-US"/>
        </w:rPr>
        <w:t>EU Construction &amp; Demolition Waste Management Protocol, September 2016,</w:t>
      </w:r>
      <w:hyperlink r:id="rId37" w:history="1">
        <w:r w:rsidRPr="00C82913">
          <w:rPr>
            <w:rStyle w:val="Hyperlink"/>
            <w:rFonts w:ascii="Arial" w:eastAsia="Times New Roman" w:hAnsi="Arial" w:cs="Arial"/>
            <w:szCs w:val="22"/>
            <w:lang w:val="en" w:eastAsia="da-DK"/>
          </w:rPr>
          <w:t>https://ec.europa.eu/growth/content/eu-construction-and-demolition-waste-protocol-0_en</w:t>
        </w:r>
      </w:hyperlink>
    </w:p>
    <w:p w14:paraId="2A6A34EF" w14:textId="77777777" w:rsidR="00C82913" w:rsidRPr="00C82913" w:rsidRDefault="00C82913" w:rsidP="00C82913">
      <w:pPr>
        <w:pStyle w:val="Voetnoottekst"/>
        <w:rPr>
          <w:rFonts w:ascii="Arial" w:hAnsi="Arial" w:cs="Arial"/>
          <w:szCs w:val="22"/>
          <w:lang w:val="en-GB"/>
        </w:rPr>
      </w:pPr>
    </w:p>
    <w:p w14:paraId="2812FBDE" w14:textId="2DE59470" w:rsidR="00C82913" w:rsidRPr="00C82913" w:rsidRDefault="00C82913" w:rsidP="00C82913">
      <w:pPr>
        <w:jc w:val="left"/>
        <w:rPr>
          <w:rStyle w:val="Hyperlink"/>
          <w:rFonts w:cs="Arial"/>
          <w:szCs w:val="20"/>
        </w:rPr>
      </w:pPr>
      <w:r w:rsidRPr="00C82913">
        <w:rPr>
          <w:rFonts w:cs="Arial"/>
          <w:color w:val="000000"/>
          <w:szCs w:val="20"/>
        </w:rPr>
        <w:t xml:space="preserve">EU Environment Agency, EU Topic </w:t>
      </w:r>
      <w:proofErr w:type="spellStart"/>
      <w:r w:rsidRPr="00C82913">
        <w:rPr>
          <w:rFonts w:cs="Arial"/>
          <w:color w:val="000000"/>
          <w:szCs w:val="20"/>
        </w:rPr>
        <w:t>Center</w:t>
      </w:r>
      <w:proofErr w:type="spellEnd"/>
      <w:r w:rsidR="00F80A0A">
        <w:rPr>
          <w:rFonts w:cs="Arial"/>
          <w:color w:val="000000"/>
          <w:szCs w:val="20"/>
        </w:rPr>
        <w:t xml:space="preserve"> (ETC)</w:t>
      </w:r>
      <w:r w:rsidRPr="00C82913">
        <w:rPr>
          <w:rFonts w:cs="Arial"/>
          <w:color w:val="000000"/>
          <w:szCs w:val="20"/>
        </w:rPr>
        <w:t xml:space="preserve"> on Waste and Materials in a Green Economy: Construction and Demolition Waste: Challenges and opportunities in a circular economy, 2020</w:t>
      </w:r>
      <w:r w:rsidRPr="00C82913">
        <w:rPr>
          <w:rFonts w:cs="Arial"/>
          <w:szCs w:val="20"/>
        </w:rPr>
        <w:t xml:space="preserve"> </w:t>
      </w:r>
      <w:hyperlink r:id="rId38" w:history="1">
        <w:r w:rsidRPr="00C82913">
          <w:rPr>
            <w:rStyle w:val="Hyperlink"/>
            <w:rFonts w:cs="Arial"/>
            <w:szCs w:val="20"/>
          </w:rPr>
          <w:t>https://www.eea.europa.eu/themes/waste/waste-management/construction-and-demolition-waste-challenges</w:t>
        </w:r>
      </w:hyperlink>
    </w:p>
    <w:p w14:paraId="7B553030" w14:textId="7F3364F6" w:rsidR="00C82913" w:rsidRDefault="00C82913" w:rsidP="00C82913">
      <w:pPr>
        <w:spacing w:after="0"/>
        <w:jc w:val="left"/>
        <w:rPr>
          <w:rStyle w:val="Hyperlink"/>
          <w:rFonts w:eastAsia="Times New Roman" w:cs="Arial"/>
          <w:szCs w:val="20"/>
          <w:lang w:eastAsia="da-DK"/>
        </w:rPr>
      </w:pPr>
      <w:r w:rsidRPr="00C82913">
        <w:rPr>
          <w:rFonts w:cs="Arial"/>
          <w:szCs w:val="20"/>
        </w:rPr>
        <w:t>EU Construction &amp; Demolition Waste Management Protocol, September 2016,</w:t>
      </w:r>
      <w:hyperlink r:id="rId39" w:history="1">
        <w:r w:rsidRPr="00C82913">
          <w:rPr>
            <w:rStyle w:val="Hyperlink"/>
            <w:rFonts w:eastAsia="Times New Roman" w:cs="Arial"/>
            <w:szCs w:val="20"/>
            <w:lang w:eastAsia="da-DK"/>
          </w:rPr>
          <w:t>https://ec.europa.eu/growth/content/eu-construction-and-demolition-waste-protocol-0_en</w:t>
        </w:r>
      </w:hyperlink>
    </w:p>
    <w:p w14:paraId="71B52667" w14:textId="73492608" w:rsidR="00F60362" w:rsidRDefault="00F60362" w:rsidP="00C82913">
      <w:pPr>
        <w:spacing w:after="0"/>
        <w:jc w:val="left"/>
        <w:rPr>
          <w:rStyle w:val="Hyperlink"/>
          <w:rFonts w:eastAsia="Times New Roman" w:cs="Arial"/>
          <w:szCs w:val="20"/>
          <w:lang w:eastAsia="da-DK"/>
        </w:rPr>
      </w:pPr>
    </w:p>
    <w:p w14:paraId="1A4C7243" w14:textId="77777777" w:rsidR="006C57DF" w:rsidRPr="006C57DF" w:rsidRDefault="006C57DF" w:rsidP="006C57DF">
      <w:pPr>
        <w:spacing w:after="0"/>
        <w:rPr>
          <w:rFonts w:cs="Arial"/>
        </w:rPr>
      </w:pPr>
      <w:r w:rsidRPr="006C57DF">
        <w:rPr>
          <w:rStyle w:val="Hyperlink"/>
          <w:rFonts w:eastAsia="Times New Roman" w:cs="Arial"/>
          <w:color w:val="auto"/>
          <w:szCs w:val="20"/>
          <w:u w:val="none"/>
          <w:lang w:eastAsia="da-DK"/>
        </w:rPr>
        <w:t xml:space="preserve">EU waste directive, 2008, Amendment 2018. </w:t>
      </w:r>
      <w:hyperlink r:id="rId40" w:history="1">
        <w:r w:rsidRPr="006C57DF">
          <w:rPr>
            <w:color w:val="0000FF"/>
            <w:u w:val="single"/>
          </w:rPr>
          <w:t>Directive (EU) 2018/ of the European Parliament and of the Council of 30 May 2018 amending Directive 2008/98/EC on waste (europa.eu)</w:t>
        </w:r>
      </w:hyperlink>
    </w:p>
    <w:p w14:paraId="58450348" w14:textId="01C82BCA" w:rsidR="006C57DF" w:rsidRDefault="006C57DF" w:rsidP="00C82913">
      <w:pPr>
        <w:spacing w:after="0"/>
        <w:jc w:val="left"/>
        <w:rPr>
          <w:rStyle w:val="Hyperlink"/>
          <w:rFonts w:eastAsia="Times New Roman" w:cs="Arial"/>
          <w:color w:val="auto"/>
          <w:szCs w:val="20"/>
          <w:u w:val="none"/>
          <w:lang w:eastAsia="da-DK"/>
        </w:rPr>
      </w:pPr>
    </w:p>
    <w:p w14:paraId="3866E20A" w14:textId="77777777" w:rsidR="00C82913" w:rsidRPr="00C82913" w:rsidRDefault="00C82913" w:rsidP="00C82913">
      <w:pPr>
        <w:pStyle w:val="Voetnoottekst"/>
        <w:rPr>
          <w:rFonts w:ascii="Arial" w:hAnsi="Arial" w:cs="Arial"/>
          <w:lang w:val="de-DE"/>
        </w:rPr>
      </w:pPr>
      <w:r w:rsidRPr="00C82913">
        <w:rPr>
          <w:rFonts w:ascii="Arial" w:hAnsi="Arial" w:cs="Arial"/>
          <w:lang w:val="de-DE"/>
        </w:rPr>
        <w:t>Rückbau von Bauwerke als Standardabbruchmethoden, ÖNORM B 3151, 2014-12-01</w:t>
      </w:r>
    </w:p>
    <w:p w14:paraId="5DFA6BFA" w14:textId="77777777" w:rsidR="00C82913" w:rsidRPr="00C82913" w:rsidRDefault="00C82913" w:rsidP="00C82913">
      <w:pPr>
        <w:pStyle w:val="Voetnoottekst"/>
        <w:rPr>
          <w:rFonts w:ascii="Arial" w:hAnsi="Arial" w:cs="Arial"/>
          <w:lang w:val="de-DE"/>
        </w:rPr>
      </w:pPr>
    </w:p>
    <w:p w14:paraId="6B0D478F" w14:textId="477D7736" w:rsidR="00C82913" w:rsidRPr="00C82913" w:rsidRDefault="00C82913" w:rsidP="00C82913">
      <w:pPr>
        <w:spacing w:after="150"/>
        <w:jc w:val="left"/>
        <w:rPr>
          <w:rFonts w:eastAsia="Times New Roman" w:cs="Arial"/>
          <w:color w:val="555555"/>
          <w:szCs w:val="20"/>
          <w:lang w:eastAsia="da-DK"/>
        </w:rPr>
      </w:pPr>
      <w:r w:rsidRPr="00C82913">
        <w:rPr>
          <w:rFonts w:cs="Arial"/>
          <w:szCs w:val="20"/>
        </w:rPr>
        <w:t xml:space="preserve">TRACIMAT recognized as a CDW management organization </w:t>
      </w:r>
      <w:hyperlink r:id="rId41" w:history="1">
        <w:r w:rsidRPr="00C82913">
          <w:rPr>
            <w:rStyle w:val="Hyperlink"/>
            <w:rFonts w:cs="Arial"/>
            <w:szCs w:val="20"/>
          </w:rPr>
          <w:t>http://hiserproject.eu/index.php/pozycja-1/80-news/172-tracimat-recognised-as-a-cdw-management-organisation</w:t>
        </w:r>
      </w:hyperlink>
      <w:r w:rsidRPr="00C82913">
        <w:rPr>
          <w:rFonts w:cs="Arial"/>
          <w:szCs w:val="20"/>
        </w:rPr>
        <w:t xml:space="preserve"> and </w:t>
      </w:r>
      <w:hyperlink r:id="rId42" w:history="1">
        <w:r w:rsidRPr="00C82913">
          <w:rPr>
            <w:rStyle w:val="Hyperlink"/>
            <w:rFonts w:eastAsia="Times New Roman" w:cs="Arial"/>
            <w:szCs w:val="20"/>
            <w:lang w:eastAsia="da-DK"/>
          </w:rPr>
          <w:t>https://www.buildup.eu/en/news/tracimat-recognised-cdw-management-organisation-0</w:t>
        </w:r>
      </w:hyperlink>
      <w:r w:rsidRPr="00C82913">
        <w:rPr>
          <w:rFonts w:eastAsia="Times New Roman" w:cs="Arial"/>
          <w:szCs w:val="20"/>
          <w:lang w:eastAsia="da-DK"/>
        </w:rPr>
        <w:t xml:space="preserve">. </w:t>
      </w:r>
    </w:p>
    <w:p w14:paraId="777F2ECF" w14:textId="77777777" w:rsidR="00C82913" w:rsidRPr="00C82913" w:rsidRDefault="00C82913" w:rsidP="00C82913">
      <w:pPr>
        <w:pStyle w:val="Voetnoottekst"/>
        <w:rPr>
          <w:rFonts w:ascii="Arial" w:hAnsi="Arial" w:cs="Arial"/>
          <w:lang w:val="en-GB"/>
        </w:rPr>
      </w:pPr>
      <w:r w:rsidRPr="00C82913">
        <w:rPr>
          <w:rFonts w:ascii="Arial" w:hAnsi="Arial" w:cs="Arial"/>
          <w:lang w:val="en-GB"/>
        </w:rPr>
        <w:t xml:space="preserve">Coelho, Andre and de Britto, Jorge, Instituto Superior </w:t>
      </w:r>
      <w:proofErr w:type="spellStart"/>
      <w:r w:rsidRPr="00C82913">
        <w:rPr>
          <w:rFonts w:ascii="Arial" w:hAnsi="Arial" w:cs="Arial"/>
          <w:lang w:val="en-GB"/>
        </w:rPr>
        <w:t>Tecnico</w:t>
      </w:r>
      <w:proofErr w:type="spellEnd"/>
      <w:r w:rsidRPr="00C82913">
        <w:rPr>
          <w:rFonts w:ascii="Arial" w:hAnsi="Arial" w:cs="Arial"/>
          <w:lang w:val="en-GB"/>
        </w:rPr>
        <w:t xml:space="preserve">, </w:t>
      </w:r>
      <w:proofErr w:type="spellStart"/>
      <w:r w:rsidRPr="00C82913">
        <w:rPr>
          <w:rFonts w:ascii="Arial" w:hAnsi="Arial" w:cs="Arial"/>
          <w:lang w:val="en-GB"/>
        </w:rPr>
        <w:t>Universidade</w:t>
      </w:r>
      <w:proofErr w:type="spellEnd"/>
      <w:r w:rsidRPr="00C82913">
        <w:rPr>
          <w:rFonts w:ascii="Arial" w:hAnsi="Arial" w:cs="Arial"/>
          <w:lang w:val="en-GB"/>
        </w:rPr>
        <w:t xml:space="preserve"> de </w:t>
      </w:r>
      <w:proofErr w:type="spellStart"/>
      <w:r w:rsidRPr="00C82913">
        <w:rPr>
          <w:rFonts w:ascii="Arial" w:hAnsi="Arial" w:cs="Arial"/>
          <w:lang w:val="en-GB"/>
        </w:rPr>
        <w:t>Lisboa</w:t>
      </w:r>
      <w:proofErr w:type="spellEnd"/>
      <w:r w:rsidRPr="00C82913">
        <w:rPr>
          <w:rFonts w:ascii="Arial" w:hAnsi="Arial" w:cs="Arial"/>
          <w:lang w:val="en-GB"/>
        </w:rPr>
        <w:t>, Portugal: Traditional vs selective demolition – comparative economic analysis applied to Portugal.  The presentation is copy of the extract of the reference.</w:t>
      </w:r>
    </w:p>
    <w:p w14:paraId="6533B0C3" w14:textId="77777777" w:rsidR="00C82913" w:rsidRPr="00C82913" w:rsidRDefault="00C82913" w:rsidP="00C82913">
      <w:pPr>
        <w:spacing w:after="0"/>
        <w:jc w:val="left"/>
        <w:rPr>
          <w:rFonts w:cs="Arial"/>
          <w:sz w:val="16"/>
          <w:szCs w:val="16"/>
          <w:lang w:val="en-US"/>
        </w:rPr>
      </w:pPr>
    </w:p>
    <w:p w14:paraId="269ADF25" w14:textId="77777777" w:rsidR="00C82913" w:rsidRPr="00B405D2" w:rsidRDefault="00C82913" w:rsidP="00C82913">
      <w:pPr>
        <w:spacing w:after="0"/>
        <w:jc w:val="left"/>
        <w:rPr>
          <w:rFonts w:cs="Arial"/>
          <w:lang w:val="de-DE"/>
        </w:rPr>
      </w:pPr>
      <w:r w:rsidRPr="00B405D2">
        <w:rPr>
          <w:rFonts w:cs="Arial"/>
          <w:lang w:val="de-DE"/>
        </w:rPr>
        <w:t xml:space="preserve">ÖNORM B 3151, 2014-12-01Rückbau von Bauwerke als Standardabbruchmethoden, </w:t>
      </w:r>
      <w:bookmarkEnd w:id="61"/>
    </w:p>
    <w:sectPr w:rsidR="00C82913" w:rsidRPr="00B405D2" w:rsidSect="00B55FF7">
      <w:headerReference w:type="first" r:id="rId43"/>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F82DE" w14:textId="77777777" w:rsidR="009034DE" w:rsidRDefault="009034DE" w:rsidP="00F069F2">
      <w:pPr>
        <w:spacing w:after="0"/>
      </w:pPr>
      <w:r>
        <w:separator/>
      </w:r>
    </w:p>
  </w:endnote>
  <w:endnote w:type="continuationSeparator" w:id="0">
    <w:p w14:paraId="7F408E47" w14:textId="77777777" w:rsidR="009034DE" w:rsidRDefault="009034DE" w:rsidP="00F06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C384" w14:textId="77777777" w:rsidR="00B01679" w:rsidRDefault="00B01679">
    <w:pPr>
      <w:pStyle w:val="Voettekst"/>
    </w:pPr>
    <w:r>
      <w:rPr>
        <w:noProof/>
      </w:rPr>
      <w:fldChar w:fldCharType="begin"/>
    </w:r>
    <w:r>
      <w:rPr>
        <w:noProof/>
      </w:rPr>
      <w:instrText xml:space="preserve"> PAGE  \* ArabicDash  \* MERGEFORMAT </w:instrText>
    </w:r>
    <w:r>
      <w:rPr>
        <w:noProof/>
      </w:rPr>
      <w:fldChar w:fldCharType="separate"/>
    </w:r>
    <w:r>
      <w:rPr>
        <w:noProof/>
      </w:rPr>
      <w:t>- 4 -</w:t>
    </w:r>
    <w:r>
      <w:rPr>
        <w:noProof/>
      </w:rPr>
      <w:fldChar w:fldCharType="end"/>
    </w:r>
    <w:r w:rsidRPr="00AE4A5B">
      <w:rPr>
        <w:noProof/>
        <w:lang w:val="fi-FI" w:eastAsia="fi-FI"/>
      </w:rPr>
      <w:drawing>
        <wp:anchor distT="0" distB="0" distL="114300" distR="114300" simplePos="0" relativeHeight="251670016" behindDoc="1" locked="0" layoutInCell="1" allowOverlap="1" wp14:anchorId="7675032D" wp14:editId="0207DC5F">
          <wp:simplePos x="0" y="0"/>
          <wp:positionH relativeFrom="column">
            <wp:posOffset>4352437</wp:posOffset>
          </wp:positionH>
          <wp:positionV relativeFrom="paragraph">
            <wp:posOffset>-352230</wp:posOffset>
          </wp:positionV>
          <wp:extent cx="2020765" cy="633047"/>
          <wp:effectExtent l="19050" t="0" r="0" b="0"/>
          <wp:wrapNone/>
          <wp:docPr id="24586"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srcRect/>
                  <a:stretch>
                    <a:fillRect/>
                  </a:stretch>
                </pic:blipFill>
                <pic:spPr bwMode="auto">
                  <a:xfrm>
                    <a:off x="0" y="0"/>
                    <a:ext cx="2020765" cy="633047"/>
                  </a:xfrm>
                  <a:prstGeom prst="rect">
                    <a:avLst/>
                  </a:prstGeom>
                  <a:noFill/>
                  <a:ln w="9525">
                    <a:noFill/>
                    <a:miter lim="800000"/>
                    <a:headEnd/>
                    <a:tailEnd/>
                  </a:ln>
                </pic:spPr>
              </pic:pic>
            </a:graphicData>
          </a:graphic>
        </wp:anchor>
      </w:drawing>
    </w:r>
    <w:r>
      <w:t xml:space="preserve">                         </w:t>
    </w:r>
    <w:r>
      <w:rPr>
        <w:noProof/>
      </w:rPr>
      <w:fldChar w:fldCharType="begin"/>
    </w:r>
    <w:r>
      <w:rPr>
        <w:noProof/>
      </w:rPr>
      <w:instrText xml:space="preserve"> FILENAME   \* MERGEFORMAT </w:instrText>
    </w:r>
    <w:r>
      <w:rPr>
        <w:noProof/>
      </w:rPr>
      <w:fldChar w:fldCharType="separate"/>
    </w:r>
    <w:r>
      <w:rPr>
        <w:noProof/>
      </w:rPr>
      <w:t>161011_UrbanWins_WordTemplate_Final_tut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625A" w14:textId="1BBC928C" w:rsidR="00B01679" w:rsidRDefault="00B01679" w:rsidP="00BA3248">
    <w:pPr>
      <w:pStyle w:val="Voettekst"/>
      <w:jc w:val="left"/>
    </w:pPr>
    <w:r>
      <w:t xml:space="preserve">    </w:t>
    </w:r>
    <w:r>
      <w:rPr>
        <w:noProof/>
      </w:rPr>
      <w:fldChar w:fldCharType="begin"/>
    </w:r>
    <w:r>
      <w:rPr>
        <w:noProof/>
      </w:rPr>
      <w:instrText xml:space="preserve"> FILENAME   \* MERGEFORMAT </w:instrText>
    </w:r>
    <w:r>
      <w:rPr>
        <w:noProof/>
      </w:rPr>
      <w:fldChar w:fldCharType="separate"/>
    </w:r>
    <w:r>
      <w:rPr>
        <w:noProof/>
      </w:rPr>
      <w:t>CityLoops WP 2. Task 2.7.Tool 2.Draft Selective Demolition Guide  March 2021</w:t>
    </w:r>
    <w:r>
      <w:rPr>
        <w:noProof/>
      </w:rPr>
      <w:fldChar w:fldCharType="end"/>
    </w:r>
    <w:r>
      <w:rPr>
        <w:noProof/>
      </w:rPr>
      <w:t xml:space="preserve">  </w:t>
    </w:r>
    <w:r>
      <w:t xml:space="preserve">  </w:t>
    </w:r>
    <w:r>
      <w:tab/>
    </w:r>
    <w:r>
      <w:rPr>
        <w:noProof/>
      </w:rPr>
      <w:fldChar w:fldCharType="begin"/>
    </w:r>
    <w:r>
      <w:rPr>
        <w:noProof/>
      </w:rPr>
      <w:instrText xml:space="preserve"> PAGE  \* ArabicDash  \* MERGEFORMAT </w:instrText>
    </w:r>
    <w:r>
      <w:rPr>
        <w:noProof/>
      </w:rPr>
      <w:fldChar w:fldCharType="separate"/>
    </w:r>
    <w:r>
      <w:rPr>
        <w:noProof/>
      </w:rPr>
      <w:t>- 18 -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1DA7" w14:textId="77777777" w:rsidR="009034DE" w:rsidRDefault="009034DE" w:rsidP="00F069F2">
      <w:pPr>
        <w:spacing w:after="0"/>
      </w:pPr>
      <w:r>
        <w:separator/>
      </w:r>
    </w:p>
  </w:footnote>
  <w:footnote w:type="continuationSeparator" w:id="0">
    <w:p w14:paraId="4958C2C4" w14:textId="77777777" w:rsidR="009034DE" w:rsidRDefault="009034DE" w:rsidP="00F069F2">
      <w:pPr>
        <w:spacing w:after="0"/>
      </w:pPr>
      <w:r>
        <w:continuationSeparator/>
      </w:r>
    </w:p>
  </w:footnote>
  <w:footnote w:id="1">
    <w:p w14:paraId="270EFC96" w14:textId="77777777" w:rsidR="00B01679" w:rsidRPr="00CF671C" w:rsidRDefault="00B01679" w:rsidP="006A43B3">
      <w:pPr>
        <w:pStyle w:val="Voetnoottekst"/>
        <w:rPr>
          <w:rFonts w:ascii="Arial" w:hAnsi="Arial" w:cs="Arial"/>
          <w:sz w:val="16"/>
          <w:szCs w:val="16"/>
          <w:lang w:val="en-US"/>
        </w:rPr>
      </w:pPr>
      <w:r w:rsidRPr="00CF671C">
        <w:rPr>
          <w:rStyle w:val="Voetnootmarkering"/>
          <w:rFonts w:ascii="Arial" w:hAnsi="Arial" w:cs="Arial"/>
          <w:sz w:val="16"/>
          <w:szCs w:val="16"/>
        </w:rPr>
        <w:footnoteRef/>
      </w:r>
      <w:r w:rsidRPr="00CF671C">
        <w:rPr>
          <w:rFonts w:ascii="Arial" w:hAnsi="Arial" w:cs="Arial"/>
          <w:sz w:val="16"/>
          <w:szCs w:val="16"/>
          <w:lang w:val="en-US"/>
        </w:rPr>
        <w:t xml:space="preserve"> In demolition projects we do not investigate the construction waste. However, to avoid confusion, we keep the term CDW.</w:t>
      </w:r>
    </w:p>
  </w:footnote>
  <w:footnote w:id="2">
    <w:p w14:paraId="04FCDB3D" w14:textId="77777777" w:rsidR="00B01679" w:rsidRPr="00CF671C" w:rsidRDefault="00B01679" w:rsidP="00B057D0">
      <w:pPr>
        <w:spacing w:after="0"/>
        <w:rPr>
          <w:rFonts w:cs="Arial"/>
          <w:sz w:val="16"/>
          <w:szCs w:val="16"/>
          <w:lang w:val="en-US"/>
        </w:rPr>
      </w:pPr>
      <w:r w:rsidRPr="00CF671C">
        <w:rPr>
          <w:rStyle w:val="Voetnootmarkering"/>
          <w:rFonts w:cs="Arial"/>
          <w:sz w:val="16"/>
          <w:szCs w:val="16"/>
        </w:rPr>
        <w:footnoteRef/>
      </w:r>
      <w:r w:rsidRPr="00CF671C">
        <w:rPr>
          <w:rFonts w:cs="Arial"/>
          <w:sz w:val="16"/>
          <w:szCs w:val="16"/>
          <w:lang w:val="en-US"/>
        </w:rPr>
        <w:t xml:space="preserve"> EU Commission: Guidelines for the waste audits before demolition and renovation works of buildings, 2018 </w:t>
      </w:r>
    </w:p>
    <w:p w14:paraId="73737758" w14:textId="77777777" w:rsidR="00B01679" w:rsidRPr="00CF671C" w:rsidRDefault="00086DAC" w:rsidP="00B057D0">
      <w:pPr>
        <w:pStyle w:val="Voetnoottekst"/>
        <w:rPr>
          <w:rFonts w:ascii="Arial" w:hAnsi="Arial" w:cs="Arial"/>
          <w:sz w:val="16"/>
          <w:szCs w:val="16"/>
          <w:lang w:val="en-US"/>
        </w:rPr>
      </w:pPr>
      <w:hyperlink r:id="rId1" w:history="1">
        <w:r w:rsidR="00B01679" w:rsidRPr="00CF671C">
          <w:rPr>
            <w:rStyle w:val="Hyperlink"/>
            <w:rFonts w:ascii="Arial" w:hAnsi="Arial" w:cs="Arial"/>
            <w:sz w:val="16"/>
            <w:szCs w:val="16"/>
            <w:lang w:val="en-US"/>
          </w:rPr>
          <w:t>https://ec.europa.eu/docsroom/documents/31521</w:t>
        </w:r>
      </w:hyperlink>
    </w:p>
  </w:footnote>
  <w:footnote w:id="3">
    <w:p w14:paraId="2E276346" w14:textId="23236E0C" w:rsidR="00B01679" w:rsidRPr="00761CCE" w:rsidRDefault="00B01679" w:rsidP="00E750C8">
      <w:pPr>
        <w:spacing w:after="0"/>
        <w:rPr>
          <w:rFonts w:cs="Arial"/>
          <w:sz w:val="16"/>
          <w:szCs w:val="16"/>
        </w:rPr>
      </w:pPr>
      <w:r w:rsidRPr="00761CCE">
        <w:rPr>
          <w:rStyle w:val="Voetnootmarkering"/>
          <w:rFonts w:cs="Arial"/>
          <w:sz w:val="16"/>
          <w:szCs w:val="16"/>
        </w:rPr>
        <w:footnoteRef/>
      </w:r>
      <w:r w:rsidRPr="00761CCE">
        <w:rPr>
          <w:rFonts w:cs="Arial"/>
          <w:sz w:val="16"/>
          <w:szCs w:val="16"/>
        </w:rPr>
        <w:t xml:space="preserve"> </w:t>
      </w:r>
      <w:r>
        <w:rPr>
          <w:rFonts w:cs="Arial"/>
          <w:sz w:val="16"/>
          <w:szCs w:val="16"/>
        </w:rPr>
        <w:t>Directive EU 2018/851 of 30 May 2018 amending Directive 2008/98/EC on waste, article 11 (b)1</w:t>
      </w:r>
      <w:r w:rsidRPr="00D46740">
        <w:rPr>
          <w:rFonts w:cs="Arial"/>
          <w:sz w:val="16"/>
          <w:szCs w:val="16"/>
        </w:rPr>
        <w:t>.</w:t>
      </w:r>
      <w:r w:rsidRPr="00D46740">
        <w:rPr>
          <w:sz w:val="16"/>
          <w:szCs w:val="16"/>
        </w:rPr>
        <w:t xml:space="preserve"> </w:t>
      </w:r>
      <w:bookmarkStart w:id="8" w:name="_Hlk66534952"/>
      <w:r w:rsidRPr="00D46740">
        <w:rPr>
          <w:sz w:val="16"/>
          <w:szCs w:val="16"/>
        </w:rPr>
        <w:fldChar w:fldCharType="begin"/>
      </w:r>
      <w:r w:rsidRPr="00D46740">
        <w:rPr>
          <w:sz w:val="16"/>
          <w:szCs w:val="16"/>
        </w:rPr>
        <w:instrText xml:space="preserve"> HYPERLINK "https://eur-lex.europa.eu/legal-content/EN/TXT/PDF/?uri=CELEX:32018L0851&amp;from=EN" </w:instrText>
      </w:r>
      <w:r w:rsidRPr="00D46740">
        <w:rPr>
          <w:sz w:val="16"/>
          <w:szCs w:val="16"/>
        </w:rPr>
        <w:fldChar w:fldCharType="separate"/>
      </w:r>
      <w:r w:rsidRPr="00D46740">
        <w:rPr>
          <w:color w:val="0000FF"/>
          <w:sz w:val="16"/>
          <w:szCs w:val="16"/>
          <w:u w:val="single"/>
        </w:rPr>
        <w:t>Directive (EU) 2018/ of the European Parliament and of the Council of 30 May 2018 amending Directive 2008/98/EC on waste (europa.eu)</w:t>
      </w:r>
      <w:r w:rsidRPr="00D46740">
        <w:rPr>
          <w:sz w:val="16"/>
          <w:szCs w:val="16"/>
        </w:rPr>
        <w:fldChar w:fldCharType="end"/>
      </w:r>
    </w:p>
    <w:bookmarkEnd w:id="8"/>
  </w:footnote>
  <w:footnote w:id="4">
    <w:p w14:paraId="412AF1DE" w14:textId="77777777" w:rsidR="00B01679" w:rsidRPr="00CF671C" w:rsidRDefault="00B01679" w:rsidP="00A03A35">
      <w:pPr>
        <w:spacing w:after="0"/>
        <w:jc w:val="left"/>
        <w:rPr>
          <w:rFonts w:ascii="Calibri" w:hAnsi="Calibri" w:cs="Calibri"/>
          <w:sz w:val="16"/>
          <w:szCs w:val="16"/>
          <w:lang w:val="en"/>
        </w:rPr>
      </w:pPr>
      <w:r w:rsidRPr="00DE7CED">
        <w:rPr>
          <w:rStyle w:val="Voetnootmarkering"/>
          <w:rFonts w:cs="Arial"/>
          <w:sz w:val="16"/>
          <w:szCs w:val="16"/>
        </w:rPr>
        <w:footnoteRef/>
      </w:r>
      <w:r w:rsidRPr="00CF671C">
        <w:rPr>
          <w:rFonts w:ascii="Calibri" w:hAnsi="Calibri" w:cs="Calibri"/>
          <w:sz w:val="16"/>
          <w:szCs w:val="16"/>
        </w:rPr>
        <w:t xml:space="preserve"> </w:t>
      </w:r>
      <w:bookmarkStart w:id="9" w:name="_Hlk63544051"/>
      <w:r w:rsidRPr="00CF671C">
        <w:rPr>
          <w:rFonts w:ascii="Calibri" w:hAnsi="Calibri" w:cs="Calibri"/>
          <w:sz w:val="16"/>
          <w:szCs w:val="16"/>
        </w:rPr>
        <w:t>EU Construction &amp; Demolition Waste Management Protocol, September 2016,</w:t>
      </w:r>
      <w:hyperlink r:id="rId2" w:history="1">
        <w:r w:rsidRPr="00CF671C">
          <w:rPr>
            <w:rStyle w:val="Hyperlink"/>
            <w:rFonts w:ascii="Calibri" w:eastAsia="Times New Roman" w:hAnsi="Calibri" w:cs="Calibri"/>
            <w:sz w:val="16"/>
            <w:szCs w:val="16"/>
            <w:lang w:val="en" w:eastAsia="da-DK"/>
          </w:rPr>
          <w:t>https://ec.europa.eu/growth/content/eu-construction-and-demolition-waste-protocol-0_en</w:t>
        </w:r>
      </w:hyperlink>
      <w:bookmarkEnd w:id="9"/>
    </w:p>
  </w:footnote>
  <w:footnote w:id="5">
    <w:p w14:paraId="0029B78D" w14:textId="77777777" w:rsidR="00B01679" w:rsidRPr="00CF671C" w:rsidRDefault="00B01679" w:rsidP="00CB354B">
      <w:pPr>
        <w:spacing w:after="0"/>
        <w:jc w:val="left"/>
        <w:rPr>
          <w:rFonts w:cs="Arial"/>
          <w:sz w:val="16"/>
          <w:szCs w:val="16"/>
          <w:lang w:val="en-US"/>
        </w:rPr>
      </w:pPr>
      <w:r w:rsidRPr="00CF671C">
        <w:rPr>
          <w:rStyle w:val="Voetnootmarkering"/>
          <w:rFonts w:cs="Arial"/>
          <w:sz w:val="16"/>
          <w:szCs w:val="16"/>
        </w:rPr>
        <w:footnoteRef/>
      </w:r>
      <w:r w:rsidRPr="00CF671C">
        <w:rPr>
          <w:rFonts w:cs="Arial"/>
          <w:sz w:val="16"/>
          <w:szCs w:val="16"/>
          <w:lang w:val="en-US"/>
        </w:rPr>
        <w:t xml:space="preserve"> Value chain of recycling CDW and circular economy in CityLoops demonstration projects, WP 2, 20.05.2020</w:t>
      </w:r>
    </w:p>
  </w:footnote>
  <w:footnote w:id="6">
    <w:p w14:paraId="7218B3F3" w14:textId="010A6DD3" w:rsidR="00B01679" w:rsidRPr="00DE7CED" w:rsidRDefault="00B01679">
      <w:pPr>
        <w:pStyle w:val="Voetnoottekst"/>
        <w:rPr>
          <w:rFonts w:ascii="Arial" w:hAnsi="Arial" w:cs="Arial"/>
          <w:sz w:val="16"/>
          <w:szCs w:val="16"/>
          <w:lang w:val="en-US"/>
        </w:rPr>
      </w:pPr>
      <w:r w:rsidRPr="00CF671C">
        <w:rPr>
          <w:rStyle w:val="Voetnootmarkering"/>
          <w:rFonts w:ascii="Calibri" w:hAnsi="Calibri" w:cs="Calibri"/>
          <w:sz w:val="16"/>
          <w:szCs w:val="16"/>
        </w:rPr>
        <w:footnoteRef/>
      </w:r>
      <w:r w:rsidRPr="00CF671C">
        <w:rPr>
          <w:rFonts w:ascii="Calibri" w:hAnsi="Calibri" w:cs="Calibri"/>
          <w:sz w:val="16"/>
          <w:szCs w:val="16"/>
          <w:lang w:val="en-US"/>
        </w:rPr>
        <w:t xml:space="preserve"> CITYLOOPS Project Glossary </w:t>
      </w:r>
      <w:hyperlink r:id="rId3" w:history="1">
        <w:r w:rsidRPr="00CF671C">
          <w:rPr>
            <w:rStyle w:val="Hyperlink"/>
            <w:rFonts w:ascii="Calibri" w:hAnsi="Calibri" w:cs="Calibri"/>
            <w:sz w:val="16"/>
            <w:szCs w:val="16"/>
            <w:lang w:val="en-US"/>
          </w:rPr>
          <w:t>https://docs.google.com/document/d/1QuyEFSNeUJNvRICP4lrzYQOr0-KRZLAqYbroJjC1zmE/edit</w:t>
        </w:r>
      </w:hyperlink>
    </w:p>
  </w:footnote>
  <w:footnote w:id="7">
    <w:p w14:paraId="5DACC0B8" w14:textId="215A119A" w:rsidR="00B01679" w:rsidRPr="007D5AFC" w:rsidRDefault="00B01679">
      <w:pPr>
        <w:pStyle w:val="Voetnoottekst"/>
        <w:rPr>
          <w:lang w:val="en-US"/>
        </w:rPr>
      </w:pPr>
      <w:r w:rsidRPr="00DE7CED">
        <w:rPr>
          <w:rStyle w:val="Voetnootmarkering"/>
          <w:rFonts w:ascii="Arial" w:hAnsi="Arial" w:cs="Arial"/>
          <w:sz w:val="16"/>
          <w:szCs w:val="16"/>
        </w:rPr>
        <w:footnoteRef/>
      </w:r>
      <w:r w:rsidRPr="00DE7CED">
        <w:rPr>
          <w:rFonts w:ascii="Arial" w:hAnsi="Arial" w:cs="Arial"/>
          <w:sz w:val="16"/>
          <w:szCs w:val="16"/>
          <w:lang w:val="en-US"/>
        </w:rPr>
        <w:t xml:space="preserve"> Erik K. Lauritzen &amp; Torben C. Hansen, Recycling of Construction and Demolition Waste 1986-1995. Environmental Review No. 6 1997, Ministry of Environment and Energy, Denmark </w:t>
      </w:r>
      <w:hyperlink r:id="rId4" w:history="1">
        <w:r w:rsidRPr="00DE7CED">
          <w:rPr>
            <w:rStyle w:val="Hyperlink"/>
            <w:rFonts w:ascii="Arial" w:hAnsi="Arial" w:cs="Arial"/>
            <w:sz w:val="16"/>
            <w:szCs w:val="16"/>
            <w:lang w:val="en-US"/>
          </w:rPr>
          <w:t>https://mst.dk/service/publikationer/publikationsarkiv/1997/okt/recycling-of-construction-and-demolition-waste-1986-1995/</w:t>
        </w:r>
      </w:hyperlink>
    </w:p>
  </w:footnote>
  <w:footnote w:id="8">
    <w:p w14:paraId="3AB4F2E8" w14:textId="2900941C" w:rsidR="00B01679" w:rsidRPr="003D2BA5" w:rsidRDefault="00B01679">
      <w:pPr>
        <w:pStyle w:val="Voetnoottekst"/>
        <w:rPr>
          <w:sz w:val="16"/>
          <w:szCs w:val="16"/>
          <w:lang w:val="en-US"/>
        </w:rPr>
      </w:pPr>
      <w:r w:rsidRPr="003D2BA5">
        <w:rPr>
          <w:rStyle w:val="Voetnootmarkering"/>
          <w:sz w:val="16"/>
          <w:szCs w:val="16"/>
        </w:rPr>
        <w:footnoteRef/>
      </w:r>
      <w:r w:rsidRPr="003D2BA5">
        <w:rPr>
          <w:sz w:val="16"/>
          <w:szCs w:val="16"/>
          <w:lang w:val="en-US"/>
        </w:rPr>
        <w:t xml:space="preserve"> Nedbrydningsbranchens Miljøkontrolordning, NMK 96</w:t>
      </w:r>
    </w:p>
  </w:footnote>
  <w:footnote w:id="9">
    <w:p w14:paraId="76A5D4A0" w14:textId="14705988" w:rsidR="00B01679" w:rsidRPr="00285FBD" w:rsidRDefault="00B01679">
      <w:pPr>
        <w:pStyle w:val="Voetnoottekst"/>
        <w:rPr>
          <w:rFonts w:ascii="Arial" w:hAnsi="Arial" w:cs="Arial"/>
          <w:sz w:val="16"/>
          <w:szCs w:val="16"/>
          <w:lang w:val="en-US"/>
        </w:rPr>
      </w:pPr>
      <w:r w:rsidRPr="00DE7CED">
        <w:rPr>
          <w:rStyle w:val="Voetnootmarkering"/>
          <w:rFonts w:ascii="Arial" w:hAnsi="Arial" w:cs="Arial"/>
          <w:sz w:val="16"/>
          <w:szCs w:val="16"/>
        </w:rPr>
        <w:footnoteRef/>
      </w:r>
      <w:r w:rsidRPr="00285FBD">
        <w:rPr>
          <w:rFonts w:ascii="Arial" w:hAnsi="Arial" w:cs="Arial"/>
          <w:sz w:val="16"/>
          <w:szCs w:val="16"/>
          <w:lang w:val="en-US"/>
        </w:rPr>
        <w:t xml:space="preserve"> Draft report December 2020, not official,</w:t>
      </w:r>
      <w:r w:rsidRPr="00DE7CED">
        <w:rPr>
          <w:rFonts w:ascii="Arial" w:hAnsi="Arial" w:cs="Arial"/>
          <w:sz w:val="16"/>
          <w:szCs w:val="16"/>
          <w:lang w:val="en-US"/>
        </w:rPr>
        <w:t xml:space="preserve"> The final report is expected in 2021.</w:t>
      </w:r>
    </w:p>
  </w:footnote>
  <w:footnote w:id="10">
    <w:p w14:paraId="476A2C75" w14:textId="77777777" w:rsidR="00B01679" w:rsidRPr="00DE7CED" w:rsidRDefault="00B01679">
      <w:pPr>
        <w:pStyle w:val="Voetnoottekst"/>
        <w:rPr>
          <w:rFonts w:ascii="Arial" w:hAnsi="Arial" w:cs="Arial"/>
          <w:sz w:val="16"/>
          <w:szCs w:val="16"/>
          <w:lang w:val="de-DE"/>
        </w:rPr>
      </w:pPr>
      <w:r w:rsidRPr="00DE7CED">
        <w:rPr>
          <w:rStyle w:val="Voetnootmarkering"/>
          <w:rFonts w:ascii="Arial" w:hAnsi="Arial" w:cs="Arial"/>
          <w:sz w:val="16"/>
          <w:szCs w:val="16"/>
        </w:rPr>
        <w:footnoteRef/>
      </w:r>
      <w:r w:rsidRPr="00DE7CED">
        <w:rPr>
          <w:rFonts w:ascii="Arial" w:hAnsi="Arial" w:cs="Arial"/>
          <w:sz w:val="16"/>
          <w:szCs w:val="16"/>
          <w:lang w:val="de-DE"/>
        </w:rPr>
        <w:t xml:space="preserve"> Rückbau von Bauwerke als Standardabbruchmethoden, ÖNORM B 3151, 2014-12-01</w:t>
      </w:r>
    </w:p>
  </w:footnote>
  <w:footnote w:id="11">
    <w:p w14:paraId="4F3867A2" w14:textId="77777777" w:rsidR="00B01679" w:rsidRPr="00DE7CED" w:rsidRDefault="00B01679" w:rsidP="00DB71CB">
      <w:pPr>
        <w:spacing w:after="0"/>
        <w:rPr>
          <w:rFonts w:cs="Arial"/>
          <w:sz w:val="16"/>
          <w:szCs w:val="16"/>
          <w:lang w:val="en-US"/>
        </w:rPr>
      </w:pPr>
      <w:r w:rsidRPr="00DE7CED">
        <w:rPr>
          <w:rStyle w:val="Voetnootmarkering"/>
          <w:rFonts w:cs="Arial"/>
          <w:sz w:val="16"/>
          <w:szCs w:val="16"/>
        </w:rPr>
        <w:footnoteRef/>
      </w:r>
      <w:r w:rsidRPr="00DE7CED">
        <w:rPr>
          <w:rFonts w:cs="Arial"/>
          <w:sz w:val="16"/>
          <w:szCs w:val="16"/>
          <w:lang w:val="en-US"/>
        </w:rPr>
        <w:t xml:space="preserve"> EU Commission: Guidelines for the waste audits before demolition and renovation works of buildings, 2018 </w:t>
      </w:r>
    </w:p>
    <w:p w14:paraId="41EC979B" w14:textId="77777777" w:rsidR="00B01679" w:rsidRPr="00DE7CED" w:rsidRDefault="00086DAC" w:rsidP="00085CB0">
      <w:pPr>
        <w:spacing w:after="0"/>
        <w:rPr>
          <w:rFonts w:cs="Arial"/>
          <w:sz w:val="16"/>
          <w:szCs w:val="16"/>
          <w:lang w:val="en-US"/>
        </w:rPr>
      </w:pPr>
      <w:hyperlink r:id="rId5" w:history="1">
        <w:r w:rsidR="00B01679" w:rsidRPr="00DE7CED">
          <w:rPr>
            <w:rStyle w:val="Hyperlink"/>
            <w:rFonts w:cs="Arial"/>
            <w:sz w:val="16"/>
            <w:szCs w:val="16"/>
          </w:rPr>
          <w:t>https://ec.europa.eu/docsroom/documents/31521</w:t>
        </w:r>
      </w:hyperlink>
    </w:p>
  </w:footnote>
  <w:footnote w:id="12">
    <w:p w14:paraId="2C80E269" w14:textId="77777777" w:rsidR="00B01679" w:rsidRPr="00DE7CED" w:rsidRDefault="00B01679" w:rsidP="005E7D54">
      <w:pPr>
        <w:spacing w:after="0"/>
        <w:rPr>
          <w:rFonts w:eastAsia="Times New Roman" w:cs="Arial"/>
          <w:color w:val="000000"/>
          <w:sz w:val="16"/>
          <w:szCs w:val="16"/>
          <w:lang w:val="en" w:eastAsia="da-DK"/>
        </w:rPr>
      </w:pPr>
      <w:r w:rsidRPr="00DE7CED">
        <w:rPr>
          <w:rStyle w:val="Voetnootmarkering"/>
          <w:rFonts w:cs="Arial"/>
          <w:sz w:val="16"/>
          <w:szCs w:val="16"/>
        </w:rPr>
        <w:footnoteRef/>
      </w:r>
      <w:r w:rsidRPr="00DE7CED">
        <w:rPr>
          <w:rFonts w:cs="Arial"/>
          <w:sz w:val="16"/>
          <w:szCs w:val="16"/>
          <w:lang w:val="en-US"/>
        </w:rPr>
        <w:t xml:space="preserve"> </w:t>
      </w:r>
      <w:r w:rsidRPr="00DE7CED">
        <w:rPr>
          <w:rFonts w:eastAsia="Times New Roman" w:cs="Arial"/>
          <w:color w:val="000000"/>
          <w:sz w:val="16"/>
          <w:szCs w:val="16"/>
          <w:lang w:val="en" w:eastAsia="da-DK"/>
        </w:rPr>
        <w:t>EU Commission: Construction and Demolition Waste Protocol and Guidelines, 2016</w:t>
      </w:r>
    </w:p>
    <w:p w14:paraId="68370E4B" w14:textId="7FDBC678" w:rsidR="00B01679" w:rsidRPr="005E7D54" w:rsidRDefault="00086DAC" w:rsidP="006C57DF">
      <w:pPr>
        <w:spacing w:after="0"/>
        <w:rPr>
          <w:rFonts w:ascii="Calibri" w:hAnsi="Calibri"/>
          <w:sz w:val="16"/>
          <w:szCs w:val="16"/>
          <w:lang w:val="en"/>
        </w:rPr>
      </w:pPr>
      <w:hyperlink r:id="rId6" w:history="1">
        <w:r w:rsidR="00B01679" w:rsidRPr="00DE7CED">
          <w:rPr>
            <w:rStyle w:val="Hyperlink"/>
            <w:rFonts w:eastAsia="Times New Roman" w:cs="Arial"/>
            <w:sz w:val="16"/>
            <w:szCs w:val="16"/>
            <w:lang w:val="en" w:eastAsia="da-DK"/>
          </w:rPr>
          <w:t>https://ec.europa.eu/growth/content/eu-construction-and-demolition-waste-protocol-0_en</w:t>
        </w:r>
      </w:hyperlink>
    </w:p>
  </w:footnote>
  <w:footnote w:id="13">
    <w:p w14:paraId="771742A3" w14:textId="77777777" w:rsidR="00B01679" w:rsidRPr="00FB0C0F" w:rsidRDefault="00B01679" w:rsidP="00F50805">
      <w:pPr>
        <w:pStyle w:val="Voetnoottekst"/>
        <w:rPr>
          <w:rFonts w:ascii="Arial" w:hAnsi="Arial" w:cs="Arial"/>
          <w:sz w:val="16"/>
          <w:szCs w:val="16"/>
          <w:lang w:val="en-US"/>
        </w:rPr>
      </w:pPr>
      <w:r w:rsidRPr="00FB0C0F">
        <w:rPr>
          <w:rStyle w:val="Voetnootmarkering"/>
          <w:rFonts w:ascii="Arial" w:hAnsi="Arial" w:cs="Arial"/>
          <w:sz w:val="16"/>
          <w:szCs w:val="16"/>
        </w:rPr>
        <w:footnoteRef/>
      </w:r>
      <w:r w:rsidRPr="00FB0C0F">
        <w:rPr>
          <w:rFonts w:ascii="Arial" w:hAnsi="Arial" w:cs="Arial"/>
          <w:sz w:val="16"/>
          <w:szCs w:val="16"/>
          <w:lang w:val="en-US"/>
        </w:rPr>
        <w:t xml:space="preserve"> The German word </w:t>
      </w:r>
      <w:r w:rsidRPr="00FB0C0F">
        <w:rPr>
          <w:rFonts w:ascii="Arial" w:hAnsi="Arial" w:cs="Arial"/>
          <w:i/>
          <w:iCs/>
          <w:sz w:val="16"/>
          <w:szCs w:val="16"/>
          <w:lang w:val="en-US"/>
        </w:rPr>
        <w:t>Störstoffe</w:t>
      </w:r>
      <w:r w:rsidRPr="00FB0C0F">
        <w:rPr>
          <w:rFonts w:ascii="Arial" w:hAnsi="Arial" w:cs="Arial"/>
          <w:sz w:val="16"/>
          <w:szCs w:val="16"/>
          <w:lang w:val="en-US"/>
        </w:rPr>
        <w:t xml:space="preserve"> used in the ÖNORM can be translated to </w:t>
      </w:r>
      <w:r w:rsidRPr="00FB0C0F">
        <w:rPr>
          <w:rFonts w:ascii="Arial" w:hAnsi="Arial" w:cs="Arial"/>
          <w:i/>
          <w:iCs/>
          <w:sz w:val="16"/>
          <w:szCs w:val="16"/>
          <w:lang w:val="en-US"/>
        </w:rPr>
        <w:t>contaminants</w:t>
      </w:r>
      <w:r w:rsidRPr="00FB0C0F">
        <w:rPr>
          <w:rFonts w:ascii="Arial" w:hAnsi="Arial" w:cs="Arial"/>
          <w:sz w:val="16"/>
          <w:szCs w:val="16"/>
          <w:lang w:val="en-US"/>
        </w:rPr>
        <w:t xml:space="preserve"> or </w:t>
      </w:r>
      <w:r w:rsidRPr="00FB0C0F">
        <w:rPr>
          <w:rFonts w:ascii="Arial" w:hAnsi="Arial" w:cs="Arial"/>
          <w:i/>
          <w:iCs/>
          <w:sz w:val="16"/>
          <w:szCs w:val="16"/>
          <w:lang w:val="en-US"/>
        </w:rPr>
        <w:t>extraneous materials</w:t>
      </w:r>
      <w:r w:rsidRPr="00FB0C0F">
        <w:rPr>
          <w:rFonts w:ascii="Arial" w:hAnsi="Arial" w:cs="Arial"/>
          <w:sz w:val="16"/>
          <w:szCs w:val="16"/>
          <w:lang w:val="en-US"/>
        </w:rPr>
        <w:t xml:space="preserve">. In the context of selective demolition, the term </w:t>
      </w:r>
      <w:r w:rsidRPr="00FB0C0F">
        <w:rPr>
          <w:rFonts w:ascii="Arial" w:hAnsi="Arial" w:cs="Arial"/>
          <w:i/>
          <w:iCs/>
          <w:sz w:val="16"/>
          <w:szCs w:val="16"/>
          <w:lang w:val="en-US"/>
        </w:rPr>
        <w:t>Störstoffe</w:t>
      </w:r>
      <w:r w:rsidRPr="00FB0C0F">
        <w:rPr>
          <w:rFonts w:ascii="Arial" w:hAnsi="Arial" w:cs="Arial"/>
          <w:sz w:val="16"/>
          <w:szCs w:val="16"/>
          <w:lang w:val="en-US"/>
        </w:rPr>
        <w:t xml:space="preserve"> is translated to non-structural materials, which means all building materials, which not are members of the bearing shell structure of the building.</w:t>
      </w:r>
    </w:p>
  </w:footnote>
  <w:footnote w:id="14">
    <w:p w14:paraId="76C0D1FD" w14:textId="77777777" w:rsidR="00B01679" w:rsidRPr="00FB0C0F" w:rsidRDefault="00B01679" w:rsidP="00085CB0">
      <w:pPr>
        <w:spacing w:after="150"/>
        <w:jc w:val="left"/>
        <w:rPr>
          <w:rFonts w:eastAsia="Times New Roman" w:cs="Arial"/>
          <w:color w:val="555555"/>
          <w:sz w:val="16"/>
          <w:szCs w:val="16"/>
          <w:lang w:val="en" w:eastAsia="da-DK"/>
        </w:rPr>
      </w:pPr>
      <w:r w:rsidRPr="00FB0C0F">
        <w:rPr>
          <w:rStyle w:val="Voetnootmarkering"/>
          <w:rFonts w:cs="Arial"/>
          <w:sz w:val="16"/>
          <w:szCs w:val="16"/>
        </w:rPr>
        <w:footnoteRef/>
      </w:r>
      <w:r w:rsidRPr="00FB0C0F">
        <w:rPr>
          <w:rFonts w:cs="Arial"/>
          <w:sz w:val="16"/>
          <w:szCs w:val="16"/>
          <w:lang w:val="en-US"/>
        </w:rPr>
        <w:t xml:space="preserve"> TRACIMAT recognised as a CDW management organization </w:t>
      </w:r>
      <w:hyperlink r:id="rId7" w:history="1">
        <w:r w:rsidRPr="00FB0C0F">
          <w:rPr>
            <w:rStyle w:val="Hyperlink"/>
            <w:rFonts w:cs="Arial"/>
            <w:sz w:val="16"/>
            <w:szCs w:val="16"/>
            <w:lang w:val="en-US"/>
          </w:rPr>
          <w:t>http://hiserproject.eu/index.php/pozycja-1/80-news/172-tracimat-recognised-as-a-cdw-management-organisation</w:t>
        </w:r>
      </w:hyperlink>
      <w:r w:rsidRPr="00FB0C0F">
        <w:rPr>
          <w:rFonts w:cs="Arial"/>
          <w:sz w:val="16"/>
          <w:szCs w:val="16"/>
          <w:lang w:val="en-US"/>
        </w:rPr>
        <w:t xml:space="preserve"> and </w:t>
      </w:r>
      <w:hyperlink r:id="rId8" w:history="1">
        <w:r w:rsidRPr="00FB0C0F">
          <w:rPr>
            <w:rStyle w:val="Hyperlink"/>
            <w:rFonts w:eastAsia="Times New Roman" w:cs="Arial"/>
            <w:sz w:val="16"/>
            <w:szCs w:val="16"/>
            <w:lang w:val="en" w:eastAsia="da-DK"/>
          </w:rPr>
          <w:t>https://www.buildup.eu/en/news/tracimat-recognised-cdw-management-organisation-0</w:t>
        </w:r>
      </w:hyperlink>
      <w:r w:rsidRPr="00FB0C0F">
        <w:rPr>
          <w:rFonts w:eastAsia="Times New Roman" w:cs="Arial"/>
          <w:sz w:val="16"/>
          <w:szCs w:val="16"/>
          <w:lang w:val="en" w:eastAsia="da-DK"/>
        </w:rPr>
        <w:t>. The presentation is copied from the links.</w:t>
      </w:r>
    </w:p>
    <w:p w14:paraId="5E44D516" w14:textId="77777777" w:rsidR="00B01679" w:rsidRPr="00085CB0" w:rsidRDefault="00B01679">
      <w:pPr>
        <w:pStyle w:val="Voetnoottekst"/>
        <w:rPr>
          <w:lang w:val="en"/>
        </w:rPr>
      </w:pPr>
    </w:p>
  </w:footnote>
  <w:footnote w:id="15">
    <w:p w14:paraId="11AFA8B4" w14:textId="77777777" w:rsidR="00B01679" w:rsidRPr="00761CCE" w:rsidRDefault="00B01679">
      <w:pPr>
        <w:pStyle w:val="Voetnoottekst"/>
        <w:rPr>
          <w:rFonts w:ascii="Arial" w:hAnsi="Arial" w:cs="Arial"/>
          <w:sz w:val="16"/>
          <w:szCs w:val="16"/>
          <w:lang w:val="en-US"/>
        </w:rPr>
      </w:pPr>
      <w:r w:rsidRPr="00761CCE">
        <w:rPr>
          <w:rStyle w:val="Voetnootmarkering"/>
          <w:rFonts w:ascii="Arial" w:hAnsi="Arial" w:cs="Arial"/>
          <w:sz w:val="16"/>
          <w:szCs w:val="16"/>
        </w:rPr>
        <w:footnoteRef/>
      </w:r>
      <w:r w:rsidRPr="00761CCE">
        <w:rPr>
          <w:rFonts w:ascii="Arial" w:hAnsi="Arial" w:cs="Arial"/>
          <w:sz w:val="16"/>
          <w:szCs w:val="16"/>
          <w:lang w:val="en-US"/>
        </w:rPr>
        <w:t xml:space="preserve"> </w:t>
      </w:r>
      <w:bookmarkStart w:id="20" w:name="_Hlk49033194"/>
      <w:r w:rsidRPr="00761CCE">
        <w:rPr>
          <w:rFonts w:ascii="Arial" w:hAnsi="Arial" w:cs="Arial"/>
          <w:sz w:val="16"/>
          <w:szCs w:val="16"/>
          <w:lang w:val="en-US"/>
        </w:rPr>
        <w:t>Coelho, Andre and de Britto, Jorge, Instituto Superior Tecnico, Universidade de Lisboa, Portugal: Traditional vs selective demolition – comparative economic analysis applied to Portugal.  The presentation is copy of the extract of the reference.</w:t>
      </w:r>
      <w:bookmarkEnd w:id="20"/>
    </w:p>
  </w:footnote>
  <w:footnote w:id="16">
    <w:p w14:paraId="1AE7B099" w14:textId="77777777" w:rsidR="00B01679" w:rsidRPr="00761CCE" w:rsidRDefault="00B01679" w:rsidP="001B34AA">
      <w:pPr>
        <w:spacing w:after="0"/>
        <w:jc w:val="left"/>
        <w:rPr>
          <w:rFonts w:cs="Arial"/>
          <w:sz w:val="16"/>
          <w:szCs w:val="16"/>
          <w:lang w:val="en-US"/>
        </w:rPr>
      </w:pPr>
      <w:r w:rsidRPr="00761CCE">
        <w:rPr>
          <w:rStyle w:val="Voetnootmarkering"/>
          <w:rFonts w:cs="Arial"/>
          <w:sz w:val="16"/>
          <w:szCs w:val="16"/>
        </w:rPr>
        <w:footnoteRef/>
      </w:r>
      <w:r w:rsidRPr="00761CCE">
        <w:rPr>
          <w:rFonts w:cs="Arial"/>
          <w:sz w:val="16"/>
          <w:szCs w:val="16"/>
          <w:lang w:val="en-US"/>
        </w:rPr>
        <w:t xml:space="preserve"> </w:t>
      </w:r>
      <w:r w:rsidRPr="00761CCE">
        <w:rPr>
          <w:rFonts w:cs="Arial"/>
          <w:color w:val="000000"/>
          <w:sz w:val="16"/>
          <w:szCs w:val="16"/>
          <w:lang w:val="en-US"/>
        </w:rPr>
        <w:t>EU Environment Agency, EU Topic Center on Waste and Materials in a Green Economy: Construction and Demolition Waste: Challenges and opportunities in a circular economy, 2020</w:t>
      </w:r>
      <w:r w:rsidRPr="00761CCE">
        <w:rPr>
          <w:rFonts w:cs="Arial"/>
          <w:sz w:val="16"/>
          <w:szCs w:val="16"/>
          <w:lang w:val="en-US"/>
        </w:rPr>
        <w:t xml:space="preserve"> </w:t>
      </w:r>
      <w:hyperlink r:id="rId9" w:history="1">
        <w:r w:rsidRPr="00761CCE">
          <w:rPr>
            <w:rStyle w:val="Hyperlink"/>
            <w:rFonts w:cs="Arial"/>
            <w:sz w:val="16"/>
            <w:szCs w:val="16"/>
          </w:rPr>
          <w:t>https://www.eea.europa.eu/themes/waste/waste-management/construction-and-demolition-waste-challenges</w:t>
        </w:r>
      </w:hyperlink>
    </w:p>
  </w:footnote>
  <w:footnote w:id="17">
    <w:p w14:paraId="660E427C" w14:textId="301F006F" w:rsidR="00B01679" w:rsidRPr="00761CCE" w:rsidRDefault="00B01679" w:rsidP="00761CCE">
      <w:pPr>
        <w:spacing w:after="0"/>
        <w:rPr>
          <w:rFonts w:cs="Arial"/>
          <w:sz w:val="16"/>
          <w:szCs w:val="16"/>
        </w:rPr>
      </w:pPr>
      <w:r w:rsidRPr="00761CCE">
        <w:rPr>
          <w:rStyle w:val="Voetnootmarkering"/>
          <w:rFonts w:cs="Arial"/>
          <w:sz w:val="16"/>
          <w:szCs w:val="16"/>
        </w:rPr>
        <w:footnoteRef/>
      </w:r>
      <w:r w:rsidRPr="00761CCE">
        <w:rPr>
          <w:rFonts w:cs="Arial"/>
          <w:sz w:val="16"/>
          <w:szCs w:val="16"/>
        </w:rPr>
        <w:t xml:space="preserve"> Concept of selected demolition according to the Eionet report Construction and Demolition Waste: challenges and opportunities in a circular economy</w:t>
      </w:r>
      <w:r w:rsidRPr="00761CCE">
        <w:rPr>
          <w:rFonts w:cs="Arial"/>
          <w:i/>
          <w:iCs/>
          <w:sz w:val="16"/>
          <w:szCs w:val="16"/>
        </w:rPr>
        <w:t>.</w:t>
      </w:r>
    </w:p>
  </w:footnote>
  <w:footnote w:id="18">
    <w:p w14:paraId="456EA1B1" w14:textId="082B258D" w:rsidR="00B01679" w:rsidRPr="00230BAC" w:rsidRDefault="00B01679" w:rsidP="001B34AA">
      <w:pPr>
        <w:pStyle w:val="Voetnoottekst"/>
        <w:rPr>
          <w:rFonts w:ascii="Calibri" w:hAnsi="Calibri" w:cs="Calibri"/>
          <w:sz w:val="16"/>
          <w:szCs w:val="16"/>
          <w:lang w:val="en-US"/>
        </w:rPr>
      </w:pPr>
      <w:r w:rsidRPr="00761CCE">
        <w:rPr>
          <w:rStyle w:val="Voetnootmarkering"/>
          <w:rFonts w:ascii="Arial" w:hAnsi="Arial" w:cs="Arial"/>
          <w:sz w:val="16"/>
          <w:szCs w:val="16"/>
        </w:rPr>
        <w:footnoteRef/>
      </w:r>
      <w:r w:rsidRPr="00761CCE">
        <w:rPr>
          <w:rFonts w:ascii="Arial" w:hAnsi="Arial" w:cs="Arial"/>
          <w:sz w:val="16"/>
          <w:szCs w:val="16"/>
          <w:lang w:val="en-US"/>
        </w:rPr>
        <w:t xml:space="preserve"> See CityLoops, WP 2.7 Tool no. 2 Review, evaluation, and further development of the Finnish guidelines for pre-</w:t>
      </w:r>
      <w:r>
        <w:rPr>
          <w:rFonts w:ascii="Arial" w:hAnsi="Arial" w:cs="Arial"/>
          <w:sz w:val="16"/>
          <w:szCs w:val="16"/>
          <w:lang w:val="en-US"/>
        </w:rPr>
        <w:t xml:space="preserve">demolition </w:t>
      </w:r>
      <w:r w:rsidRPr="00761CCE">
        <w:rPr>
          <w:rFonts w:ascii="Arial" w:hAnsi="Arial" w:cs="Arial"/>
          <w:sz w:val="16"/>
          <w:szCs w:val="16"/>
          <w:lang w:val="en-US"/>
        </w:rPr>
        <w:t xml:space="preserve">auditing, </w:t>
      </w:r>
      <w:r>
        <w:rPr>
          <w:rFonts w:ascii="Arial" w:hAnsi="Arial" w:cs="Arial"/>
          <w:sz w:val="16"/>
          <w:szCs w:val="16"/>
          <w:lang w:val="en-US"/>
        </w:rPr>
        <w:t>Draft Pre-demolition audit guidelines February 2021 (PDA Guide)</w:t>
      </w:r>
    </w:p>
  </w:footnote>
  <w:footnote w:id="19">
    <w:p w14:paraId="317E3BFA" w14:textId="77777777" w:rsidR="00B01679" w:rsidRPr="008E5349" w:rsidRDefault="00B01679" w:rsidP="0011079D">
      <w:pPr>
        <w:spacing w:after="0" w:line="276" w:lineRule="auto"/>
        <w:jc w:val="left"/>
        <w:rPr>
          <w:lang w:val="en-US"/>
        </w:rPr>
      </w:pPr>
      <w:r>
        <w:rPr>
          <w:rStyle w:val="Voetnootmarkering"/>
        </w:rPr>
        <w:footnoteRef/>
      </w:r>
      <w:r w:rsidRPr="008E5349">
        <w:rPr>
          <w:lang w:val="en-US"/>
        </w:rPr>
        <w:t xml:space="preserve"> </w:t>
      </w:r>
      <w:r w:rsidRPr="00FB0C0F">
        <w:rPr>
          <w:rFonts w:cs="Arial"/>
          <w:color w:val="000000"/>
          <w:sz w:val="16"/>
          <w:szCs w:val="16"/>
          <w:lang w:val="en-US"/>
        </w:rPr>
        <w:t>EU Environment Agency, EU Topic Center (ETC) on Waste and Materials in a Green Economy: Construction and Demolition Waste: Challenges and opportunities in a circular economy, 2020</w:t>
      </w:r>
      <w:r w:rsidRPr="00FB0C0F">
        <w:rPr>
          <w:rFonts w:cs="Arial"/>
          <w:sz w:val="16"/>
          <w:szCs w:val="16"/>
          <w:lang w:val="en-US"/>
        </w:rPr>
        <w:t xml:space="preserve"> </w:t>
      </w:r>
      <w:hyperlink r:id="rId10" w:history="1">
        <w:r w:rsidRPr="00FB0C0F">
          <w:rPr>
            <w:rFonts w:cs="Arial"/>
            <w:color w:val="4395D9" w:themeColor="hyperlink"/>
            <w:sz w:val="16"/>
            <w:szCs w:val="16"/>
            <w:u w:val="single"/>
            <w:lang w:val="en-US"/>
          </w:rPr>
          <w:t>https://www.eea.europa.eu/themes/waste/waste-management/construction-and-demolition-waste-challenges</w:t>
        </w:r>
      </w:hyperlink>
    </w:p>
  </w:footnote>
  <w:footnote w:id="20">
    <w:p w14:paraId="403DE169" w14:textId="77777777" w:rsidR="00B01679" w:rsidRPr="00D94DA7" w:rsidRDefault="00B01679">
      <w:pPr>
        <w:pStyle w:val="Voetnoottekst"/>
        <w:rPr>
          <w:rFonts w:ascii="Calibri" w:hAnsi="Calibri" w:cs="Calibri"/>
          <w:sz w:val="16"/>
          <w:szCs w:val="16"/>
          <w:lang w:val="en-US"/>
        </w:rPr>
      </w:pPr>
      <w:r w:rsidRPr="00D94DA7">
        <w:rPr>
          <w:rStyle w:val="Voetnootmarkering"/>
          <w:rFonts w:ascii="Calibri" w:hAnsi="Calibri" w:cs="Calibri"/>
          <w:sz w:val="16"/>
          <w:szCs w:val="16"/>
        </w:rPr>
        <w:footnoteRef/>
      </w:r>
      <w:r w:rsidRPr="00D94DA7">
        <w:rPr>
          <w:rFonts w:ascii="Calibri" w:hAnsi="Calibri" w:cs="Calibri"/>
          <w:sz w:val="16"/>
          <w:szCs w:val="16"/>
          <w:lang w:val="en-US"/>
        </w:rPr>
        <w:t xml:space="preserve"> Erik K. Lauritzen Construction, Demolition and Disaster Waste Management, CRC Press 2018</w:t>
      </w:r>
    </w:p>
  </w:footnote>
  <w:footnote w:id="21">
    <w:p w14:paraId="323455E9" w14:textId="77777777" w:rsidR="00B01679" w:rsidRPr="008E5349" w:rsidRDefault="00B01679" w:rsidP="00CB6D8E">
      <w:pPr>
        <w:spacing w:after="0" w:line="276" w:lineRule="auto"/>
        <w:jc w:val="left"/>
        <w:rPr>
          <w:lang w:val="en-US"/>
        </w:rPr>
      </w:pPr>
      <w:r>
        <w:rPr>
          <w:rStyle w:val="Voetnootmarkering"/>
        </w:rPr>
        <w:footnoteRef/>
      </w:r>
      <w:r w:rsidRPr="008E5349">
        <w:rPr>
          <w:lang w:val="en-US"/>
        </w:rPr>
        <w:t xml:space="preserve"> </w:t>
      </w:r>
      <w:bookmarkStart w:id="27" w:name="_Hlk48254381"/>
      <w:r w:rsidRPr="008E5349">
        <w:rPr>
          <w:rFonts w:ascii="Calibri" w:hAnsi="Calibri" w:cs="Calibri"/>
          <w:color w:val="000000"/>
          <w:sz w:val="16"/>
          <w:szCs w:val="16"/>
          <w:lang w:val="en-US"/>
        </w:rPr>
        <w:t>EU Environment Agency, EU Topic Center (ETC) on Waste and Materials in a Green Economy: Construction and Demolition Waste: Challenges and opportunities in a circular economy, 2020</w:t>
      </w:r>
      <w:r w:rsidRPr="008E5349">
        <w:rPr>
          <w:rFonts w:ascii="Calibri" w:hAnsi="Calibri" w:cs="Calibri"/>
          <w:sz w:val="16"/>
          <w:szCs w:val="16"/>
          <w:lang w:val="en-US"/>
        </w:rPr>
        <w:t xml:space="preserve"> </w:t>
      </w:r>
      <w:hyperlink r:id="rId11" w:history="1">
        <w:r w:rsidRPr="008E5349">
          <w:rPr>
            <w:rFonts w:ascii="Calibri" w:hAnsi="Calibri" w:cs="Calibri"/>
            <w:color w:val="4395D9" w:themeColor="hyperlink"/>
            <w:sz w:val="16"/>
            <w:szCs w:val="16"/>
            <w:u w:val="single"/>
            <w:lang w:val="en-US"/>
          </w:rPr>
          <w:t>https://www.eea.europa.eu/themes/waste/waste-management/construction-and-demolition-waste-challenges</w:t>
        </w:r>
      </w:hyperlink>
      <w:bookmarkEnd w:id="27"/>
    </w:p>
  </w:footnote>
  <w:footnote w:id="22">
    <w:p w14:paraId="1CD088DD" w14:textId="77777777" w:rsidR="00B01679" w:rsidRPr="005E7D54" w:rsidRDefault="00B01679" w:rsidP="00AE10C7">
      <w:pPr>
        <w:spacing w:after="0"/>
        <w:rPr>
          <w:rFonts w:ascii="Calibri" w:eastAsia="Times New Roman" w:hAnsi="Calibri" w:cstheme="minorHAnsi"/>
          <w:color w:val="000000"/>
          <w:sz w:val="16"/>
          <w:szCs w:val="16"/>
          <w:lang w:val="en" w:eastAsia="da-DK"/>
        </w:rPr>
      </w:pPr>
      <w:r>
        <w:rPr>
          <w:rStyle w:val="Voetnootmarkering"/>
        </w:rPr>
        <w:footnoteRef/>
      </w:r>
      <w:r w:rsidRPr="005E7D54">
        <w:rPr>
          <w:lang w:val="en-US"/>
        </w:rPr>
        <w:t xml:space="preserve"> </w:t>
      </w:r>
      <w:r w:rsidRPr="005E7D54">
        <w:rPr>
          <w:rFonts w:ascii="Calibri" w:eastAsia="Times New Roman" w:hAnsi="Calibri" w:cstheme="minorHAnsi"/>
          <w:color w:val="000000"/>
          <w:sz w:val="16"/>
          <w:szCs w:val="16"/>
          <w:lang w:val="en" w:eastAsia="da-DK"/>
        </w:rPr>
        <w:t>EU Commission: Construction and Demolition Waste Protocol and Guidelines, 2016</w:t>
      </w:r>
    </w:p>
    <w:p w14:paraId="071F4920" w14:textId="77777777" w:rsidR="00B01679" w:rsidRPr="005E7D54" w:rsidRDefault="00086DAC" w:rsidP="00AE10C7">
      <w:pPr>
        <w:rPr>
          <w:rFonts w:ascii="Calibri" w:eastAsia="Times New Roman" w:hAnsi="Calibri" w:cstheme="minorHAnsi"/>
          <w:color w:val="000000"/>
          <w:sz w:val="16"/>
          <w:szCs w:val="16"/>
          <w:lang w:val="en" w:eastAsia="da-DK"/>
        </w:rPr>
      </w:pPr>
      <w:hyperlink r:id="rId12" w:history="1">
        <w:r w:rsidR="00B01679" w:rsidRPr="005E7D54">
          <w:rPr>
            <w:rStyle w:val="Hyperlink"/>
            <w:rFonts w:ascii="Calibri" w:eastAsia="Times New Roman" w:hAnsi="Calibri" w:cstheme="minorHAnsi"/>
            <w:sz w:val="16"/>
            <w:szCs w:val="16"/>
            <w:lang w:val="en" w:eastAsia="da-DK"/>
          </w:rPr>
          <w:t>https://ec.europa.eu/growth/content/eu-construction-and-demolition-waste-protocol-0_en</w:t>
        </w:r>
      </w:hyperlink>
    </w:p>
    <w:p w14:paraId="56450500" w14:textId="77777777" w:rsidR="00B01679" w:rsidRPr="005E7D54" w:rsidRDefault="00B01679" w:rsidP="00AE10C7">
      <w:pPr>
        <w:pStyle w:val="Voetnoottekst"/>
        <w:rPr>
          <w:lang w:val="en"/>
        </w:rPr>
      </w:pPr>
    </w:p>
  </w:footnote>
  <w:footnote w:id="23">
    <w:p w14:paraId="18785489" w14:textId="77777777" w:rsidR="00B01679" w:rsidRPr="00090ACF" w:rsidRDefault="00B01679" w:rsidP="007A0DDC">
      <w:pPr>
        <w:pStyle w:val="Voetnoottekst"/>
        <w:rPr>
          <w:lang w:val="en-US"/>
        </w:rPr>
      </w:pPr>
      <w:r>
        <w:rPr>
          <w:rStyle w:val="Voetnootmarkering"/>
        </w:rPr>
        <w:footnoteRef/>
      </w:r>
      <w:r w:rsidRPr="00090ACF">
        <w:rPr>
          <w:lang w:val="en-US"/>
        </w:rPr>
        <w:t xml:space="preserve"> </w:t>
      </w:r>
      <w:r w:rsidRPr="008E5349">
        <w:rPr>
          <w:rFonts w:ascii="Calibri" w:hAnsi="Calibri" w:cs="Calibri"/>
          <w:color w:val="000000"/>
          <w:sz w:val="16"/>
          <w:szCs w:val="16"/>
          <w:lang w:val="en-US"/>
        </w:rPr>
        <w:t>EU Environment Agency, EU Topic Center (ETC) on Waste and Materials in a Green Economy: Construction and Demolition Waste: Challenges and opportunities in a circular economy, 2020</w:t>
      </w:r>
      <w:r w:rsidRPr="008E5349">
        <w:rPr>
          <w:rFonts w:ascii="Calibri" w:hAnsi="Calibri" w:cs="Calibri"/>
          <w:sz w:val="16"/>
          <w:szCs w:val="16"/>
          <w:lang w:val="en-US"/>
        </w:rPr>
        <w:t xml:space="preserve"> </w:t>
      </w:r>
      <w:hyperlink r:id="rId13" w:history="1">
        <w:r w:rsidRPr="008E5349">
          <w:rPr>
            <w:rFonts w:ascii="Calibri" w:hAnsi="Calibri" w:cs="Calibri"/>
            <w:color w:val="4395D9" w:themeColor="hyperlink"/>
            <w:sz w:val="16"/>
            <w:szCs w:val="16"/>
            <w:u w:val="single"/>
            <w:lang w:val="en-US"/>
          </w:rPr>
          <w:t>https://www.eea.europa.eu/themes/waste/waste-management/construction-and-demolition-waste-challenges</w:t>
        </w:r>
      </w:hyperlink>
    </w:p>
  </w:footnote>
  <w:footnote w:id="24">
    <w:p w14:paraId="042762DF" w14:textId="77777777" w:rsidR="00B01679" w:rsidRPr="008654F4" w:rsidRDefault="00B01679" w:rsidP="00AA5BB8">
      <w:pPr>
        <w:pStyle w:val="Voetnoottekst"/>
        <w:rPr>
          <w:rFonts w:ascii="Calibri" w:hAnsi="Calibri" w:cs="Calibri"/>
          <w:sz w:val="16"/>
          <w:szCs w:val="16"/>
          <w:lang w:val="en-US"/>
        </w:rPr>
      </w:pPr>
      <w:r>
        <w:rPr>
          <w:rStyle w:val="Voetnootmarkering"/>
        </w:rPr>
        <w:footnoteRef/>
      </w:r>
      <w:r w:rsidRPr="003874AB">
        <w:rPr>
          <w:lang w:val="en-US"/>
        </w:rPr>
        <w:t xml:space="preserve"> </w:t>
      </w:r>
      <w:r w:rsidRPr="008654F4">
        <w:rPr>
          <w:rFonts w:ascii="Calibri" w:hAnsi="Calibri" w:cs="Calibri"/>
          <w:sz w:val="16"/>
          <w:szCs w:val="16"/>
          <w:lang w:val="en-US"/>
        </w:rPr>
        <w:t xml:space="preserve">CityLoops WP 2.7 Tool2 Screening procedures and selective demolition. </w:t>
      </w:r>
      <w:r>
        <w:rPr>
          <w:rFonts w:ascii="Calibri" w:hAnsi="Calibri" w:cs="Calibri"/>
          <w:sz w:val="16"/>
          <w:szCs w:val="16"/>
          <w:lang w:val="en-US"/>
        </w:rPr>
        <w:t>Guide for</w:t>
      </w:r>
      <w:r w:rsidRPr="008654F4">
        <w:rPr>
          <w:rFonts w:ascii="Calibri" w:hAnsi="Calibri" w:cs="Calibri"/>
          <w:sz w:val="16"/>
          <w:szCs w:val="16"/>
          <w:lang w:val="en-US"/>
        </w:rPr>
        <w:t xml:space="preserve"> Pre-demolition audit</w:t>
      </w:r>
      <w:r>
        <w:rPr>
          <w:rFonts w:ascii="Calibri" w:hAnsi="Calibri" w:cs="Calibri"/>
          <w:sz w:val="16"/>
          <w:szCs w:val="16"/>
          <w:lang w:val="en-US"/>
        </w:rPr>
        <w:t>, February 2021</w:t>
      </w:r>
    </w:p>
  </w:footnote>
  <w:footnote w:id="25">
    <w:p w14:paraId="42BEEDFA" w14:textId="77777777" w:rsidR="00B01679" w:rsidRPr="004522F3" w:rsidRDefault="00B01679">
      <w:pPr>
        <w:pStyle w:val="Voetnoottekst"/>
        <w:rPr>
          <w:rFonts w:ascii="Arial" w:hAnsi="Arial" w:cs="Arial"/>
          <w:lang w:val="en-US"/>
        </w:rPr>
      </w:pPr>
      <w:r w:rsidRPr="004522F3">
        <w:rPr>
          <w:rStyle w:val="Voetnootmarkering"/>
          <w:rFonts w:ascii="Arial" w:hAnsi="Arial" w:cs="Arial"/>
          <w:sz w:val="16"/>
          <w:szCs w:val="16"/>
        </w:rPr>
        <w:footnoteRef/>
      </w:r>
      <w:r w:rsidRPr="004522F3">
        <w:rPr>
          <w:rFonts w:ascii="Arial" w:hAnsi="Arial" w:cs="Arial"/>
          <w:sz w:val="16"/>
          <w:szCs w:val="16"/>
          <w:lang w:val="en-US"/>
        </w:rPr>
        <w:t xml:space="preserve"> Further information on planning and performance of selective demolition and CDW management incl. cleansing and demolition methodologies and technologies is found in the publication</w:t>
      </w:r>
      <w:r w:rsidRPr="004522F3">
        <w:rPr>
          <w:rFonts w:ascii="Arial" w:hAnsi="Arial" w:cs="Arial"/>
          <w:i/>
          <w:iCs/>
          <w:sz w:val="16"/>
          <w:szCs w:val="16"/>
          <w:lang w:val="en-US"/>
        </w:rPr>
        <w:t xml:space="preserve"> Construction, Demolition and Disaster Waste Management, by Erik K. Lauritzen, CRC Press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89FB" w14:textId="77777777" w:rsidR="00B01679" w:rsidRPr="00AE4A5B" w:rsidRDefault="00B01679" w:rsidP="00AE4A5B">
    <w:pPr>
      <w:pStyle w:val="Koptekst"/>
      <w:jc w:val="right"/>
      <w:rPr>
        <w:color w:val="7F7F7F" w:themeColor="text1" w:themeTint="80"/>
      </w:rPr>
    </w:pPr>
    <w:r>
      <w:rPr>
        <w:noProof/>
        <w:color w:val="7F7F7F" w:themeColor="text1" w:themeTint="80"/>
      </w:rPr>
      <w:fldChar w:fldCharType="begin"/>
    </w:r>
    <w:r>
      <w:rPr>
        <w:noProof/>
        <w:color w:val="7F7F7F" w:themeColor="text1" w:themeTint="80"/>
      </w:rPr>
      <w:instrText xml:space="preserve"> STYLEREF  "Heading 1"  \* MERGEFORMAT </w:instrText>
    </w:r>
    <w:r>
      <w:rPr>
        <w:noProof/>
        <w:color w:val="7F7F7F" w:themeColor="text1" w:themeTint="80"/>
      </w:rPr>
      <w:fldChar w:fldCharType="separate"/>
    </w:r>
    <w:r w:rsidRPr="0058219C">
      <w:rPr>
        <w:noProof/>
        <w:color w:val="7F7F7F" w:themeColor="text1" w:themeTint="80"/>
      </w:rPr>
      <w:t>Heading</w:t>
    </w:r>
    <w:r>
      <w:rPr>
        <w:noProof/>
      </w:rPr>
      <w:t xml:space="preserve"> one format - Using Word Styles properly</w:t>
    </w:r>
    <w:r>
      <w:rPr>
        <w:noProof/>
      </w:rPr>
      <w:fldChar w:fldCharType="end"/>
    </w:r>
    <w:r w:rsidRPr="00AE4A5B">
      <w:rPr>
        <w:noProof/>
        <w:color w:val="7F7F7F" w:themeColor="text1" w:themeTint="80"/>
        <w:lang w:val="fi-FI" w:eastAsia="fi-FI"/>
      </w:rPr>
      <w:drawing>
        <wp:anchor distT="0" distB="0" distL="114300" distR="114300" simplePos="0" relativeHeight="251667968" behindDoc="1" locked="0" layoutInCell="1" allowOverlap="1" wp14:anchorId="685A404F" wp14:editId="6961F841">
          <wp:simplePos x="0" y="0"/>
          <wp:positionH relativeFrom="column">
            <wp:posOffset>-655662</wp:posOffset>
          </wp:positionH>
          <wp:positionV relativeFrom="paragraph">
            <wp:posOffset>-203982</wp:posOffset>
          </wp:positionV>
          <wp:extent cx="944001" cy="886265"/>
          <wp:effectExtent l="19050" t="0" r="8499" b="0"/>
          <wp:wrapTopAndBottom/>
          <wp:docPr id="24584"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944001" cy="8862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67EC" w14:textId="77777777" w:rsidR="00B01679" w:rsidRPr="00B55FF7" w:rsidRDefault="00B01679" w:rsidP="005A53C6">
    <w:pPr>
      <w:pStyle w:val="Koptekst"/>
      <w:rPr>
        <w:rFonts w:asciiTheme="majorHAnsi" w:hAnsiTheme="majorHAnsi"/>
        <w:color w:val="7F7F7F" w:themeColor="text1" w:themeTint="80"/>
      </w:rPr>
    </w:pPr>
    <w:r w:rsidRPr="00B55FF7">
      <w:rPr>
        <w:rFonts w:asciiTheme="majorHAnsi" w:hAnsiTheme="majorHAnsi"/>
        <w:noProof/>
        <w:color w:val="7F7F7F" w:themeColor="text1" w:themeTint="80"/>
        <w:lang w:val="fi-FI" w:eastAsia="fi-FI"/>
      </w:rPr>
      <w:drawing>
        <wp:anchor distT="0" distB="0" distL="114300" distR="114300" simplePos="0" relativeHeight="251657728" behindDoc="0" locked="0" layoutInCell="1" allowOverlap="1" wp14:anchorId="6E7DC27B" wp14:editId="699AE5F6">
          <wp:simplePos x="0" y="0"/>
          <wp:positionH relativeFrom="column">
            <wp:posOffset>4984750</wp:posOffset>
          </wp:positionH>
          <wp:positionV relativeFrom="paragraph">
            <wp:posOffset>-163830</wp:posOffset>
          </wp:positionV>
          <wp:extent cx="1431290" cy="805815"/>
          <wp:effectExtent l="0" t="0" r="0" b="0"/>
          <wp:wrapTopAndBottom/>
          <wp:docPr id="24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1290" cy="805815"/>
                  </a:xfrm>
                  <a:prstGeom prst="rect">
                    <a:avLst/>
                  </a:prstGeom>
                </pic:spPr>
              </pic:pic>
            </a:graphicData>
          </a:graphic>
          <wp14:sizeRelH relativeFrom="margin">
            <wp14:pctWidth>0</wp14:pctWidth>
          </wp14:sizeRelH>
          <wp14:sizeRelV relativeFrom="margin">
            <wp14:pctHeight>0</wp14:pctHeight>
          </wp14:sizeRelV>
        </wp:anchor>
      </w:drawing>
    </w:r>
    <w:r w:rsidRPr="00B55FF7">
      <w:rPr>
        <w:rFonts w:asciiTheme="majorHAnsi" w:hAnsiTheme="majorHAnsi"/>
        <w:color w:val="7F7F7F" w:themeColor="text1" w:themeTint="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DB4A" w14:textId="77777777" w:rsidR="00B01679" w:rsidRDefault="00B01679" w:rsidP="00F069F2">
    <w:pPr>
      <w:pStyle w:val="Koptekst"/>
      <w:jc w:val="right"/>
    </w:pPr>
    <w:r w:rsidRPr="007C79A1">
      <w:rPr>
        <w:noProof/>
        <w:lang w:val="fi-FI" w:eastAsia="fi-FI"/>
      </w:rPr>
      <w:drawing>
        <wp:anchor distT="0" distB="0" distL="114300" distR="114300" simplePos="0" relativeHeight="251659776" behindDoc="1" locked="1" layoutInCell="1" allowOverlap="1" wp14:anchorId="029DE848" wp14:editId="7EE4B55F">
          <wp:simplePos x="0" y="0"/>
          <wp:positionH relativeFrom="column">
            <wp:posOffset>-899795</wp:posOffset>
          </wp:positionH>
          <wp:positionV relativeFrom="page">
            <wp:posOffset>0</wp:posOffset>
          </wp:positionV>
          <wp:extent cx="7555230" cy="10685145"/>
          <wp:effectExtent l="0" t="0" r="7620" b="1905"/>
          <wp:wrapNone/>
          <wp:docPr id="2458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Users/freilaut/Desktop/uw_word_tite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230" cy="10685145"/>
                  </a:xfrm>
                  <a:prstGeom prst="rect">
                    <a:avLst/>
                  </a:prstGeom>
                  <a:noFill/>
                  <a:ln w="9525">
                    <a:noFill/>
                    <a:miter lim="800000"/>
                    <a:headEnd/>
                    <a:tailEnd/>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BA4B" w14:textId="77777777" w:rsidR="00B01679" w:rsidRDefault="00B01679" w:rsidP="00F069F2">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8D647B8"/>
    <w:name w:val="Nummerierung 5"/>
    <w:lvl w:ilvl="0">
      <w:start w:val="1"/>
      <w:numFmt w:val="decimal"/>
      <w:pStyle w:val="Nummerierung1Fortsetzung"/>
      <w:lvlText w:val="%1."/>
      <w:lvlJc w:val="left"/>
      <w:pPr>
        <w:ind w:left="1590" w:hanging="360"/>
      </w:pPr>
    </w:lvl>
    <w:lvl w:ilvl="1">
      <w:start w:val="2"/>
      <w:numFmt w:val="decimal"/>
      <w:lvlText w:val="%1.%2."/>
      <w:lvlJc w:val="left"/>
      <w:pPr>
        <w:tabs>
          <w:tab w:val="num" w:pos="1188"/>
        </w:tabs>
        <w:ind w:left="1188" w:hanging="369"/>
      </w:pPr>
    </w:lvl>
    <w:lvl w:ilvl="2">
      <w:start w:val="3"/>
      <w:numFmt w:val="lowerLetter"/>
      <w:lvlText w:val="%3)"/>
      <w:lvlJc w:val="left"/>
      <w:pPr>
        <w:tabs>
          <w:tab w:val="num" w:pos="1443"/>
        </w:tabs>
        <w:ind w:left="1443" w:hanging="255"/>
      </w:pPr>
    </w:lvl>
    <w:lvl w:ilvl="3">
      <w:start w:val="4"/>
      <w:numFmt w:val="bullet"/>
      <w:lvlText w:val=""/>
      <w:lvlJc w:val="left"/>
      <w:pPr>
        <w:tabs>
          <w:tab w:val="num" w:pos="1698"/>
        </w:tabs>
        <w:ind w:left="1698" w:hanging="224"/>
      </w:pPr>
      <w:rPr>
        <w:rFonts w:ascii="Wingdings 2" w:hAnsi="Wingdings 2"/>
      </w:rPr>
    </w:lvl>
    <w:lvl w:ilvl="4">
      <w:start w:val="5"/>
      <w:numFmt w:val="bullet"/>
      <w:lvlText w:val=""/>
      <w:lvlJc w:val="left"/>
      <w:pPr>
        <w:tabs>
          <w:tab w:val="num" w:pos="1922"/>
        </w:tabs>
        <w:ind w:left="1922" w:hanging="224"/>
      </w:pPr>
      <w:rPr>
        <w:rFonts w:ascii="Wingdings 2" w:hAnsi="Wingdings 2"/>
      </w:rPr>
    </w:lvl>
    <w:lvl w:ilvl="5">
      <w:start w:val="6"/>
      <w:numFmt w:val="bullet"/>
      <w:lvlText w:val=""/>
      <w:lvlJc w:val="left"/>
      <w:pPr>
        <w:tabs>
          <w:tab w:val="num" w:pos="2146"/>
        </w:tabs>
        <w:ind w:left="2146" w:hanging="224"/>
      </w:pPr>
      <w:rPr>
        <w:rFonts w:ascii="Wingdings 2" w:hAnsi="Wingdings 2"/>
      </w:rPr>
    </w:lvl>
    <w:lvl w:ilvl="6">
      <w:start w:val="7"/>
      <w:numFmt w:val="bullet"/>
      <w:lvlText w:val=""/>
      <w:lvlJc w:val="left"/>
      <w:pPr>
        <w:tabs>
          <w:tab w:val="num" w:pos="2370"/>
        </w:tabs>
        <w:ind w:left="2370" w:hanging="224"/>
      </w:pPr>
      <w:rPr>
        <w:rFonts w:ascii="Wingdings 2" w:hAnsi="Wingdings 2"/>
      </w:rPr>
    </w:lvl>
    <w:lvl w:ilvl="7">
      <w:start w:val="8"/>
      <w:numFmt w:val="bullet"/>
      <w:lvlText w:val=""/>
      <w:lvlJc w:val="left"/>
      <w:pPr>
        <w:tabs>
          <w:tab w:val="num" w:pos="2594"/>
        </w:tabs>
        <w:ind w:left="2594" w:hanging="224"/>
      </w:pPr>
      <w:rPr>
        <w:rFonts w:ascii="Wingdings 2" w:hAnsi="Wingdings 2"/>
      </w:rPr>
    </w:lvl>
    <w:lvl w:ilvl="8">
      <w:start w:val="9"/>
      <w:numFmt w:val="bullet"/>
      <w:lvlText w:val=""/>
      <w:lvlJc w:val="left"/>
      <w:pPr>
        <w:tabs>
          <w:tab w:val="num" w:pos="2818"/>
        </w:tabs>
        <w:ind w:left="2818" w:hanging="224"/>
      </w:pPr>
      <w:rPr>
        <w:rFonts w:ascii="Wingdings 2" w:hAnsi="Wingdings 2"/>
      </w:rPr>
    </w:lvl>
  </w:abstractNum>
  <w:abstractNum w:abstractNumId="1" w15:restartNumberingAfterBreak="0">
    <w:nsid w:val="00C5301F"/>
    <w:multiLevelType w:val="hybridMultilevel"/>
    <w:tmpl w:val="C55AC0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A8657B"/>
    <w:multiLevelType w:val="hybridMultilevel"/>
    <w:tmpl w:val="F99448EA"/>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04613188"/>
    <w:multiLevelType w:val="multilevel"/>
    <w:tmpl w:val="908CDE74"/>
    <w:lvl w:ilvl="0">
      <w:start w:val="1"/>
      <w:numFmt w:val="decimal"/>
      <w:pStyle w:val="Kop1"/>
      <w:lvlText w:val="%1."/>
      <w:lvlJc w:val="left"/>
      <w:pPr>
        <w:ind w:left="720" w:hanging="720"/>
      </w:pPr>
      <w:rPr>
        <w:rFonts w:hint="default"/>
      </w:rPr>
    </w:lvl>
    <w:lvl w:ilvl="1">
      <w:start w:val="1"/>
      <w:numFmt w:val="decimal"/>
      <w:pStyle w:val="Kop2"/>
      <w:isLgl/>
      <w:lvlText w:val="%1.%2."/>
      <w:lvlJc w:val="left"/>
      <w:pPr>
        <w:ind w:left="1008" w:hanging="1008"/>
      </w:pPr>
      <w:rPr>
        <w:rFonts w:hint="default"/>
      </w:rPr>
    </w:lvl>
    <w:lvl w:ilvl="2">
      <w:start w:val="1"/>
      <w:numFmt w:val="decimal"/>
      <w:pStyle w:val="Kop3"/>
      <w:isLgl/>
      <w:lvlText w:val="%1.%2.%3."/>
      <w:lvlJc w:val="left"/>
      <w:pPr>
        <w:ind w:left="131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6603946"/>
    <w:multiLevelType w:val="hybridMultilevel"/>
    <w:tmpl w:val="BEC661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6650DCA"/>
    <w:multiLevelType w:val="hybridMultilevel"/>
    <w:tmpl w:val="83AA6EC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81124AF"/>
    <w:multiLevelType w:val="hybridMultilevel"/>
    <w:tmpl w:val="2656F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B9D39A4"/>
    <w:multiLevelType w:val="hybridMultilevel"/>
    <w:tmpl w:val="30A46A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E271202"/>
    <w:multiLevelType w:val="hybridMultilevel"/>
    <w:tmpl w:val="07CC5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F5D0CEE"/>
    <w:multiLevelType w:val="hybridMultilevel"/>
    <w:tmpl w:val="81784554"/>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60A1F8D"/>
    <w:multiLevelType w:val="hybridMultilevel"/>
    <w:tmpl w:val="896ED0BE"/>
    <w:lvl w:ilvl="0" w:tplc="42F2AD9A">
      <w:start w:val="1"/>
      <w:numFmt w:val="bullet"/>
      <w:pStyle w:val="Bullets"/>
      <w:lvlText w:val=""/>
      <w:lvlJc w:val="left"/>
      <w:pPr>
        <w:ind w:left="720" w:hanging="360"/>
      </w:pPr>
      <w:rPr>
        <w:rFonts w:ascii="Wingdings" w:hAnsi="Wingdings" w:hint="default"/>
      </w:rPr>
    </w:lvl>
    <w:lvl w:ilvl="1" w:tplc="1B58453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34134"/>
    <w:multiLevelType w:val="hybridMultilevel"/>
    <w:tmpl w:val="4C66371C"/>
    <w:lvl w:ilvl="0" w:tplc="8AAC8A70">
      <w:start w:val="1"/>
      <w:numFmt w:val="decimal"/>
      <w:pStyle w:val="Lijstaline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E2CB5"/>
    <w:multiLevelType w:val="hybridMultilevel"/>
    <w:tmpl w:val="CD2CA0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0936133"/>
    <w:multiLevelType w:val="hybridMultilevel"/>
    <w:tmpl w:val="68B0B2F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0B73CCB"/>
    <w:multiLevelType w:val="hybridMultilevel"/>
    <w:tmpl w:val="E97849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1D05C55"/>
    <w:multiLevelType w:val="hybridMultilevel"/>
    <w:tmpl w:val="E14483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C76CE9"/>
    <w:multiLevelType w:val="hybridMultilevel"/>
    <w:tmpl w:val="EDDA5F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30B0C68"/>
    <w:multiLevelType w:val="hybridMultilevel"/>
    <w:tmpl w:val="33EEAD4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3E302B9"/>
    <w:multiLevelType w:val="hybridMultilevel"/>
    <w:tmpl w:val="2182E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7791787"/>
    <w:multiLevelType w:val="hybridMultilevel"/>
    <w:tmpl w:val="83E0AAF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B552375"/>
    <w:multiLevelType w:val="hybridMultilevel"/>
    <w:tmpl w:val="EB84E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ED0264F"/>
    <w:multiLevelType w:val="hybridMultilevel"/>
    <w:tmpl w:val="76F4CC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F5331AB"/>
    <w:multiLevelType w:val="hybridMultilevel"/>
    <w:tmpl w:val="3A72AC9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FA211B3"/>
    <w:multiLevelType w:val="hybridMultilevel"/>
    <w:tmpl w:val="536E28F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1C62D45"/>
    <w:multiLevelType w:val="hybridMultilevel"/>
    <w:tmpl w:val="B406F1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260526A"/>
    <w:multiLevelType w:val="hybridMultilevel"/>
    <w:tmpl w:val="CABABA7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1A5AF3"/>
    <w:multiLevelType w:val="hybridMultilevel"/>
    <w:tmpl w:val="BA92FB3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5C210DC"/>
    <w:multiLevelType w:val="hybridMultilevel"/>
    <w:tmpl w:val="0F3A5F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86D7D08"/>
    <w:multiLevelType w:val="hybridMultilevel"/>
    <w:tmpl w:val="BA307A0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910612A"/>
    <w:multiLevelType w:val="hybridMultilevel"/>
    <w:tmpl w:val="A8345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C387E0D"/>
    <w:multiLevelType w:val="hybridMultilevel"/>
    <w:tmpl w:val="0F9E78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3C814EDF"/>
    <w:multiLevelType w:val="hybridMultilevel"/>
    <w:tmpl w:val="F3DAA6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D0D6475"/>
    <w:multiLevelType w:val="hybridMultilevel"/>
    <w:tmpl w:val="6EC882C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D8C5F36"/>
    <w:multiLevelType w:val="hybridMultilevel"/>
    <w:tmpl w:val="E592938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3DCA2B57"/>
    <w:multiLevelType w:val="hybridMultilevel"/>
    <w:tmpl w:val="B3E6E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65A2506"/>
    <w:multiLevelType w:val="hybridMultilevel"/>
    <w:tmpl w:val="016CCF2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9B974DF"/>
    <w:multiLevelType w:val="hybridMultilevel"/>
    <w:tmpl w:val="B26207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C36661E"/>
    <w:multiLevelType w:val="hybridMultilevel"/>
    <w:tmpl w:val="B9AED16A"/>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8" w15:restartNumberingAfterBreak="0">
    <w:nsid w:val="54B02E50"/>
    <w:multiLevelType w:val="hybridMultilevel"/>
    <w:tmpl w:val="E81054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5C07DB4"/>
    <w:multiLevelType w:val="hybridMultilevel"/>
    <w:tmpl w:val="584E216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9BA0303"/>
    <w:multiLevelType w:val="hybridMultilevel"/>
    <w:tmpl w:val="6CF6806E"/>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1" w15:restartNumberingAfterBreak="0">
    <w:nsid w:val="5DFB3010"/>
    <w:multiLevelType w:val="hybridMultilevel"/>
    <w:tmpl w:val="1CEA8A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E6B71C3"/>
    <w:multiLevelType w:val="hybridMultilevel"/>
    <w:tmpl w:val="21AAC2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2226EC8"/>
    <w:multiLevelType w:val="hybridMultilevel"/>
    <w:tmpl w:val="5B449B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B4F7CF0"/>
    <w:multiLevelType w:val="hybridMultilevel"/>
    <w:tmpl w:val="8A28C28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D3B2E65"/>
    <w:multiLevelType w:val="hybridMultilevel"/>
    <w:tmpl w:val="1FE05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E5327D3"/>
    <w:multiLevelType w:val="hybridMultilevel"/>
    <w:tmpl w:val="F6106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EE1002C"/>
    <w:multiLevelType w:val="hybridMultilevel"/>
    <w:tmpl w:val="A51835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F247D53"/>
    <w:multiLevelType w:val="hybridMultilevel"/>
    <w:tmpl w:val="484888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6F4D36C9"/>
    <w:multiLevelType w:val="hybridMultilevel"/>
    <w:tmpl w:val="00EA58B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208776D"/>
    <w:multiLevelType w:val="hybridMultilevel"/>
    <w:tmpl w:val="4BC2C0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75E47664"/>
    <w:multiLevelType w:val="hybridMultilevel"/>
    <w:tmpl w:val="43C412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776C43C6"/>
    <w:multiLevelType w:val="hybridMultilevel"/>
    <w:tmpl w:val="AB00AA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7746FBD"/>
    <w:multiLevelType w:val="hybridMultilevel"/>
    <w:tmpl w:val="E174C28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82B6DAF"/>
    <w:multiLevelType w:val="hybridMultilevel"/>
    <w:tmpl w:val="559A7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11"/>
  </w:num>
  <w:num w:numId="5">
    <w:abstractNumId w:val="29"/>
  </w:num>
  <w:num w:numId="6">
    <w:abstractNumId w:val="36"/>
  </w:num>
  <w:num w:numId="7">
    <w:abstractNumId w:val="1"/>
  </w:num>
  <w:num w:numId="8">
    <w:abstractNumId w:val="42"/>
  </w:num>
  <w:num w:numId="9">
    <w:abstractNumId w:val="54"/>
  </w:num>
  <w:num w:numId="10">
    <w:abstractNumId w:val="21"/>
  </w:num>
  <w:num w:numId="11">
    <w:abstractNumId w:val="15"/>
  </w:num>
  <w:num w:numId="12">
    <w:abstractNumId w:val="51"/>
  </w:num>
  <w:num w:numId="13">
    <w:abstractNumId w:val="27"/>
  </w:num>
  <w:num w:numId="14">
    <w:abstractNumId w:val="48"/>
  </w:num>
  <w:num w:numId="15">
    <w:abstractNumId w:val="4"/>
  </w:num>
  <w:num w:numId="16">
    <w:abstractNumId w:val="16"/>
  </w:num>
  <w:num w:numId="17">
    <w:abstractNumId w:val="46"/>
  </w:num>
  <w:num w:numId="18">
    <w:abstractNumId w:val="50"/>
  </w:num>
  <w:num w:numId="19">
    <w:abstractNumId w:val="18"/>
  </w:num>
  <w:num w:numId="20">
    <w:abstractNumId w:val="31"/>
  </w:num>
  <w:num w:numId="21">
    <w:abstractNumId w:val="24"/>
  </w:num>
  <w:num w:numId="22">
    <w:abstractNumId w:val="6"/>
  </w:num>
  <w:num w:numId="23">
    <w:abstractNumId w:val="45"/>
  </w:num>
  <w:num w:numId="24">
    <w:abstractNumId w:val="41"/>
  </w:num>
  <w:num w:numId="25">
    <w:abstractNumId w:val="52"/>
  </w:num>
  <w:num w:numId="26">
    <w:abstractNumId w:val="14"/>
  </w:num>
  <w:num w:numId="27">
    <w:abstractNumId w:val="34"/>
  </w:num>
  <w:num w:numId="28">
    <w:abstractNumId w:val="8"/>
  </w:num>
  <w:num w:numId="29">
    <w:abstractNumId w:val="30"/>
  </w:num>
  <w:num w:numId="30">
    <w:abstractNumId w:val="20"/>
  </w:num>
  <w:num w:numId="31">
    <w:abstractNumId w:val="12"/>
  </w:num>
  <w:num w:numId="32">
    <w:abstractNumId w:val="19"/>
  </w:num>
  <w:num w:numId="33">
    <w:abstractNumId w:val="53"/>
  </w:num>
  <w:num w:numId="34">
    <w:abstractNumId w:val="33"/>
  </w:num>
  <w:num w:numId="35">
    <w:abstractNumId w:val="44"/>
  </w:num>
  <w:num w:numId="36">
    <w:abstractNumId w:val="49"/>
  </w:num>
  <w:num w:numId="37">
    <w:abstractNumId w:val="28"/>
  </w:num>
  <w:num w:numId="38">
    <w:abstractNumId w:val="37"/>
  </w:num>
  <w:num w:numId="39">
    <w:abstractNumId w:val="38"/>
  </w:num>
  <w:num w:numId="40">
    <w:abstractNumId w:val="43"/>
  </w:num>
  <w:num w:numId="41">
    <w:abstractNumId w:val="5"/>
  </w:num>
  <w:num w:numId="42">
    <w:abstractNumId w:val="39"/>
  </w:num>
  <w:num w:numId="43">
    <w:abstractNumId w:val="13"/>
  </w:num>
  <w:num w:numId="44">
    <w:abstractNumId w:val="23"/>
  </w:num>
  <w:num w:numId="45">
    <w:abstractNumId w:val="25"/>
  </w:num>
  <w:num w:numId="46">
    <w:abstractNumId w:val="35"/>
  </w:num>
  <w:num w:numId="47">
    <w:abstractNumId w:val="47"/>
  </w:num>
  <w:num w:numId="48">
    <w:abstractNumId w:val="32"/>
  </w:num>
  <w:num w:numId="49">
    <w:abstractNumId w:val="26"/>
  </w:num>
  <w:num w:numId="50">
    <w:abstractNumId w:val="40"/>
  </w:num>
  <w:num w:numId="51">
    <w:abstractNumId w:val="7"/>
  </w:num>
  <w:num w:numId="52">
    <w:abstractNumId w:val="9"/>
  </w:num>
  <w:num w:numId="53">
    <w:abstractNumId w:val="2"/>
  </w:num>
  <w:num w:numId="54">
    <w:abstractNumId w:val="17"/>
  </w:num>
  <w:num w:numId="55">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60"/>
    <w:rsid w:val="00001A7C"/>
    <w:rsid w:val="00003DA9"/>
    <w:rsid w:val="00005FD9"/>
    <w:rsid w:val="00006F00"/>
    <w:rsid w:val="00015AAB"/>
    <w:rsid w:val="00017697"/>
    <w:rsid w:val="00020585"/>
    <w:rsid w:val="00025740"/>
    <w:rsid w:val="0002633A"/>
    <w:rsid w:val="00035C04"/>
    <w:rsid w:val="00037964"/>
    <w:rsid w:val="00037E6B"/>
    <w:rsid w:val="00040187"/>
    <w:rsid w:val="00040E38"/>
    <w:rsid w:val="000505DA"/>
    <w:rsid w:val="000535A7"/>
    <w:rsid w:val="00057398"/>
    <w:rsid w:val="000603C2"/>
    <w:rsid w:val="00070159"/>
    <w:rsid w:val="00071A97"/>
    <w:rsid w:val="00080122"/>
    <w:rsid w:val="00085CB0"/>
    <w:rsid w:val="00086DAC"/>
    <w:rsid w:val="00087616"/>
    <w:rsid w:val="00090ACF"/>
    <w:rsid w:val="0009335E"/>
    <w:rsid w:val="000A4996"/>
    <w:rsid w:val="000A795E"/>
    <w:rsid w:val="000B45CD"/>
    <w:rsid w:val="000B5FBC"/>
    <w:rsid w:val="000C62B6"/>
    <w:rsid w:val="000C6C0E"/>
    <w:rsid w:val="000C76CB"/>
    <w:rsid w:val="000D00F0"/>
    <w:rsid w:val="000D59B1"/>
    <w:rsid w:val="000D5C9E"/>
    <w:rsid w:val="000E1069"/>
    <w:rsid w:val="000E1F59"/>
    <w:rsid w:val="000E430D"/>
    <w:rsid w:val="000E6536"/>
    <w:rsid w:val="000E7768"/>
    <w:rsid w:val="000F08D2"/>
    <w:rsid w:val="000F1B0C"/>
    <w:rsid w:val="000F55D1"/>
    <w:rsid w:val="000F5811"/>
    <w:rsid w:val="0010061F"/>
    <w:rsid w:val="0010187F"/>
    <w:rsid w:val="0010257F"/>
    <w:rsid w:val="0010525B"/>
    <w:rsid w:val="00105EBA"/>
    <w:rsid w:val="0011079D"/>
    <w:rsid w:val="001167D7"/>
    <w:rsid w:val="00120BB9"/>
    <w:rsid w:val="001216CE"/>
    <w:rsid w:val="00122712"/>
    <w:rsid w:val="001421A6"/>
    <w:rsid w:val="001431ED"/>
    <w:rsid w:val="00143F9E"/>
    <w:rsid w:val="00146510"/>
    <w:rsid w:val="00146A41"/>
    <w:rsid w:val="00150AEF"/>
    <w:rsid w:val="00150B79"/>
    <w:rsid w:val="001543AA"/>
    <w:rsid w:val="00165296"/>
    <w:rsid w:val="00171E4B"/>
    <w:rsid w:val="00183D1B"/>
    <w:rsid w:val="00191C07"/>
    <w:rsid w:val="0019513F"/>
    <w:rsid w:val="001A6D8D"/>
    <w:rsid w:val="001A733C"/>
    <w:rsid w:val="001A7469"/>
    <w:rsid w:val="001B34AA"/>
    <w:rsid w:val="001B4553"/>
    <w:rsid w:val="001B4F44"/>
    <w:rsid w:val="001C2C2E"/>
    <w:rsid w:val="001D0415"/>
    <w:rsid w:val="001D224D"/>
    <w:rsid w:val="001D566D"/>
    <w:rsid w:val="001D5DD6"/>
    <w:rsid w:val="001E0DBA"/>
    <w:rsid w:val="001E2D93"/>
    <w:rsid w:val="001E583B"/>
    <w:rsid w:val="001E6CE3"/>
    <w:rsid w:val="001F315E"/>
    <w:rsid w:val="001F62A6"/>
    <w:rsid w:val="00205A40"/>
    <w:rsid w:val="00205AAD"/>
    <w:rsid w:val="002078FC"/>
    <w:rsid w:val="00213E8B"/>
    <w:rsid w:val="002141E7"/>
    <w:rsid w:val="00214C94"/>
    <w:rsid w:val="0022359C"/>
    <w:rsid w:val="00224B41"/>
    <w:rsid w:val="002263C2"/>
    <w:rsid w:val="00226C98"/>
    <w:rsid w:val="00226CE5"/>
    <w:rsid w:val="0023018F"/>
    <w:rsid w:val="00230BAC"/>
    <w:rsid w:val="00236923"/>
    <w:rsid w:val="0024014C"/>
    <w:rsid w:val="0024296E"/>
    <w:rsid w:val="00252453"/>
    <w:rsid w:val="002542AB"/>
    <w:rsid w:val="002557BE"/>
    <w:rsid w:val="0026013E"/>
    <w:rsid w:val="00262BC1"/>
    <w:rsid w:val="002651ED"/>
    <w:rsid w:val="00270CC1"/>
    <w:rsid w:val="00282DCB"/>
    <w:rsid w:val="00285FBD"/>
    <w:rsid w:val="00291D58"/>
    <w:rsid w:val="00294B6B"/>
    <w:rsid w:val="002A33AD"/>
    <w:rsid w:val="002A587B"/>
    <w:rsid w:val="002A75B3"/>
    <w:rsid w:val="002B325A"/>
    <w:rsid w:val="002B66D7"/>
    <w:rsid w:val="002C631A"/>
    <w:rsid w:val="002C799E"/>
    <w:rsid w:val="002D634C"/>
    <w:rsid w:val="002E32E4"/>
    <w:rsid w:val="002E5448"/>
    <w:rsid w:val="002F0EB2"/>
    <w:rsid w:val="002F4186"/>
    <w:rsid w:val="002F503A"/>
    <w:rsid w:val="003042C5"/>
    <w:rsid w:val="003043E0"/>
    <w:rsid w:val="00304DAF"/>
    <w:rsid w:val="00313B26"/>
    <w:rsid w:val="00315869"/>
    <w:rsid w:val="00321157"/>
    <w:rsid w:val="00333B54"/>
    <w:rsid w:val="003340D6"/>
    <w:rsid w:val="00337123"/>
    <w:rsid w:val="00340A65"/>
    <w:rsid w:val="0034159A"/>
    <w:rsid w:val="00343778"/>
    <w:rsid w:val="00343D59"/>
    <w:rsid w:val="00357BC9"/>
    <w:rsid w:val="00364B08"/>
    <w:rsid w:val="00371937"/>
    <w:rsid w:val="003747A0"/>
    <w:rsid w:val="00377EF7"/>
    <w:rsid w:val="00380398"/>
    <w:rsid w:val="003874AB"/>
    <w:rsid w:val="00390D39"/>
    <w:rsid w:val="00392FDA"/>
    <w:rsid w:val="0039363D"/>
    <w:rsid w:val="00394261"/>
    <w:rsid w:val="00395E14"/>
    <w:rsid w:val="003A0DDC"/>
    <w:rsid w:val="003A0F40"/>
    <w:rsid w:val="003A2D8A"/>
    <w:rsid w:val="003A4849"/>
    <w:rsid w:val="003A5DB3"/>
    <w:rsid w:val="003B38D7"/>
    <w:rsid w:val="003B3F2C"/>
    <w:rsid w:val="003B497E"/>
    <w:rsid w:val="003B6530"/>
    <w:rsid w:val="003B7123"/>
    <w:rsid w:val="003C1985"/>
    <w:rsid w:val="003C3163"/>
    <w:rsid w:val="003C48D2"/>
    <w:rsid w:val="003C6468"/>
    <w:rsid w:val="003C6C06"/>
    <w:rsid w:val="003D2BA5"/>
    <w:rsid w:val="003D4641"/>
    <w:rsid w:val="003E32BA"/>
    <w:rsid w:val="003E6A04"/>
    <w:rsid w:val="003F326D"/>
    <w:rsid w:val="003F4127"/>
    <w:rsid w:val="003F4E10"/>
    <w:rsid w:val="004022EC"/>
    <w:rsid w:val="00403B2C"/>
    <w:rsid w:val="00421D52"/>
    <w:rsid w:val="00422978"/>
    <w:rsid w:val="0042466D"/>
    <w:rsid w:val="00437DA7"/>
    <w:rsid w:val="00440323"/>
    <w:rsid w:val="00442FB4"/>
    <w:rsid w:val="004430ED"/>
    <w:rsid w:val="00445327"/>
    <w:rsid w:val="004515C1"/>
    <w:rsid w:val="004522F3"/>
    <w:rsid w:val="00454444"/>
    <w:rsid w:val="004648B8"/>
    <w:rsid w:val="00467880"/>
    <w:rsid w:val="0047048F"/>
    <w:rsid w:val="004707D6"/>
    <w:rsid w:val="00472102"/>
    <w:rsid w:val="00477ED1"/>
    <w:rsid w:val="004968BA"/>
    <w:rsid w:val="004A0F3D"/>
    <w:rsid w:val="004A2428"/>
    <w:rsid w:val="004A6B7D"/>
    <w:rsid w:val="004B6024"/>
    <w:rsid w:val="004C0534"/>
    <w:rsid w:val="004C19C3"/>
    <w:rsid w:val="004C24A0"/>
    <w:rsid w:val="004C2C45"/>
    <w:rsid w:val="004C320C"/>
    <w:rsid w:val="004C526D"/>
    <w:rsid w:val="004C7C22"/>
    <w:rsid w:val="004D09E3"/>
    <w:rsid w:val="004D7B69"/>
    <w:rsid w:val="004E7F63"/>
    <w:rsid w:val="004F686B"/>
    <w:rsid w:val="004F70C6"/>
    <w:rsid w:val="005059B6"/>
    <w:rsid w:val="00521A06"/>
    <w:rsid w:val="005226B1"/>
    <w:rsid w:val="00522A6F"/>
    <w:rsid w:val="00524330"/>
    <w:rsid w:val="00525CD9"/>
    <w:rsid w:val="005325B0"/>
    <w:rsid w:val="00534139"/>
    <w:rsid w:val="00537CD7"/>
    <w:rsid w:val="0054250D"/>
    <w:rsid w:val="00545D4E"/>
    <w:rsid w:val="00550FF5"/>
    <w:rsid w:val="005526CF"/>
    <w:rsid w:val="00553AF6"/>
    <w:rsid w:val="00553CAF"/>
    <w:rsid w:val="005546B2"/>
    <w:rsid w:val="00555DD5"/>
    <w:rsid w:val="00560191"/>
    <w:rsid w:val="00563241"/>
    <w:rsid w:val="0056544A"/>
    <w:rsid w:val="00572FD4"/>
    <w:rsid w:val="00575232"/>
    <w:rsid w:val="005764DD"/>
    <w:rsid w:val="00577603"/>
    <w:rsid w:val="0058219C"/>
    <w:rsid w:val="00586168"/>
    <w:rsid w:val="0059311B"/>
    <w:rsid w:val="005934F3"/>
    <w:rsid w:val="005944B6"/>
    <w:rsid w:val="00595B2E"/>
    <w:rsid w:val="00597B4B"/>
    <w:rsid w:val="005A098E"/>
    <w:rsid w:val="005A4793"/>
    <w:rsid w:val="005A53C6"/>
    <w:rsid w:val="005B0202"/>
    <w:rsid w:val="005B3088"/>
    <w:rsid w:val="005B41C2"/>
    <w:rsid w:val="005C04D6"/>
    <w:rsid w:val="005C24A3"/>
    <w:rsid w:val="005C7BCB"/>
    <w:rsid w:val="005D0040"/>
    <w:rsid w:val="005E544D"/>
    <w:rsid w:val="005E7D54"/>
    <w:rsid w:val="005F0005"/>
    <w:rsid w:val="005F5060"/>
    <w:rsid w:val="005F65DD"/>
    <w:rsid w:val="005F7606"/>
    <w:rsid w:val="005F7642"/>
    <w:rsid w:val="006033E0"/>
    <w:rsid w:val="00603DD2"/>
    <w:rsid w:val="00605B03"/>
    <w:rsid w:val="00614BA3"/>
    <w:rsid w:val="00615D43"/>
    <w:rsid w:val="00615D73"/>
    <w:rsid w:val="00621F8C"/>
    <w:rsid w:val="0062642E"/>
    <w:rsid w:val="00631178"/>
    <w:rsid w:val="0064237A"/>
    <w:rsid w:val="0064368D"/>
    <w:rsid w:val="00643F59"/>
    <w:rsid w:val="00647AB2"/>
    <w:rsid w:val="006531D0"/>
    <w:rsid w:val="006535A5"/>
    <w:rsid w:val="006545D7"/>
    <w:rsid w:val="0066607F"/>
    <w:rsid w:val="006715B6"/>
    <w:rsid w:val="00677CFE"/>
    <w:rsid w:val="00681026"/>
    <w:rsid w:val="0068206C"/>
    <w:rsid w:val="00695548"/>
    <w:rsid w:val="00696CF3"/>
    <w:rsid w:val="006A43B3"/>
    <w:rsid w:val="006A4AD6"/>
    <w:rsid w:val="006A7390"/>
    <w:rsid w:val="006A7A41"/>
    <w:rsid w:val="006B28E5"/>
    <w:rsid w:val="006B4ACF"/>
    <w:rsid w:val="006B5AE1"/>
    <w:rsid w:val="006B5F69"/>
    <w:rsid w:val="006C1F78"/>
    <w:rsid w:val="006C57DF"/>
    <w:rsid w:val="006D0A72"/>
    <w:rsid w:val="006E0319"/>
    <w:rsid w:val="006E0ABE"/>
    <w:rsid w:val="006E731E"/>
    <w:rsid w:val="006F061A"/>
    <w:rsid w:val="006F392E"/>
    <w:rsid w:val="006F422A"/>
    <w:rsid w:val="0070060B"/>
    <w:rsid w:val="00710696"/>
    <w:rsid w:val="007118E4"/>
    <w:rsid w:val="007121A6"/>
    <w:rsid w:val="00713CCF"/>
    <w:rsid w:val="00720D8B"/>
    <w:rsid w:val="0072575A"/>
    <w:rsid w:val="007300C9"/>
    <w:rsid w:val="00732F31"/>
    <w:rsid w:val="00733123"/>
    <w:rsid w:val="0073510D"/>
    <w:rsid w:val="00743D70"/>
    <w:rsid w:val="007447EE"/>
    <w:rsid w:val="00744CFD"/>
    <w:rsid w:val="00744DEA"/>
    <w:rsid w:val="00751B13"/>
    <w:rsid w:val="0075230D"/>
    <w:rsid w:val="00761CCE"/>
    <w:rsid w:val="00764E9A"/>
    <w:rsid w:val="00765EBE"/>
    <w:rsid w:val="00766BFC"/>
    <w:rsid w:val="00767D04"/>
    <w:rsid w:val="00770308"/>
    <w:rsid w:val="007721BE"/>
    <w:rsid w:val="0077345C"/>
    <w:rsid w:val="007814DC"/>
    <w:rsid w:val="00781B36"/>
    <w:rsid w:val="007822DE"/>
    <w:rsid w:val="00784CA7"/>
    <w:rsid w:val="007A0507"/>
    <w:rsid w:val="007A0DDC"/>
    <w:rsid w:val="007B3653"/>
    <w:rsid w:val="007B365F"/>
    <w:rsid w:val="007B37B2"/>
    <w:rsid w:val="007B4287"/>
    <w:rsid w:val="007B4A01"/>
    <w:rsid w:val="007C18AE"/>
    <w:rsid w:val="007C3162"/>
    <w:rsid w:val="007C5F82"/>
    <w:rsid w:val="007C79A1"/>
    <w:rsid w:val="007D1765"/>
    <w:rsid w:val="007D5AFC"/>
    <w:rsid w:val="007E339F"/>
    <w:rsid w:val="007F47B0"/>
    <w:rsid w:val="007F4B9D"/>
    <w:rsid w:val="007F580B"/>
    <w:rsid w:val="007F7D4C"/>
    <w:rsid w:val="008029CC"/>
    <w:rsid w:val="00802DB9"/>
    <w:rsid w:val="00803560"/>
    <w:rsid w:val="00807D32"/>
    <w:rsid w:val="00810FC1"/>
    <w:rsid w:val="008131DE"/>
    <w:rsid w:val="00817B9F"/>
    <w:rsid w:val="00823C97"/>
    <w:rsid w:val="00824CB4"/>
    <w:rsid w:val="00832205"/>
    <w:rsid w:val="008364F6"/>
    <w:rsid w:val="00837C2A"/>
    <w:rsid w:val="00845480"/>
    <w:rsid w:val="008470A7"/>
    <w:rsid w:val="008509C6"/>
    <w:rsid w:val="00853165"/>
    <w:rsid w:val="00865174"/>
    <w:rsid w:val="00865410"/>
    <w:rsid w:val="008654F4"/>
    <w:rsid w:val="00866188"/>
    <w:rsid w:val="00867104"/>
    <w:rsid w:val="0087131C"/>
    <w:rsid w:val="0087291B"/>
    <w:rsid w:val="00876834"/>
    <w:rsid w:val="0088111A"/>
    <w:rsid w:val="0088310F"/>
    <w:rsid w:val="00884CEF"/>
    <w:rsid w:val="008866C4"/>
    <w:rsid w:val="00894A8F"/>
    <w:rsid w:val="00896F3D"/>
    <w:rsid w:val="008A050C"/>
    <w:rsid w:val="008B7AB9"/>
    <w:rsid w:val="008C403D"/>
    <w:rsid w:val="008C4E28"/>
    <w:rsid w:val="008D2340"/>
    <w:rsid w:val="008D61F3"/>
    <w:rsid w:val="008D69D1"/>
    <w:rsid w:val="008E0E07"/>
    <w:rsid w:val="008E34C1"/>
    <w:rsid w:val="008E5349"/>
    <w:rsid w:val="008E56CF"/>
    <w:rsid w:val="008F59EA"/>
    <w:rsid w:val="008F6687"/>
    <w:rsid w:val="00901AF7"/>
    <w:rsid w:val="009024F1"/>
    <w:rsid w:val="00902E58"/>
    <w:rsid w:val="009034DE"/>
    <w:rsid w:val="00904679"/>
    <w:rsid w:val="00907511"/>
    <w:rsid w:val="00914F6A"/>
    <w:rsid w:val="0091540B"/>
    <w:rsid w:val="00917198"/>
    <w:rsid w:val="009252A1"/>
    <w:rsid w:val="00927A62"/>
    <w:rsid w:val="009313D3"/>
    <w:rsid w:val="00944BDA"/>
    <w:rsid w:val="00945DF2"/>
    <w:rsid w:val="00953B85"/>
    <w:rsid w:val="00960EE6"/>
    <w:rsid w:val="00962858"/>
    <w:rsid w:val="00966EE6"/>
    <w:rsid w:val="0096737D"/>
    <w:rsid w:val="009749AB"/>
    <w:rsid w:val="00980657"/>
    <w:rsid w:val="00985E18"/>
    <w:rsid w:val="00992D07"/>
    <w:rsid w:val="009A04E0"/>
    <w:rsid w:val="009A107B"/>
    <w:rsid w:val="009A3DD7"/>
    <w:rsid w:val="009A5674"/>
    <w:rsid w:val="009A73E4"/>
    <w:rsid w:val="009B7F8C"/>
    <w:rsid w:val="009C23F9"/>
    <w:rsid w:val="009C260F"/>
    <w:rsid w:val="009C476B"/>
    <w:rsid w:val="009C59E8"/>
    <w:rsid w:val="009C5D8F"/>
    <w:rsid w:val="009C613E"/>
    <w:rsid w:val="009C790A"/>
    <w:rsid w:val="009D0B95"/>
    <w:rsid w:val="009D67C2"/>
    <w:rsid w:val="009D6A09"/>
    <w:rsid w:val="009E1C97"/>
    <w:rsid w:val="009E32B9"/>
    <w:rsid w:val="009E34CC"/>
    <w:rsid w:val="009F08CD"/>
    <w:rsid w:val="009F0E79"/>
    <w:rsid w:val="009F296B"/>
    <w:rsid w:val="00A00D35"/>
    <w:rsid w:val="00A025F9"/>
    <w:rsid w:val="00A03A35"/>
    <w:rsid w:val="00A115D0"/>
    <w:rsid w:val="00A20924"/>
    <w:rsid w:val="00A24543"/>
    <w:rsid w:val="00A27BC2"/>
    <w:rsid w:val="00A30EEA"/>
    <w:rsid w:val="00A42C41"/>
    <w:rsid w:val="00A4335F"/>
    <w:rsid w:val="00A4346C"/>
    <w:rsid w:val="00A47E6E"/>
    <w:rsid w:val="00A52ED6"/>
    <w:rsid w:val="00A53337"/>
    <w:rsid w:val="00A553D7"/>
    <w:rsid w:val="00A57292"/>
    <w:rsid w:val="00A57ABD"/>
    <w:rsid w:val="00A706D2"/>
    <w:rsid w:val="00A717EF"/>
    <w:rsid w:val="00A752FF"/>
    <w:rsid w:val="00A75645"/>
    <w:rsid w:val="00A837D8"/>
    <w:rsid w:val="00A84B61"/>
    <w:rsid w:val="00A938E1"/>
    <w:rsid w:val="00A9398D"/>
    <w:rsid w:val="00A93B72"/>
    <w:rsid w:val="00A95243"/>
    <w:rsid w:val="00AA3034"/>
    <w:rsid w:val="00AA3A8A"/>
    <w:rsid w:val="00AA5BB8"/>
    <w:rsid w:val="00AA5E9D"/>
    <w:rsid w:val="00AA631F"/>
    <w:rsid w:val="00AB20D4"/>
    <w:rsid w:val="00AB2AB3"/>
    <w:rsid w:val="00AB5BAD"/>
    <w:rsid w:val="00AB6E38"/>
    <w:rsid w:val="00AC2E96"/>
    <w:rsid w:val="00AD3456"/>
    <w:rsid w:val="00AD6DD0"/>
    <w:rsid w:val="00AE10C7"/>
    <w:rsid w:val="00AE2FF3"/>
    <w:rsid w:val="00AE407F"/>
    <w:rsid w:val="00AE4A5B"/>
    <w:rsid w:val="00AE4F37"/>
    <w:rsid w:val="00AE517A"/>
    <w:rsid w:val="00AF1FAE"/>
    <w:rsid w:val="00AF2FBD"/>
    <w:rsid w:val="00AF5E08"/>
    <w:rsid w:val="00B0078F"/>
    <w:rsid w:val="00B01679"/>
    <w:rsid w:val="00B02BB9"/>
    <w:rsid w:val="00B03ECB"/>
    <w:rsid w:val="00B057D0"/>
    <w:rsid w:val="00B0663A"/>
    <w:rsid w:val="00B12B24"/>
    <w:rsid w:val="00B145B8"/>
    <w:rsid w:val="00B234BB"/>
    <w:rsid w:val="00B24B94"/>
    <w:rsid w:val="00B259E7"/>
    <w:rsid w:val="00B342A4"/>
    <w:rsid w:val="00B34837"/>
    <w:rsid w:val="00B34F69"/>
    <w:rsid w:val="00B356E6"/>
    <w:rsid w:val="00B4792D"/>
    <w:rsid w:val="00B53EF5"/>
    <w:rsid w:val="00B54B72"/>
    <w:rsid w:val="00B55FF7"/>
    <w:rsid w:val="00B56BBB"/>
    <w:rsid w:val="00B57961"/>
    <w:rsid w:val="00B6015E"/>
    <w:rsid w:val="00B61E48"/>
    <w:rsid w:val="00B65397"/>
    <w:rsid w:val="00B71C15"/>
    <w:rsid w:val="00B7203D"/>
    <w:rsid w:val="00B74A72"/>
    <w:rsid w:val="00B753DF"/>
    <w:rsid w:val="00B76370"/>
    <w:rsid w:val="00B76B55"/>
    <w:rsid w:val="00B81728"/>
    <w:rsid w:val="00B8705A"/>
    <w:rsid w:val="00B92C49"/>
    <w:rsid w:val="00B957A9"/>
    <w:rsid w:val="00B97B2C"/>
    <w:rsid w:val="00BA21A6"/>
    <w:rsid w:val="00BA2800"/>
    <w:rsid w:val="00BA3248"/>
    <w:rsid w:val="00BA4565"/>
    <w:rsid w:val="00BA491D"/>
    <w:rsid w:val="00BA5AC7"/>
    <w:rsid w:val="00BA613A"/>
    <w:rsid w:val="00BB3EC8"/>
    <w:rsid w:val="00BB520C"/>
    <w:rsid w:val="00BB6C8A"/>
    <w:rsid w:val="00BB7041"/>
    <w:rsid w:val="00BB7745"/>
    <w:rsid w:val="00BE2AF7"/>
    <w:rsid w:val="00BE5EF6"/>
    <w:rsid w:val="00BF0A18"/>
    <w:rsid w:val="00BF10E2"/>
    <w:rsid w:val="00BF5102"/>
    <w:rsid w:val="00BF54D5"/>
    <w:rsid w:val="00C001FA"/>
    <w:rsid w:val="00C0613B"/>
    <w:rsid w:val="00C114A6"/>
    <w:rsid w:val="00C11E5C"/>
    <w:rsid w:val="00C1423D"/>
    <w:rsid w:val="00C23FBA"/>
    <w:rsid w:val="00C245A1"/>
    <w:rsid w:val="00C3647B"/>
    <w:rsid w:val="00C36D40"/>
    <w:rsid w:val="00C40BA6"/>
    <w:rsid w:val="00C42C12"/>
    <w:rsid w:val="00C46598"/>
    <w:rsid w:val="00C47EC6"/>
    <w:rsid w:val="00C53B5A"/>
    <w:rsid w:val="00C56B22"/>
    <w:rsid w:val="00C61F83"/>
    <w:rsid w:val="00C62E8F"/>
    <w:rsid w:val="00C63874"/>
    <w:rsid w:val="00C65F25"/>
    <w:rsid w:val="00C66AED"/>
    <w:rsid w:val="00C738B6"/>
    <w:rsid w:val="00C73A73"/>
    <w:rsid w:val="00C80A86"/>
    <w:rsid w:val="00C82913"/>
    <w:rsid w:val="00C848EB"/>
    <w:rsid w:val="00C84A12"/>
    <w:rsid w:val="00C93F0C"/>
    <w:rsid w:val="00C95D9D"/>
    <w:rsid w:val="00C96AB3"/>
    <w:rsid w:val="00CA5969"/>
    <w:rsid w:val="00CB09C3"/>
    <w:rsid w:val="00CB2020"/>
    <w:rsid w:val="00CB354B"/>
    <w:rsid w:val="00CB5223"/>
    <w:rsid w:val="00CB6C17"/>
    <w:rsid w:val="00CB6D8E"/>
    <w:rsid w:val="00CC293A"/>
    <w:rsid w:val="00CD0A58"/>
    <w:rsid w:val="00CD597C"/>
    <w:rsid w:val="00CD65B6"/>
    <w:rsid w:val="00CD6AFA"/>
    <w:rsid w:val="00CD7AE1"/>
    <w:rsid w:val="00CD7CC6"/>
    <w:rsid w:val="00CE3052"/>
    <w:rsid w:val="00CE511F"/>
    <w:rsid w:val="00CF19C7"/>
    <w:rsid w:val="00CF2DE3"/>
    <w:rsid w:val="00CF671C"/>
    <w:rsid w:val="00D00537"/>
    <w:rsid w:val="00D05B9E"/>
    <w:rsid w:val="00D0678B"/>
    <w:rsid w:val="00D07211"/>
    <w:rsid w:val="00D11D49"/>
    <w:rsid w:val="00D1345E"/>
    <w:rsid w:val="00D16DFC"/>
    <w:rsid w:val="00D27ECD"/>
    <w:rsid w:val="00D32DA6"/>
    <w:rsid w:val="00D33113"/>
    <w:rsid w:val="00D3424F"/>
    <w:rsid w:val="00D350A7"/>
    <w:rsid w:val="00D4040B"/>
    <w:rsid w:val="00D4142D"/>
    <w:rsid w:val="00D42B3B"/>
    <w:rsid w:val="00D46740"/>
    <w:rsid w:val="00D479F0"/>
    <w:rsid w:val="00D50E1A"/>
    <w:rsid w:val="00D5122D"/>
    <w:rsid w:val="00D54594"/>
    <w:rsid w:val="00D54F7B"/>
    <w:rsid w:val="00D579ED"/>
    <w:rsid w:val="00D62C05"/>
    <w:rsid w:val="00D66887"/>
    <w:rsid w:val="00D66D6A"/>
    <w:rsid w:val="00D6712E"/>
    <w:rsid w:val="00D72D1F"/>
    <w:rsid w:val="00D81B49"/>
    <w:rsid w:val="00D85CD5"/>
    <w:rsid w:val="00D876A5"/>
    <w:rsid w:val="00D90F1A"/>
    <w:rsid w:val="00D91AF5"/>
    <w:rsid w:val="00D92AA9"/>
    <w:rsid w:val="00D92FAB"/>
    <w:rsid w:val="00D94DA7"/>
    <w:rsid w:val="00D94EAD"/>
    <w:rsid w:val="00DA15B8"/>
    <w:rsid w:val="00DA6F09"/>
    <w:rsid w:val="00DA7ACB"/>
    <w:rsid w:val="00DB71CB"/>
    <w:rsid w:val="00DB7A3F"/>
    <w:rsid w:val="00DD68A8"/>
    <w:rsid w:val="00DE340D"/>
    <w:rsid w:val="00DE76C8"/>
    <w:rsid w:val="00DE7CED"/>
    <w:rsid w:val="00DF7009"/>
    <w:rsid w:val="00DF78CB"/>
    <w:rsid w:val="00E01140"/>
    <w:rsid w:val="00E03025"/>
    <w:rsid w:val="00E0341B"/>
    <w:rsid w:val="00E03929"/>
    <w:rsid w:val="00E0483D"/>
    <w:rsid w:val="00E26FC0"/>
    <w:rsid w:val="00E351F1"/>
    <w:rsid w:val="00E36F30"/>
    <w:rsid w:val="00E378F7"/>
    <w:rsid w:val="00E4010E"/>
    <w:rsid w:val="00E43330"/>
    <w:rsid w:val="00E434B9"/>
    <w:rsid w:val="00E43514"/>
    <w:rsid w:val="00E43F4A"/>
    <w:rsid w:val="00E50D24"/>
    <w:rsid w:val="00E60A8C"/>
    <w:rsid w:val="00E621FA"/>
    <w:rsid w:val="00E632B6"/>
    <w:rsid w:val="00E750C8"/>
    <w:rsid w:val="00E75D75"/>
    <w:rsid w:val="00E76E78"/>
    <w:rsid w:val="00E917D8"/>
    <w:rsid w:val="00E91BA4"/>
    <w:rsid w:val="00E963A6"/>
    <w:rsid w:val="00EA5328"/>
    <w:rsid w:val="00EA5BB3"/>
    <w:rsid w:val="00EA641A"/>
    <w:rsid w:val="00EA7891"/>
    <w:rsid w:val="00EB050D"/>
    <w:rsid w:val="00EB5147"/>
    <w:rsid w:val="00EB7C96"/>
    <w:rsid w:val="00EC08CC"/>
    <w:rsid w:val="00EC4713"/>
    <w:rsid w:val="00EC4915"/>
    <w:rsid w:val="00EE0288"/>
    <w:rsid w:val="00EE23B8"/>
    <w:rsid w:val="00EF253F"/>
    <w:rsid w:val="00EF45E9"/>
    <w:rsid w:val="00F03227"/>
    <w:rsid w:val="00F0373E"/>
    <w:rsid w:val="00F05908"/>
    <w:rsid w:val="00F069F2"/>
    <w:rsid w:val="00F10944"/>
    <w:rsid w:val="00F12AEE"/>
    <w:rsid w:val="00F12EAF"/>
    <w:rsid w:val="00F1501F"/>
    <w:rsid w:val="00F2372E"/>
    <w:rsid w:val="00F24545"/>
    <w:rsid w:val="00F27498"/>
    <w:rsid w:val="00F30B84"/>
    <w:rsid w:val="00F31B28"/>
    <w:rsid w:val="00F41EC9"/>
    <w:rsid w:val="00F45A95"/>
    <w:rsid w:val="00F50805"/>
    <w:rsid w:val="00F54A3E"/>
    <w:rsid w:val="00F54A47"/>
    <w:rsid w:val="00F56E18"/>
    <w:rsid w:val="00F575FD"/>
    <w:rsid w:val="00F60362"/>
    <w:rsid w:val="00F6155B"/>
    <w:rsid w:val="00F63CC0"/>
    <w:rsid w:val="00F6471D"/>
    <w:rsid w:val="00F733EF"/>
    <w:rsid w:val="00F756B4"/>
    <w:rsid w:val="00F758E6"/>
    <w:rsid w:val="00F75922"/>
    <w:rsid w:val="00F76889"/>
    <w:rsid w:val="00F7733A"/>
    <w:rsid w:val="00F80A0A"/>
    <w:rsid w:val="00F915A1"/>
    <w:rsid w:val="00F95D58"/>
    <w:rsid w:val="00FA0765"/>
    <w:rsid w:val="00FA1973"/>
    <w:rsid w:val="00FA547A"/>
    <w:rsid w:val="00FA7762"/>
    <w:rsid w:val="00FB0C0F"/>
    <w:rsid w:val="00FB0D20"/>
    <w:rsid w:val="00FC3DF5"/>
    <w:rsid w:val="00FC72D9"/>
    <w:rsid w:val="00FD1120"/>
    <w:rsid w:val="00FD3861"/>
    <w:rsid w:val="00FE04B6"/>
    <w:rsid w:val="00FE05AB"/>
    <w:rsid w:val="00FE1837"/>
    <w:rsid w:val="00FE5365"/>
    <w:rsid w:val="00FE6857"/>
    <w:rsid w:val="00FF0B1B"/>
    <w:rsid w:val="00FF2D03"/>
    <w:rsid w:val="00FF5536"/>
    <w:rsid w:val="00FF645D"/>
    <w:rsid w:val="00FF7C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490671"/>
  <w15:docId w15:val="{1A07CFBA-5F86-49AC-BD2B-EAF0EDA8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102"/>
    <w:pPr>
      <w:spacing w:line="288" w:lineRule="auto"/>
      <w:jc w:val="both"/>
    </w:pPr>
    <w:rPr>
      <w:rFonts w:ascii="Arial" w:hAnsi="Arial"/>
    </w:rPr>
  </w:style>
  <w:style w:type="paragraph" w:styleId="Kop1">
    <w:name w:val="heading 1"/>
    <w:basedOn w:val="Standaard"/>
    <w:next w:val="Standaard"/>
    <w:link w:val="Kop1Char"/>
    <w:uiPriority w:val="9"/>
    <w:qFormat/>
    <w:rsid w:val="003C6C06"/>
    <w:pPr>
      <w:keepNext/>
      <w:keepLines/>
      <w:numPr>
        <w:numId w:val="1"/>
      </w:numPr>
      <w:spacing w:before="360" w:after="120" w:line="264" w:lineRule="auto"/>
      <w:jc w:val="left"/>
      <w:outlineLvl w:val="0"/>
    </w:pPr>
    <w:rPr>
      <w:rFonts w:eastAsiaTheme="majorEastAsia" w:cstheme="majorBidi"/>
      <w:b/>
      <w:bCs/>
      <w:color w:val="004D76"/>
      <w:sz w:val="56"/>
      <w:szCs w:val="56"/>
    </w:rPr>
  </w:style>
  <w:style w:type="paragraph" w:styleId="Kop2">
    <w:name w:val="heading 2"/>
    <w:basedOn w:val="Standaard"/>
    <w:next w:val="Standaard"/>
    <w:link w:val="Kop2Char"/>
    <w:uiPriority w:val="9"/>
    <w:unhideWhenUsed/>
    <w:qFormat/>
    <w:rsid w:val="00E0483D"/>
    <w:pPr>
      <w:keepNext/>
      <w:keepLines/>
      <w:numPr>
        <w:ilvl w:val="1"/>
        <w:numId w:val="1"/>
      </w:numPr>
      <w:spacing w:before="240" w:after="240" w:line="264" w:lineRule="auto"/>
      <w:outlineLvl w:val="1"/>
    </w:pPr>
    <w:rPr>
      <w:rFonts w:eastAsiaTheme="majorEastAsia" w:cstheme="majorBidi"/>
      <w:b/>
      <w:bCs/>
      <w:color w:val="002060"/>
      <w:sz w:val="44"/>
      <w:szCs w:val="44"/>
    </w:rPr>
  </w:style>
  <w:style w:type="paragraph" w:styleId="Kop3">
    <w:name w:val="heading 3"/>
    <w:basedOn w:val="Standaard"/>
    <w:next w:val="Standaard"/>
    <w:link w:val="Kop3Char"/>
    <w:uiPriority w:val="9"/>
    <w:unhideWhenUsed/>
    <w:qFormat/>
    <w:rsid w:val="003C6C06"/>
    <w:pPr>
      <w:keepNext/>
      <w:keepLines/>
      <w:numPr>
        <w:ilvl w:val="2"/>
        <w:numId w:val="1"/>
      </w:numPr>
      <w:spacing w:before="100" w:beforeAutospacing="1" w:after="0"/>
      <w:jc w:val="left"/>
      <w:outlineLvl w:val="2"/>
    </w:pPr>
    <w:rPr>
      <w:rFonts w:eastAsiaTheme="majorEastAsia" w:cstheme="majorBidi"/>
      <w:b/>
      <w:bCs/>
      <w:color w:val="0070C0"/>
      <w:sz w:val="36"/>
      <w:szCs w:val="36"/>
    </w:rPr>
  </w:style>
  <w:style w:type="paragraph" w:styleId="Kop4">
    <w:name w:val="heading 4"/>
    <w:basedOn w:val="Standaard"/>
    <w:next w:val="Standaard"/>
    <w:link w:val="Kop4Char"/>
    <w:uiPriority w:val="9"/>
    <w:unhideWhenUsed/>
    <w:qFormat/>
    <w:rsid w:val="009A3DD7"/>
    <w:pPr>
      <w:keepNext/>
      <w:keepLines/>
      <w:spacing w:before="200" w:after="200"/>
      <w:outlineLvl w:val="3"/>
    </w:pPr>
    <w:rPr>
      <w:rFonts w:asciiTheme="majorHAnsi" w:eastAsiaTheme="majorEastAsia" w:hAnsiTheme="majorHAnsi" w:cstheme="majorBidi"/>
      <w:b/>
      <w:bCs/>
      <w:iCs/>
      <w:color w:val="00B6ED"/>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03560"/>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803560"/>
    <w:rPr>
      <w:rFonts w:eastAsiaTheme="minorEastAsia"/>
      <w:lang w:val="en-US"/>
    </w:rPr>
  </w:style>
  <w:style w:type="paragraph" w:styleId="Ballontekst">
    <w:name w:val="Balloon Text"/>
    <w:basedOn w:val="Standaard"/>
    <w:link w:val="BallontekstChar"/>
    <w:uiPriority w:val="99"/>
    <w:semiHidden/>
    <w:unhideWhenUsed/>
    <w:rsid w:val="00803560"/>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3560"/>
    <w:rPr>
      <w:rFonts w:ascii="Tahoma" w:hAnsi="Tahoma" w:cs="Tahoma"/>
      <w:sz w:val="16"/>
      <w:szCs w:val="16"/>
    </w:rPr>
  </w:style>
  <w:style w:type="character" w:customStyle="1" w:styleId="Kop1Char">
    <w:name w:val="Kop 1 Char"/>
    <w:basedOn w:val="Standaardalinea-lettertype"/>
    <w:link w:val="Kop1"/>
    <w:uiPriority w:val="9"/>
    <w:rsid w:val="003C6C06"/>
    <w:rPr>
      <w:rFonts w:ascii="Arial" w:eastAsiaTheme="majorEastAsia" w:hAnsi="Arial" w:cstheme="majorBidi"/>
      <w:b/>
      <w:bCs/>
      <w:color w:val="004D76"/>
      <w:sz w:val="56"/>
      <w:szCs w:val="56"/>
    </w:rPr>
  </w:style>
  <w:style w:type="character" w:customStyle="1" w:styleId="Kop2Char">
    <w:name w:val="Kop 2 Char"/>
    <w:basedOn w:val="Standaardalinea-lettertype"/>
    <w:link w:val="Kop2"/>
    <w:uiPriority w:val="9"/>
    <w:rsid w:val="00E0483D"/>
    <w:rPr>
      <w:rFonts w:ascii="Arial" w:eastAsiaTheme="majorEastAsia" w:hAnsi="Arial" w:cstheme="majorBidi"/>
      <w:b/>
      <w:bCs/>
      <w:color w:val="002060"/>
      <w:sz w:val="44"/>
      <w:szCs w:val="44"/>
    </w:rPr>
  </w:style>
  <w:style w:type="character" w:customStyle="1" w:styleId="Kop3Char">
    <w:name w:val="Kop 3 Char"/>
    <w:basedOn w:val="Standaardalinea-lettertype"/>
    <w:link w:val="Kop3"/>
    <w:uiPriority w:val="9"/>
    <w:rsid w:val="003C6C06"/>
    <w:rPr>
      <w:rFonts w:ascii="Arial" w:eastAsiaTheme="majorEastAsia" w:hAnsi="Arial" w:cstheme="majorBidi"/>
      <w:b/>
      <w:bCs/>
      <w:color w:val="0070C0"/>
      <w:sz w:val="36"/>
      <w:szCs w:val="36"/>
    </w:rPr>
  </w:style>
  <w:style w:type="paragraph" w:styleId="Duidelijkcitaat">
    <w:name w:val="Intense Quote"/>
    <w:basedOn w:val="Standaard"/>
    <w:next w:val="Standaard"/>
    <w:link w:val="DuidelijkcitaatChar"/>
    <w:uiPriority w:val="30"/>
    <w:qFormat/>
    <w:rsid w:val="00C95D9D"/>
    <w:pPr>
      <w:pBdr>
        <w:bottom w:val="single" w:sz="4" w:space="4" w:color="128F88" w:themeColor="accent1"/>
      </w:pBdr>
      <w:spacing w:before="200" w:after="280"/>
      <w:ind w:left="936" w:right="936"/>
    </w:pPr>
    <w:rPr>
      <w:b/>
      <w:bCs/>
      <w:i/>
      <w:iCs/>
      <w:color w:val="00B0F0"/>
    </w:rPr>
  </w:style>
  <w:style w:type="character" w:customStyle="1" w:styleId="DuidelijkcitaatChar">
    <w:name w:val="Duidelijk citaat Char"/>
    <w:basedOn w:val="Standaardalinea-lettertype"/>
    <w:link w:val="Duidelijkcitaat"/>
    <w:uiPriority w:val="30"/>
    <w:rsid w:val="00C95D9D"/>
    <w:rPr>
      <w:rFonts w:ascii="Arial" w:hAnsi="Arial"/>
      <w:b/>
      <w:bCs/>
      <w:i/>
      <w:iCs/>
      <w:color w:val="00B0F0"/>
    </w:rPr>
  </w:style>
  <w:style w:type="character" w:styleId="Subtieleverwijzing">
    <w:name w:val="Subtle Reference"/>
    <w:basedOn w:val="Standaardalinea-lettertype"/>
    <w:uiPriority w:val="31"/>
    <w:qFormat/>
    <w:rsid w:val="0056544A"/>
    <w:rPr>
      <w:smallCaps/>
      <w:color w:val="1487B1" w:themeColor="accent2"/>
      <w:u w:val="single"/>
    </w:rPr>
  </w:style>
  <w:style w:type="paragraph" w:customStyle="1" w:styleId="UWtitleblue">
    <w:name w:val="UW title blue"/>
    <w:basedOn w:val="Standaard"/>
    <w:rsid w:val="00337123"/>
    <w:pPr>
      <w:widowControl w:val="0"/>
      <w:suppressLineNumbers/>
      <w:suppressAutoHyphens/>
      <w:spacing w:after="113"/>
      <w:ind w:left="1230" w:right="567"/>
      <w:contextualSpacing/>
    </w:pPr>
    <w:rPr>
      <w:rFonts w:ascii="Arial Rounded MT Bold" w:eastAsia="Arial Unicode MS" w:hAnsi="Arial Rounded MT Bold" w:cs="Arial Unicode MS"/>
      <w:color w:val="0A4155"/>
      <w:kern w:val="56"/>
      <w:sz w:val="56"/>
      <w:szCs w:val="24"/>
      <w:lang w:val="en-US" w:eastAsia="hi-IN" w:bidi="hi-IN"/>
    </w:rPr>
  </w:style>
  <w:style w:type="paragraph" w:styleId="Ondertitel">
    <w:name w:val="Subtitle"/>
    <w:basedOn w:val="Standaard"/>
    <w:next w:val="Standaard"/>
    <w:link w:val="OndertitelChar"/>
    <w:uiPriority w:val="11"/>
    <w:qFormat/>
    <w:rsid w:val="00337123"/>
    <w:pPr>
      <w:numPr>
        <w:ilvl w:val="1"/>
      </w:numPr>
    </w:pPr>
    <w:rPr>
      <w:rFonts w:asciiTheme="majorHAnsi" w:eastAsiaTheme="majorEastAsia" w:hAnsiTheme="majorHAnsi" w:cstheme="majorBidi"/>
      <w:i/>
      <w:iCs/>
      <w:color w:val="128F88" w:themeColor="accent1"/>
      <w:spacing w:val="15"/>
      <w:sz w:val="24"/>
      <w:szCs w:val="24"/>
    </w:rPr>
  </w:style>
  <w:style w:type="character" w:customStyle="1" w:styleId="OndertitelChar">
    <w:name w:val="Ondertitel Char"/>
    <w:basedOn w:val="Standaardalinea-lettertype"/>
    <w:link w:val="Ondertitel"/>
    <w:uiPriority w:val="11"/>
    <w:rsid w:val="00337123"/>
    <w:rPr>
      <w:rFonts w:asciiTheme="majorHAnsi" w:eastAsiaTheme="majorEastAsia" w:hAnsiTheme="majorHAnsi" w:cstheme="majorBidi"/>
      <w:i/>
      <w:iCs/>
      <w:color w:val="128F88" w:themeColor="accent1"/>
      <w:spacing w:val="15"/>
      <w:sz w:val="24"/>
      <w:szCs w:val="24"/>
    </w:rPr>
  </w:style>
  <w:style w:type="character" w:styleId="Zwaar">
    <w:name w:val="Strong"/>
    <w:basedOn w:val="Standaardalinea-lettertype"/>
    <w:uiPriority w:val="22"/>
    <w:qFormat/>
    <w:rsid w:val="00C95D9D"/>
    <w:rPr>
      <w:rFonts w:ascii="Arial" w:hAnsi="Arial"/>
      <w:b/>
      <w:bCs/>
      <w:sz w:val="22"/>
    </w:rPr>
  </w:style>
  <w:style w:type="character" w:styleId="Nadruk">
    <w:name w:val="Emphasis"/>
    <w:basedOn w:val="Standaardalinea-lettertype"/>
    <w:uiPriority w:val="20"/>
    <w:qFormat/>
    <w:rsid w:val="009A3DD7"/>
    <w:rPr>
      <w:rFonts w:ascii="Arial" w:hAnsi="Arial"/>
      <w:i/>
      <w:iCs/>
      <w:sz w:val="22"/>
      <w:lang w:val="en-GB"/>
    </w:rPr>
  </w:style>
  <w:style w:type="character" w:customStyle="1" w:styleId="Kop4Char">
    <w:name w:val="Kop 4 Char"/>
    <w:basedOn w:val="Standaardalinea-lettertype"/>
    <w:link w:val="Kop4"/>
    <w:uiPriority w:val="9"/>
    <w:rsid w:val="009A3DD7"/>
    <w:rPr>
      <w:rFonts w:asciiTheme="majorHAnsi" w:eastAsiaTheme="majorEastAsia" w:hAnsiTheme="majorHAnsi" w:cstheme="majorBidi"/>
      <w:b/>
      <w:bCs/>
      <w:iCs/>
      <w:color w:val="00B6ED"/>
      <w:sz w:val="28"/>
      <w:szCs w:val="28"/>
    </w:rPr>
  </w:style>
  <w:style w:type="character" w:styleId="Intensieveverwijzing">
    <w:name w:val="Intense Reference"/>
    <w:basedOn w:val="Standaardalinea-lettertype"/>
    <w:uiPriority w:val="32"/>
    <w:qFormat/>
    <w:rsid w:val="003B38D7"/>
    <w:rPr>
      <w:b/>
      <w:bCs/>
      <w:smallCaps/>
      <w:color w:val="00B6ED"/>
      <w:spacing w:val="5"/>
      <w:u w:val="single"/>
    </w:rPr>
  </w:style>
  <w:style w:type="paragraph" w:styleId="Koptekst">
    <w:name w:val="header"/>
    <w:basedOn w:val="Standaard"/>
    <w:link w:val="KoptekstChar"/>
    <w:uiPriority w:val="99"/>
    <w:unhideWhenUsed/>
    <w:rsid w:val="00F069F2"/>
    <w:pPr>
      <w:tabs>
        <w:tab w:val="center" w:pos="4703"/>
        <w:tab w:val="right" w:pos="9406"/>
      </w:tabs>
      <w:spacing w:after="0"/>
    </w:pPr>
  </w:style>
  <w:style w:type="character" w:customStyle="1" w:styleId="KoptekstChar">
    <w:name w:val="Koptekst Char"/>
    <w:basedOn w:val="Standaardalinea-lettertype"/>
    <w:link w:val="Koptekst"/>
    <w:uiPriority w:val="99"/>
    <w:rsid w:val="00F069F2"/>
  </w:style>
  <w:style w:type="paragraph" w:styleId="Voettekst">
    <w:name w:val="footer"/>
    <w:basedOn w:val="Standaard"/>
    <w:link w:val="VoettekstChar"/>
    <w:uiPriority w:val="99"/>
    <w:unhideWhenUsed/>
    <w:rsid w:val="00F069F2"/>
    <w:pPr>
      <w:tabs>
        <w:tab w:val="center" w:pos="4703"/>
        <w:tab w:val="right" w:pos="9406"/>
      </w:tabs>
      <w:spacing w:after="0"/>
    </w:pPr>
  </w:style>
  <w:style w:type="character" w:customStyle="1" w:styleId="VoettekstChar">
    <w:name w:val="Voettekst Char"/>
    <w:basedOn w:val="Standaardalinea-lettertype"/>
    <w:link w:val="Voettekst"/>
    <w:uiPriority w:val="99"/>
    <w:rsid w:val="00F069F2"/>
  </w:style>
  <w:style w:type="paragraph" w:customStyle="1" w:styleId="UWHeadlineblue">
    <w:name w:val="UW Headline blue"/>
    <w:basedOn w:val="Standaard"/>
    <w:rsid w:val="00C62E8F"/>
    <w:pPr>
      <w:widowControl w:val="0"/>
      <w:suppressLineNumbers/>
      <w:suppressAutoHyphens/>
      <w:spacing w:after="113"/>
      <w:ind w:left="1230" w:right="567"/>
      <w:contextualSpacing/>
    </w:pPr>
    <w:rPr>
      <w:rFonts w:ascii="Arial Rounded MT Bold" w:eastAsia="Arial Unicode MS" w:hAnsi="Arial Rounded MT Bold" w:cs="Arial Unicode MS"/>
      <w:caps/>
      <w:color w:val="0A4155"/>
      <w:kern w:val="56"/>
      <w:sz w:val="42"/>
      <w:szCs w:val="24"/>
      <w:lang w:val="en-US" w:eastAsia="hi-IN" w:bidi="hi-IN"/>
    </w:rPr>
  </w:style>
  <w:style w:type="paragraph" w:customStyle="1" w:styleId="UWsubheadlinegreen">
    <w:name w:val="UW subheadline green"/>
    <w:basedOn w:val="Standaard"/>
    <w:rsid w:val="00C62E8F"/>
    <w:pPr>
      <w:widowControl w:val="0"/>
      <w:suppressAutoHyphens/>
      <w:spacing w:before="100" w:after="120"/>
      <w:ind w:left="1230" w:right="567"/>
    </w:pPr>
    <w:rPr>
      <w:rFonts w:ascii="Arial Rounded MT Bold" w:eastAsia="Arial Unicode MS" w:hAnsi="Arial Rounded MT Bold" w:cs="Arial Unicode MS"/>
      <w:color w:val="128F88"/>
      <w:kern w:val="1"/>
      <w:sz w:val="28"/>
      <w:szCs w:val="24"/>
      <w:lang w:val="en-US" w:eastAsia="hi-IN" w:bidi="hi-IN"/>
    </w:rPr>
  </w:style>
  <w:style w:type="paragraph" w:customStyle="1" w:styleId="uwsubtitlegreen">
    <w:name w:val="uw subtitle green"/>
    <w:basedOn w:val="Standaard"/>
    <w:rsid w:val="00C62E8F"/>
    <w:pPr>
      <w:widowControl w:val="0"/>
      <w:suppressAutoHyphens/>
      <w:spacing w:before="100" w:after="120"/>
      <w:ind w:left="1230" w:right="567"/>
    </w:pPr>
    <w:rPr>
      <w:rFonts w:ascii="Arial Rounded MT Bold" w:eastAsia="Arial Unicode MS" w:hAnsi="Arial Rounded MT Bold" w:cs="Arial Unicode MS"/>
      <w:color w:val="128F88"/>
      <w:kern w:val="1"/>
      <w:sz w:val="44"/>
      <w:szCs w:val="24"/>
      <w:lang w:val="en-US" w:eastAsia="hi-IN" w:bidi="hi-IN"/>
    </w:rPr>
  </w:style>
  <w:style w:type="paragraph" w:customStyle="1" w:styleId="UWmaintext">
    <w:name w:val="UW main text"/>
    <w:basedOn w:val="UWchapter"/>
    <w:next w:val="Standaard"/>
    <w:rsid w:val="00C62E8F"/>
    <w:rPr>
      <w:b w:val="0"/>
      <w:spacing w:val="4"/>
      <w:kern w:val="22"/>
      <w:sz w:val="22"/>
    </w:rPr>
  </w:style>
  <w:style w:type="paragraph" w:customStyle="1" w:styleId="UWchapter">
    <w:name w:val="UW chapter"/>
    <w:basedOn w:val="UWsubheadlinegreen"/>
    <w:qFormat/>
    <w:rsid w:val="00C62E8F"/>
    <w:rPr>
      <w:rFonts w:ascii="Arial" w:hAnsi="Arial"/>
      <w:b/>
      <w:color w:val="595959"/>
      <w:sz w:val="24"/>
    </w:rPr>
  </w:style>
  <w:style w:type="paragraph" w:styleId="Kopvaninhoudsopgave">
    <w:name w:val="TOC Heading"/>
    <w:basedOn w:val="Kop1"/>
    <w:next w:val="Standaard"/>
    <w:uiPriority w:val="39"/>
    <w:unhideWhenUsed/>
    <w:qFormat/>
    <w:rsid w:val="006A43B3"/>
    <w:pPr>
      <w:spacing w:line="276" w:lineRule="auto"/>
      <w:ind w:left="567" w:hanging="567"/>
      <w:outlineLvl w:val="9"/>
    </w:pPr>
    <w:rPr>
      <w:lang w:val="en-US"/>
    </w:rPr>
  </w:style>
  <w:style w:type="paragraph" w:styleId="Inhopg1">
    <w:name w:val="toc 1"/>
    <w:basedOn w:val="Standaard"/>
    <w:next w:val="Standaard"/>
    <w:autoRedefine/>
    <w:uiPriority w:val="39"/>
    <w:unhideWhenUsed/>
    <w:rsid w:val="0024014C"/>
    <w:pPr>
      <w:spacing w:after="100"/>
    </w:pPr>
  </w:style>
  <w:style w:type="paragraph" w:styleId="Inhopg2">
    <w:name w:val="toc 2"/>
    <w:basedOn w:val="Standaard"/>
    <w:next w:val="Standaard"/>
    <w:autoRedefine/>
    <w:uiPriority w:val="39"/>
    <w:unhideWhenUsed/>
    <w:rsid w:val="0024014C"/>
    <w:pPr>
      <w:spacing w:after="100"/>
      <w:ind w:left="220"/>
    </w:pPr>
  </w:style>
  <w:style w:type="paragraph" w:styleId="Inhopg3">
    <w:name w:val="toc 3"/>
    <w:basedOn w:val="Standaard"/>
    <w:next w:val="Standaard"/>
    <w:autoRedefine/>
    <w:uiPriority w:val="39"/>
    <w:unhideWhenUsed/>
    <w:rsid w:val="0024014C"/>
    <w:pPr>
      <w:spacing w:after="100"/>
      <w:ind w:left="440"/>
    </w:pPr>
  </w:style>
  <w:style w:type="character" w:styleId="Hyperlink">
    <w:name w:val="Hyperlink"/>
    <w:basedOn w:val="Standaardalinea-lettertype"/>
    <w:uiPriority w:val="99"/>
    <w:unhideWhenUsed/>
    <w:rsid w:val="0024014C"/>
    <w:rPr>
      <w:color w:val="4395D9" w:themeColor="hyperlink"/>
      <w:u w:val="single"/>
    </w:rPr>
  </w:style>
  <w:style w:type="character" w:styleId="Intensievebenadrukking">
    <w:name w:val="Intense Emphasis"/>
    <w:basedOn w:val="Standaardalinea-lettertype"/>
    <w:uiPriority w:val="21"/>
    <w:qFormat/>
    <w:rsid w:val="00966EE6"/>
    <w:rPr>
      <w:b/>
      <w:bCs/>
      <w:i/>
      <w:iCs/>
      <w:color w:val="128F88" w:themeColor="accent1"/>
    </w:rPr>
  </w:style>
  <w:style w:type="paragraph" w:styleId="Lijstalinea">
    <w:name w:val="List Paragraph"/>
    <w:basedOn w:val="Standaard"/>
    <w:link w:val="LijstalineaChar"/>
    <w:uiPriority w:val="34"/>
    <w:qFormat/>
    <w:rsid w:val="00B0078F"/>
    <w:pPr>
      <w:numPr>
        <w:numId w:val="4"/>
      </w:numPr>
      <w:spacing w:line="324" w:lineRule="auto"/>
      <w:contextualSpacing/>
    </w:pPr>
  </w:style>
  <w:style w:type="paragraph" w:customStyle="1" w:styleId="Bullets">
    <w:name w:val="Bullets"/>
    <w:basedOn w:val="Lijstalinea"/>
    <w:link w:val="BulletsChar"/>
    <w:qFormat/>
    <w:rsid w:val="00F2372E"/>
    <w:pPr>
      <w:numPr>
        <w:numId w:val="2"/>
      </w:numPr>
      <w:spacing w:line="288" w:lineRule="auto"/>
      <w:ind w:hanging="357"/>
      <w:contextualSpacing w:val="0"/>
    </w:pPr>
  </w:style>
  <w:style w:type="paragraph" w:customStyle="1" w:styleId="UWtabletextgrey">
    <w:name w:val="UW table text grey"/>
    <w:basedOn w:val="Standaard"/>
    <w:rsid w:val="00DE340D"/>
    <w:pPr>
      <w:widowControl w:val="0"/>
      <w:suppressLineNumbers/>
      <w:suppressAutoHyphens/>
      <w:spacing w:after="0"/>
      <w:ind w:left="57" w:right="57"/>
    </w:pPr>
    <w:rPr>
      <w:rFonts w:eastAsia="Arial Unicode MS" w:cs="Arial Unicode MS"/>
      <w:color w:val="595959"/>
      <w:spacing w:val="4"/>
      <w:kern w:val="20"/>
      <w:szCs w:val="24"/>
      <w:lang w:val="en-US" w:eastAsia="hi-IN" w:bidi="hi-IN"/>
    </w:rPr>
  </w:style>
  <w:style w:type="character" w:customStyle="1" w:styleId="LijstalineaChar">
    <w:name w:val="Lijstalinea Char"/>
    <w:basedOn w:val="Standaardalinea-lettertype"/>
    <w:link w:val="Lijstalinea"/>
    <w:uiPriority w:val="34"/>
    <w:rsid w:val="00B0078F"/>
    <w:rPr>
      <w:rFonts w:ascii="Arial" w:hAnsi="Arial"/>
      <w:sz w:val="20"/>
    </w:rPr>
  </w:style>
  <w:style w:type="character" w:customStyle="1" w:styleId="BulletsChar">
    <w:name w:val="Bullets Char"/>
    <w:basedOn w:val="LijstalineaChar"/>
    <w:link w:val="Bullets"/>
    <w:rsid w:val="00F2372E"/>
    <w:rPr>
      <w:rFonts w:ascii="Arial" w:hAnsi="Arial"/>
      <w:sz w:val="20"/>
    </w:rPr>
  </w:style>
  <w:style w:type="paragraph" w:customStyle="1" w:styleId="Nummerierung1Fortsetzung">
    <w:name w:val="Nummerierung 1 Fortsetzung"/>
    <w:basedOn w:val="Lijst"/>
    <w:rsid w:val="00DE340D"/>
    <w:pPr>
      <w:widowControl w:val="0"/>
      <w:numPr>
        <w:numId w:val="3"/>
      </w:numPr>
      <w:suppressAutoHyphens/>
      <w:spacing w:after="120"/>
      <w:ind w:left="360" w:firstLine="0"/>
      <w:contextualSpacing w:val="0"/>
    </w:pPr>
    <w:rPr>
      <w:rFonts w:ascii="Times New Roman" w:eastAsia="Arial Unicode MS" w:hAnsi="Times New Roman" w:cs="Arial Unicode MS"/>
      <w:kern w:val="1"/>
      <w:sz w:val="24"/>
      <w:szCs w:val="24"/>
      <w:lang w:eastAsia="hi-IN" w:bidi="hi-IN"/>
    </w:rPr>
  </w:style>
  <w:style w:type="paragraph" w:customStyle="1" w:styleId="UWtableheadline">
    <w:name w:val="UW table headline"/>
    <w:basedOn w:val="Standaard"/>
    <w:link w:val="UWtableheadlineChar"/>
    <w:rsid w:val="007C18AE"/>
    <w:pPr>
      <w:widowControl w:val="0"/>
      <w:suppressLineNumbers/>
      <w:tabs>
        <w:tab w:val="left" w:pos="150"/>
      </w:tabs>
      <w:suppressAutoHyphens/>
      <w:spacing w:after="0"/>
      <w:ind w:left="57" w:right="57"/>
    </w:pPr>
    <w:rPr>
      <w:rFonts w:asciiTheme="majorHAnsi" w:eastAsia="Arial Unicode MS" w:hAnsiTheme="majorHAnsi" w:cs="Arial Unicode MS"/>
      <w:caps/>
      <w:color w:val="FFFFFF"/>
      <w:kern w:val="24"/>
      <w:sz w:val="26"/>
      <w:szCs w:val="26"/>
      <w:lang w:val="en-US" w:eastAsia="hi-IN" w:bidi="hi-IN"/>
    </w:rPr>
  </w:style>
  <w:style w:type="paragraph" w:styleId="Lijst">
    <w:name w:val="List"/>
    <w:basedOn w:val="Standaard"/>
    <w:uiPriority w:val="99"/>
    <w:semiHidden/>
    <w:unhideWhenUsed/>
    <w:rsid w:val="00DE340D"/>
    <w:pPr>
      <w:ind w:left="360" w:hanging="360"/>
      <w:contextualSpacing/>
    </w:pPr>
  </w:style>
  <w:style w:type="table" w:styleId="Tabelraster">
    <w:name w:val="Table Grid"/>
    <w:basedOn w:val="Standaardtabel"/>
    <w:uiPriority w:val="39"/>
    <w:rsid w:val="0022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9A3DD7"/>
    <w:pPr>
      <w:spacing w:after="200"/>
    </w:pPr>
    <w:rPr>
      <w:i/>
      <w:iCs/>
      <w:color w:val="004D76"/>
      <w:sz w:val="18"/>
      <w:szCs w:val="18"/>
    </w:rPr>
  </w:style>
  <w:style w:type="character" w:styleId="Tekstvantijdelijkeaanduiding">
    <w:name w:val="Placeholder Text"/>
    <w:basedOn w:val="Standaardalinea-lettertype"/>
    <w:uiPriority w:val="99"/>
    <w:semiHidden/>
    <w:rsid w:val="00E963A6"/>
    <w:rPr>
      <w:color w:val="808080"/>
    </w:rPr>
  </w:style>
  <w:style w:type="paragraph" w:styleId="Lijstmetafbeeldingen">
    <w:name w:val="table of figures"/>
    <w:basedOn w:val="Standaard"/>
    <w:next w:val="Standaard"/>
    <w:uiPriority w:val="99"/>
    <w:unhideWhenUsed/>
    <w:rsid w:val="00E963A6"/>
    <w:pPr>
      <w:spacing w:after="0"/>
    </w:pPr>
  </w:style>
  <w:style w:type="paragraph" w:styleId="Titel">
    <w:name w:val="Title"/>
    <w:basedOn w:val="Standaard"/>
    <w:next w:val="Standaard"/>
    <w:link w:val="TitelChar"/>
    <w:uiPriority w:val="10"/>
    <w:qFormat/>
    <w:rsid w:val="007C79A1"/>
    <w:rPr>
      <w:rFonts w:ascii="Trebuchet MS" w:hAnsi="Trebuchet MS"/>
      <w:b/>
      <w:color w:val="FFFFFF" w:themeColor="background1"/>
      <w:sz w:val="70"/>
      <w:szCs w:val="70"/>
    </w:rPr>
  </w:style>
  <w:style w:type="character" w:customStyle="1" w:styleId="TitelChar">
    <w:name w:val="Titel Char"/>
    <w:basedOn w:val="Standaardalinea-lettertype"/>
    <w:link w:val="Titel"/>
    <w:uiPriority w:val="10"/>
    <w:rsid w:val="007C79A1"/>
    <w:rPr>
      <w:rFonts w:ascii="Trebuchet MS" w:hAnsi="Trebuchet MS"/>
      <w:b/>
      <w:color w:val="FFFFFF" w:themeColor="background1"/>
      <w:sz w:val="70"/>
      <w:szCs w:val="70"/>
    </w:rPr>
  </w:style>
  <w:style w:type="paragraph" w:customStyle="1" w:styleId="Notindexedheadingone">
    <w:name w:val="Not indexed heading one"/>
    <w:basedOn w:val="Kop1"/>
    <w:link w:val="NotindexedheadingoneChar"/>
    <w:rsid w:val="00AE4A5B"/>
  </w:style>
  <w:style w:type="paragraph" w:customStyle="1" w:styleId="UWtexttable">
    <w:name w:val="UW text table"/>
    <w:basedOn w:val="UWmaintext"/>
    <w:qFormat/>
    <w:rsid w:val="004F70C6"/>
    <w:pPr>
      <w:ind w:left="0"/>
    </w:pPr>
    <w:rPr>
      <w:rFonts w:ascii="Trebuchet MS" w:hAnsi="Trebuchet MS" w:cs="Arial"/>
      <w:szCs w:val="20"/>
    </w:rPr>
  </w:style>
  <w:style w:type="character" w:customStyle="1" w:styleId="NotindexedheadingoneChar">
    <w:name w:val="Not indexed heading one Char"/>
    <w:basedOn w:val="Kop1Char"/>
    <w:link w:val="Notindexedheadingone"/>
    <w:rsid w:val="00AE4A5B"/>
    <w:rPr>
      <w:rFonts w:ascii="Arial" w:eastAsiaTheme="majorEastAsia" w:hAnsi="Arial" w:cstheme="majorBidi"/>
      <w:b/>
      <w:bCs/>
      <w:color w:val="004D76"/>
      <w:sz w:val="24"/>
      <w:szCs w:val="56"/>
    </w:rPr>
  </w:style>
  <w:style w:type="character" w:customStyle="1" w:styleId="cc-license-title">
    <w:name w:val="cc-license-title"/>
    <w:basedOn w:val="Standaardalinea-lettertype"/>
    <w:rsid w:val="00C848EB"/>
  </w:style>
  <w:style w:type="character" w:customStyle="1" w:styleId="cc-license-identifier">
    <w:name w:val="cc-license-identifier"/>
    <w:basedOn w:val="Standaardalinea-lettertype"/>
    <w:rsid w:val="00C848EB"/>
  </w:style>
  <w:style w:type="paragraph" w:customStyle="1" w:styleId="Boxheading">
    <w:name w:val="Box heading"/>
    <w:basedOn w:val="UWtableheadline"/>
    <w:link w:val="BoxheadingChar"/>
    <w:qFormat/>
    <w:rsid w:val="00F2372E"/>
    <w:rPr>
      <w:rFonts w:ascii="Arial" w:hAnsi="Arial" w:cs="Arial"/>
      <w:b/>
      <w:lang w:val="en-GB"/>
    </w:rPr>
  </w:style>
  <w:style w:type="paragraph" w:customStyle="1" w:styleId="Normaltextbox">
    <w:name w:val="Normal text box"/>
    <w:basedOn w:val="Standaard"/>
    <w:link w:val="NormaltextboxChar"/>
    <w:qFormat/>
    <w:rsid w:val="00FA1973"/>
    <w:pPr>
      <w:spacing w:before="80" w:after="80"/>
      <w:ind w:left="113" w:right="113"/>
    </w:pPr>
    <w:rPr>
      <w:color w:val="404040" w:themeColor="text1" w:themeTint="BF"/>
    </w:rPr>
  </w:style>
  <w:style w:type="character" w:customStyle="1" w:styleId="UWtableheadlineChar">
    <w:name w:val="UW table headline Char"/>
    <w:basedOn w:val="Standaardalinea-lettertype"/>
    <w:link w:val="UWtableheadline"/>
    <w:rsid w:val="00F2372E"/>
    <w:rPr>
      <w:rFonts w:asciiTheme="majorHAnsi" w:eastAsia="Arial Unicode MS" w:hAnsiTheme="majorHAnsi" w:cs="Arial Unicode MS"/>
      <w:caps/>
      <w:color w:val="FFFFFF"/>
      <w:kern w:val="24"/>
      <w:sz w:val="26"/>
      <w:szCs w:val="26"/>
      <w:lang w:val="en-US" w:eastAsia="hi-IN" w:bidi="hi-IN"/>
    </w:rPr>
  </w:style>
  <w:style w:type="character" w:customStyle="1" w:styleId="BoxheadingChar">
    <w:name w:val="Box heading Char"/>
    <w:basedOn w:val="UWtableheadlineChar"/>
    <w:link w:val="Boxheading"/>
    <w:rsid w:val="00F2372E"/>
    <w:rPr>
      <w:rFonts w:ascii="Arial" w:eastAsia="Arial Unicode MS" w:hAnsi="Arial" w:cs="Arial"/>
      <w:b/>
      <w:caps/>
      <w:color w:val="FFFFFF"/>
      <w:kern w:val="24"/>
      <w:sz w:val="26"/>
      <w:szCs w:val="26"/>
      <w:lang w:val="en-US" w:eastAsia="hi-IN" w:bidi="hi-IN"/>
    </w:rPr>
  </w:style>
  <w:style w:type="paragraph" w:customStyle="1" w:styleId="Normaltextboxwhite">
    <w:name w:val="Normal text box white"/>
    <w:basedOn w:val="Normaltextbox"/>
    <w:link w:val="NormaltextboxwhiteChar"/>
    <w:qFormat/>
    <w:rsid w:val="00FA1973"/>
    <w:rPr>
      <w:color w:val="FFFFFF" w:themeColor="background1"/>
    </w:rPr>
  </w:style>
  <w:style w:type="character" w:customStyle="1" w:styleId="NormaltextboxChar">
    <w:name w:val="Normal text box Char"/>
    <w:basedOn w:val="Standaardalinea-lettertype"/>
    <w:link w:val="Normaltextbox"/>
    <w:rsid w:val="00FA1973"/>
    <w:rPr>
      <w:rFonts w:ascii="Arial" w:hAnsi="Arial"/>
      <w:color w:val="404040" w:themeColor="text1" w:themeTint="BF"/>
    </w:rPr>
  </w:style>
  <w:style w:type="paragraph" w:customStyle="1" w:styleId="Underline">
    <w:name w:val="Underline"/>
    <w:basedOn w:val="Standaard"/>
    <w:link w:val="UnderlineChar"/>
    <w:qFormat/>
    <w:rsid w:val="009A3DD7"/>
    <w:rPr>
      <w:u w:val="single"/>
    </w:rPr>
  </w:style>
  <w:style w:type="character" w:customStyle="1" w:styleId="NormaltextboxwhiteChar">
    <w:name w:val="Normal text box white Char"/>
    <w:basedOn w:val="NormaltextboxChar"/>
    <w:link w:val="Normaltextboxwhite"/>
    <w:rsid w:val="00FA1973"/>
    <w:rPr>
      <w:rFonts w:ascii="Arial" w:hAnsi="Arial"/>
      <w:color w:val="FFFFFF" w:themeColor="background1"/>
    </w:rPr>
  </w:style>
  <w:style w:type="character" w:customStyle="1" w:styleId="UnderlineChar">
    <w:name w:val="Underline Char"/>
    <w:basedOn w:val="Standaardalinea-lettertype"/>
    <w:link w:val="Underline"/>
    <w:rsid w:val="009A3DD7"/>
    <w:rPr>
      <w:rFonts w:ascii="Arial" w:hAnsi="Arial"/>
      <w:u w:val="single"/>
    </w:rPr>
  </w:style>
  <w:style w:type="character" w:customStyle="1" w:styleId="il">
    <w:name w:val="il"/>
    <w:basedOn w:val="Standaardalinea-lettertype"/>
    <w:rsid w:val="00A93B72"/>
  </w:style>
  <w:style w:type="paragraph" w:customStyle="1" w:styleId="Default">
    <w:name w:val="Default"/>
    <w:rsid w:val="00770308"/>
    <w:pPr>
      <w:autoSpaceDE w:val="0"/>
      <w:autoSpaceDN w:val="0"/>
      <w:adjustRightInd w:val="0"/>
      <w:spacing w:after="0" w:line="240" w:lineRule="auto"/>
    </w:pPr>
    <w:rPr>
      <w:rFonts w:ascii="EC Square Sans Pro" w:hAnsi="EC Square Sans Pro" w:cs="EC Square Sans Pro"/>
      <w:color w:val="000000"/>
      <w:sz w:val="24"/>
      <w:szCs w:val="24"/>
      <w:lang w:val="da-DK"/>
    </w:rPr>
  </w:style>
  <w:style w:type="paragraph" w:styleId="Voetnoottekst">
    <w:name w:val="footnote text"/>
    <w:basedOn w:val="Standaard"/>
    <w:link w:val="VoetnoottekstChar"/>
    <w:uiPriority w:val="99"/>
    <w:unhideWhenUsed/>
    <w:rsid w:val="00F6155B"/>
    <w:pPr>
      <w:spacing w:after="0"/>
      <w:jc w:val="left"/>
    </w:pPr>
    <w:rPr>
      <w:rFonts w:asciiTheme="minorHAnsi" w:hAnsiTheme="minorHAnsi"/>
      <w:szCs w:val="20"/>
      <w:lang w:val="da-DK"/>
    </w:rPr>
  </w:style>
  <w:style w:type="character" w:customStyle="1" w:styleId="VoetnoottekstChar">
    <w:name w:val="Voetnoottekst Char"/>
    <w:basedOn w:val="Standaardalinea-lettertype"/>
    <w:link w:val="Voetnoottekst"/>
    <w:uiPriority w:val="99"/>
    <w:rsid w:val="00F6155B"/>
    <w:rPr>
      <w:sz w:val="20"/>
      <w:szCs w:val="20"/>
      <w:lang w:val="da-DK"/>
    </w:rPr>
  </w:style>
  <w:style w:type="character" w:customStyle="1" w:styleId="Ulstomtale1">
    <w:name w:val="Uløst omtale1"/>
    <w:basedOn w:val="Standaardalinea-lettertype"/>
    <w:uiPriority w:val="99"/>
    <w:semiHidden/>
    <w:unhideWhenUsed/>
    <w:rsid w:val="009A04E0"/>
    <w:rPr>
      <w:color w:val="605E5C"/>
      <w:shd w:val="clear" w:color="auto" w:fill="E1DFDD"/>
    </w:rPr>
  </w:style>
  <w:style w:type="character" w:styleId="Voetnootmarkering">
    <w:name w:val="footnote reference"/>
    <w:basedOn w:val="Standaardalinea-lettertype"/>
    <w:uiPriority w:val="99"/>
    <w:semiHidden/>
    <w:unhideWhenUsed/>
    <w:rsid w:val="004C526D"/>
    <w:rPr>
      <w:vertAlign w:val="superscript"/>
    </w:rPr>
  </w:style>
  <w:style w:type="character" w:customStyle="1" w:styleId="A3">
    <w:name w:val="A3"/>
    <w:uiPriority w:val="99"/>
    <w:rsid w:val="00C3647B"/>
    <w:rPr>
      <w:rFonts w:cs="Candara"/>
      <w:color w:val="000000"/>
      <w:sz w:val="18"/>
      <w:szCs w:val="18"/>
    </w:rPr>
  </w:style>
  <w:style w:type="paragraph" w:customStyle="1" w:styleId="Pa5">
    <w:name w:val="Pa5"/>
    <w:basedOn w:val="Default"/>
    <w:next w:val="Default"/>
    <w:uiPriority w:val="99"/>
    <w:rsid w:val="00C3647B"/>
    <w:pPr>
      <w:spacing w:line="241" w:lineRule="atLeast"/>
    </w:pPr>
    <w:rPr>
      <w:rFonts w:ascii="Candara" w:hAnsi="Candara" w:cstheme="minorBidi"/>
      <w:color w:val="auto"/>
    </w:rPr>
  </w:style>
  <w:style w:type="paragraph" w:customStyle="1" w:styleId="Pa11">
    <w:name w:val="Pa11"/>
    <w:basedOn w:val="Default"/>
    <w:next w:val="Default"/>
    <w:uiPriority w:val="99"/>
    <w:rsid w:val="00C3647B"/>
    <w:pPr>
      <w:spacing w:line="241" w:lineRule="atLeast"/>
    </w:pPr>
    <w:rPr>
      <w:rFonts w:ascii="Candara" w:hAnsi="Candara" w:cstheme="minorBidi"/>
      <w:color w:val="auto"/>
    </w:rPr>
  </w:style>
  <w:style w:type="paragraph" w:styleId="Plattetekst">
    <w:name w:val="Body Text"/>
    <w:basedOn w:val="Standaard"/>
    <w:link w:val="PlattetekstChar"/>
    <w:uiPriority w:val="99"/>
    <w:unhideWhenUsed/>
    <w:rsid w:val="00F12EAF"/>
    <w:pPr>
      <w:tabs>
        <w:tab w:val="left" w:pos="0"/>
      </w:tabs>
      <w:suppressAutoHyphens/>
      <w:overflowPunct w:val="0"/>
      <w:autoSpaceDE w:val="0"/>
      <w:autoSpaceDN w:val="0"/>
      <w:adjustRightInd w:val="0"/>
      <w:spacing w:after="0" w:line="167" w:lineRule="atLeast"/>
      <w:jc w:val="left"/>
    </w:pPr>
    <w:rPr>
      <w:rFonts w:ascii="CG Times" w:eastAsia="Times New Roman" w:hAnsi="CG Times" w:cs="CG Times"/>
      <w:szCs w:val="20"/>
      <w:lang w:eastAsia="en-GB"/>
    </w:rPr>
  </w:style>
  <w:style w:type="character" w:customStyle="1" w:styleId="PlattetekstChar">
    <w:name w:val="Platte tekst Char"/>
    <w:basedOn w:val="Standaardalinea-lettertype"/>
    <w:link w:val="Plattetekst"/>
    <w:uiPriority w:val="99"/>
    <w:rsid w:val="00F12EAF"/>
    <w:rPr>
      <w:rFonts w:ascii="CG Times" w:eastAsia="Times New Roman" w:hAnsi="CG Times" w:cs="CG Times"/>
      <w:sz w:val="20"/>
      <w:szCs w:val="20"/>
      <w:lang w:eastAsia="en-GB"/>
    </w:rPr>
  </w:style>
  <w:style w:type="character" w:styleId="Verwijzingopmerking">
    <w:name w:val="annotation reference"/>
    <w:basedOn w:val="Standaardalinea-lettertype"/>
    <w:uiPriority w:val="99"/>
    <w:semiHidden/>
    <w:unhideWhenUsed/>
    <w:rsid w:val="00A706D2"/>
    <w:rPr>
      <w:sz w:val="16"/>
      <w:szCs w:val="16"/>
    </w:rPr>
  </w:style>
  <w:style w:type="paragraph" w:styleId="Tekstopmerking">
    <w:name w:val="annotation text"/>
    <w:basedOn w:val="Standaard"/>
    <w:link w:val="TekstopmerkingChar"/>
    <w:uiPriority w:val="99"/>
    <w:semiHidden/>
    <w:unhideWhenUsed/>
    <w:rsid w:val="00A706D2"/>
    <w:rPr>
      <w:szCs w:val="20"/>
    </w:rPr>
  </w:style>
  <w:style w:type="character" w:customStyle="1" w:styleId="TekstopmerkingChar">
    <w:name w:val="Tekst opmerking Char"/>
    <w:basedOn w:val="Standaardalinea-lettertype"/>
    <w:link w:val="Tekstopmerking"/>
    <w:uiPriority w:val="99"/>
    <w:semiHidden/>
    <w:rsid w:val="00A706D2"/>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A706D2"/>
    <w:rPr>
      <w:b/>
      <w:bCs/>
    </w:rPr>
  </w:style>
  <w:style w:type="character" w:customStyle="1" w:styleId="OnderwerpvanopmerkingChar">
    <w:name w:val="Onderwerp van opmerking Char"/>
    <w:basedOn w:val="TekstopmerkingChar"/>
    <w:link w:val="Onderwerpvanopmerking"/>
    <w:uiPriority w:val="99"/>
    <w:semiHidden/>
    <w:rsid w:val="00A706D2"/>
    <w:rPr>
      <w:rFonts w:ascii="Arial" w:hAnsi="Arial"/>
      <w:b/>
      <w:bCs/>
      <w:sz w:val="20"/>
      <w:szCs w:val="20"/>
    </w:rPr>
  </w:style>
  <w:style w:type="paragraph" w:styleId="Eindnoottekst">
    <w:name w:val="endnote text"/>
    <w:basedOn w:val="Standaard"/>
    <w:link w:val="EindnoottekstChar"/>
    <w:uiPriority w:val="99"/>
    <w:semiHidden/>
    <w:unhideWhenUsed/>
    <w:rsid w:val="003747A0"/>
    <w:pPr>
      <w:spacing w:after="0"/>
    </w:pPr>
    <w:rPr>
      <w:szCs w:val="20"/>
    </w:rPr>
  </w:style>
  <w:style w:type="character" w:customStyle="1" w:styleId="EindnoottekstChar">
    <w:name w:val="Eindnoottekst Char"/>
    <w:basedOn w:val="Standaardalinea-lettertype"/>
    <w:link w:val="Eindnoottekst"/>
    <w:uiPriority w:val="99"/>
    <w:semiHidden/>
    <w:rsid w:val="003747A0"/>
    <w:rPr>
      <w:rFonts w:ascii="Arial" w:hAnsi="Arial"/>
      <w:sz w:val="20"/>
      <w:szCs w:val="20"/>
    </w:rPr>
  </w:style>
  <w:style w:type="character" w:styleId="Eindnootmarkering">
    <w:name w:val="endnote reference"/>
    <w:basedOn w:val="Standaardalinea-lettertype"/>
    <w:uiPriority w:val="99"/>
    <w:semiHidden/>
    <w:unhideWhenUsed/>
    <w:rsid w:val="003747A0"/>
    <w:rPr>
      <w:vertAlign w:val="superscript"/>
    </w:rPr>
  </w:style>
  <w:style w:type="character" w:styleId="GevolgdeHyperlink">
    <w:name w:val="FollowedHyperlink"/>
    <w:basedOn w:val="Standaardalinea-lettertype"/>
    <w:uiPriority w:val="99"/>
    <w:semiHidden/>
    <w:unhideWhenUsed/>
    <w:rsid w:val="005E7D54"/>
    <w:rPr>
      <w:color w:val="4395D9" w:themeColor="followedHyperlink"/>
      <w:u w:val="single"/>
    </w:rPr>
  </w:style>
  <w:style w:type="paragraph" w:styleId="HTML-voorafopgemaakt">
    <w:name w:val="HTML Preformatted"/>
    <w:basedOn w:val="Standaard"/>
    <w:link w:val="HTML-voorafopgemaaktChar"/>
    <w:uiPriority w:val="99"/>
    <w:unhideWhenUsed/>
    <w:rsid w:val="00FE04B6"/>
    <w:pPr>
      <w:spacing w:after="0"/>
    </w:pPr>
    <w:rPr>
      <w:rFonts w:ascii="Consolas" w:hAnsi="Consolas"/>
      <w:szCs w:val="20"/>
    </w:rPr>
  </w:style>
  <w:style w:type="character" w:customStyle="1" w:styleId="HTML-voorafopgemaaktChar">
    <w:name w:val="HTML - vooraf opgemaakt Char"/>
    <w:basedOn w:val="Standaardalinea-lettertype"/>
    <w:link w:val="HTML-voorafopgemaakt"/>
    <w:uiPriority w:val="99"/>
    <w:rsid w:val="00FE04B6"/>
    <w:rPr>
      <w:rFonts w:ascii="Consolas" w:hAnsi="Consolas"/>
      <w:sz w:val="20"/>
      <w:szCs w:val="20"/>
    </w:rPr>
  </w:style>
  <w:style w:type="table" w:styleId="Rastertabel4-Accent2">
    <w:name w:val="Grid Table 4 Accent 2"/>
    <w:basedOn w:val="Standaardtabel"/>
    <w:uiPriority w:val="49"/>
    <w:rsid w:val="0010187F"/>
    <w:pPr>
      <w:spacing w:after="0" w:line="240" w:lineRule="auto"/>
    </w:pPr>
    <w:tblPr>
      <w:tblStyleRowBandSize w:val="1"/>
      <w:tblStyleColBandSize w:val="1"/>
      <w:tblBorders>
        <w:top w:val="single" w:sz="4" w:space="0" w:color="56C3EC" w:themeColor="accent2" w:themeTint="99"/>
        <w:left w:val="single" w:sz="4" w:space="0" w:color="56C3EC" w:themeColor="accent2" w:themeTint="99"/>
        <w:bottom w:val="single" w:sz="4" w:space="0" w:color="56C3EC" w:themeColor="accent2" w:themeTint="99"/>
        <w:right w:val="single" w:sz="4" w:space="0" w:color="56C3EC" w:themeColor="accent2" w:themeTint="99"/>
        <w:insideH w:val="single" w:sz="4" w:space="0" w:color="56C3EC" w:themeColor="accent2" w:themeTint="99"/>
        <w:insideV w:val="single" w:sz="4" w:space="0" w:color="56C3EC" w:themeColor="accent2" w:themeTint="99"/>
      </w:tblBorders>
    </w:tblPr>
    <w:tblStylePr w:type="firstRow">
      <w:rPr>
        <w:b/>
        <w:bCs/>
        <w:color w:val="FFFFFF" w:themeColor="background1"/>
      </w:rPr>
      <w:tblPr/>
      <w:tcPr>
        <w:tcBorders>
          <w:top w:val="single" w:sz="4" w:space="0" w:color="1487B1" w:themeColor="accent2"/>
          <w:left w:val="single" w:sz="4" w:space="0" w:color="1487B1" w:themeColor="accent2"/>
          <w:bottom w:val="single" w:sz="4" w:space="0" w:color="1487B1" w:themeColor="accent2"/>
          <w:right w:val="single" w:sz="4" w:space="0" w:color="1487B1" w:themeColor="accent2"/>
          <w:insideH w:val="nil"/>
          <w:insideV w:val="nil"/>
        </w:tcBorders>
        <w:shd w:val="clear" w:color="auto" w:fill="1487B1" w:themeFill="accent2"/>
      </w:tcPr>
    </w:tblStylePr>
    <w:tblStylePr w:type="lastRow">
      <w:rPr>
        <w:b/>
        <w:bCs/>
      </w:rPr>
      <w:tblPr/>
      <w:tcPr>
        <w:tcBorders>
          <w:top w:val="double" w:sz="4" w:space="0" w:color="1487B1" w:themeColor="accent2"/>
        </w:tcBorders>
      </w:tcPr>
    </w:tblStylePr>
    <w:tblStylePr w:type="firstCol">
      <w:rPr>
        <w:b/>
        <w:bCs/>
      </w:rPr>
    </w:tblStylePr>
    <w:tblStylePr w:type="lastCol">
      <w:rPr>
        <w:b/>
        <w:bCs/>
      </w:rPr>
    </w:tblStylePr>
    <w:tblStylePr w:type="band1Vert">
      <w:tblPr/>
      <w:tcPr>
        <w:shd w:val="clear" w:color="auto" w:fill="C6EBF8" w:themeFill="accent2" w:themeFillTint="33"/>
      </w:tcPr>
    </w:tblStylePr>
    <w:tblStylePr w:type="band1Horz">
      <w:tblPr/>
      <w:tcPr>
        <w:shd w:val="clear" w:color="auto" w:fill="C6EBF8" w:themeFill="accent2" w:themeFillTint="33"/>
      </w:tcPr>
    </w:tblStylePr>
  </w:style>
  <w:style w:type="table" w:styleId="Lijsttabel3">
    <w:name w:val="List Table 3"/>
    <w:basedOn w:val="Standaardtabel"/>
    <w:uiPriority w:val="48"/>
    <w:rsid w:val="00764E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10315">
      <w:bodyDiv w:val="1"/>
      <w:marLeft w:val="0"/>
      <w:marRight w:val="0"/>
      <w:marTop w:val="0"/>
      <w:marBottom w:val="0"/>
      <w:divBdr>
        <w:top w:val="none" w:sz="0" w:space="0" w:color="auto"/>
        <w:left w:val="none" w:sz="0" w:space="0" w:color="auto"/>
        <w:bottom w:val="none" w:sz="0" w:space="0" w:color="auto"/>
        <w:right w:val="none" w:sz="0" w:space="0" w:color="auto"/>
      </w:divBdr>
      <w:divsChild>
        <w:div w:id="1959868240">
          <w:marLeft w:val="0"/>
          <w:marRight w:val="0"/>
          <w:marTop w:val="0"/>
          <w:marBottom w:val="0"/>
          <w:divBdr>
            <w:top w:val="none" w:sz="0" w:space="0" w:color="auto"/>
            <w:left w:val="none" w:sz="0" w:space="0" w:color="auto"/>
            <w:bottom w:val="none" w:sz="0" w:space="0" w:color="auto"/>
            <w:right w:val="none" w:sz="0" w:space="0" w:color="auto"/>
          </w:divBdr>
          <w:divsChild>
            <w:div w:id="1089738897">
              <w:marLeft w:val="0"/>
              <w:marRight w:val="0"/>
              <w:marTop w:val="0"/>
              <w:marBottom w:val="0"/>
              <w:divBdr>
                <w:top w:val="none" w:sz="0" w:space="0" w:color="auto"/>
                <w:left w:val="none" w:sz="0" w:space="0" w:color="auto"/>
                <w:bottom w:val="none" w:sz="0" w:space="0" w:color="auto"/>
                <w:right w:val="none" w:sz="0" w:space="0" w:color="auto"/>
              </w:divBdr>
              <w:divsChild>
                <w:div w:id="1226407686">
                  <w:marLeft w:val="0"/>
                  <w:marRight w:val="0"/>
                  <w:marTop w:val="0"/>
                  <w:marBottom w:val="0"/>
                  <w:divBdr>
                    <w:top w:val="none" w:sz="0" w:space="0" w:color="auto"/>
                    <w:left w:val="none" w:sz="0" w:space="0" w:color="auto"/>
                    <w:bottom w:val="none" w:sz="0" w:space="0" w:color="auto"/>
                    <w:right w:val="none" w:sz="0" w:space="0" w:color="auto"/>
                  </w:divBdr>
                  <w:divsChild>
                    <w:div w:id="11886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85900">
      <w:bodyDiv w:val="1"/>
      <w:marLeft w:val="0"/>
      <w:marRight w:val="0"/>
      <w:marTop w:val="0"/>
      <w:marBottom w:val="0"/>
      <w:divBdr>
        <w:top w:val="none" w:sz="0" w:space="0" w:color="auto"/>
        <w:left w:val="none" w:sz="0" w:space="0" w:color="auto"/>
        <w:bottom w:val="none" w:sz="0" w:space="0" w:color="auto"/>
        <w:right w:val="none" w:sz="0" w:space="0" w:color="auto"/>
      </w:divBdr>
    </w:div>
    <w:div w:id="642272241">
      <w:bodyDiv w:val="1"/>
      <w:marLeft w:val="0"/>
      <w:marRight w:val="0"/>
      <w:marTop w:val="0"/>
      <w:marBottom w:val="0"/>
      <w:divBdr>
        <w:top w:val="none" w:sz="0" w:space="0" w:color="auto"/>
        <w:left w:val="none" w:sz="0" w:space="0" w:color="auto"/>
        <w:bottom w:val="none" w:sz="0" w:space="0" w:color="auto"/>
        <w:right w:val="none" w:sz="0" w:space="0" w:color="auto"/>
      </w:divBdr>
      <w:divsChild>
        <w:div w:id="850611546">
          <w:marLeft w:val="0"/>
          <w:marRight w:val="0"/>
          <w:marTop w:val="0"/>
          <w:marBottom w:val="0"/>
          <w:divBdr>
            <w:top w:val="none" w:sz="0" w:space="0" w:color="auto"/>
            <w:left w:val="none" w:sz="0" w:space="0" w:color="auto"/>
            <w:bottom w:val="none" w:sz="0" w:space="0" w:color="auto"/>
            <w:right w:val="none" w:sz="0" w:space="0" w:color="auto"/>
          </w:divBdr>
          <w:divsChild>
            <w:div w:id="2134325063">
              <w:marLeft w:val="0"/>
              <w:marRight w:val="0"/>
              <w:marTop w:val="0"/>
              <w:marBottom w:val="0"/>
              <w:divBdr>
                <w:top w:val="none" w:sz="0" w:space="0" w:color="auto"/>
                <w:left w:val="none" w:sz="0" w:space="0" w:color="auto"/>
                <w:bottom w:val="none" w:sz="0" w:space="0" w:color="auto"/>
                <w:right w:val="none" w:sz="0" w:space="0" w:color="auto"/>
              </w:divBdr>
              <w:divsChild>
                <w:div w:id="2072383936">
                  <w:marLeft w:val="0"/>
                  <w:marRight w:val="0"/>
                  <w:marTop w:val="0"/>
                  <w:marBottom w:val="0"/>
                  <w:divBdr>
                    <w:top w:val="none" w:sz="0" w:space="0" w:color="auto"/>
                    <w:left w:val="none" w:sz="0" w:space="0" w:color="auto"/>
                    <w:bottom w:val="none" w:sz="0" w:space="0" w:color="auto"/>
                    <w:right w:val="none" w:sz="0" w:space="0" w:color="auto"/>
                  </w:divBdr>
                  <w:divsChild>
                    <w:div w:id="1780561964">
                      <w:marLeft w:val="0"/>
                      <w:marRight w:val="0"/>
                      <w:marTop w:val="0"/>
                      <w:marBottom w:val="0"/>
                      <w:divBdr>
                        <w:top w:val="none" w:sz="0" w:space="0" w:color="auto"/>
                        <w:left w:val="none" w:sz="0" w:space="0" w:color="auto"/>
                        <w:bottom w:val="none" w:sz="0" w:space="0" w:color="auto"/>
                        <w:right w:val="none" w:sz="0" w:space="0" w:color="auto"/>
                      </w:divBdr>
                      <w:divsChild>
                        <w:div w:id="634723686">
                          <w:marLeft w:val="0"/>
                          <w:marRight w:val="0"/>
                          <w:marTop w:val="0"/>
                          <w:marBottom w:val="0"/>
                          <w:divBdr>
                            <w:top w:val="none" w:sz="0" w:space="0" w:color="auto"/>
                            <w:left w:val="none" w:sz="0" w:space="0" w:color="auto"/>
                            <w:bottom w:val="none" w:sz="0" w:space="0" w:color="auto"/>
                            <w:right w:val="none" w:sz="0" w:space="0" w:color="auto"/>
                          </w:divBdr>
                          <w:divsChild>
                            <w:div w:id="721557406">
                              <w:marLeft w:val="2700"/>
                              <w:marRight w:val="3960"/>
                              <w:marTop w:val="0"/>
                              <w:marBottom w:val="0"/>
                              <w:divBdr>
                                <w:top w:val="none" w:sz="0" w:space="0" w:color="auto"/>
                                <w:left w:val="none" w:sz="0" w:space="0" w:color="auto"/>
                                <w:bottom w:val="none" w:sz="0" w:space="0" w:color="auto"/>
                                <w:right w:val="none" w:sz="0" w:space="0" w:color="auto"/>
                              </w:divBdr>
                              <w:divsChild>
                                <w:div w:id="913705539">
                                  <w:marLeft w:val="0"/>
                                  <w:marRight w:val="0"/>
                                  <w:marTop w:val="0"/>
                                  <w:marBottom w:val="0"/>
                                  <w:divBdr>
                                    <w:top w:val="none" w:sz="0" w:space="0" w:color="auto"/>
                                    <w:left w:val="none" w:sz="0" w:space="0" w:color="auto"/>
                                    <w:bottom w:val="none" w:sz="0" w:space="0" w:color="auto"/>
                                    <w:right w:val="none" w:sz="0" w:space="0" w:color="auto"/>
                                  </w:divBdr>
                                  <w:divsChild>
                                    <w:div w:id="1389258617">
                                      <w:marLeft w:val="0"/>
                                      <w:marRight w:val="0"/>
                                      <w:marTop w:val="0"/>
                                      <w:marBottom w:val="0"/>
                                      <w:divBdr>
                                        <w:top w:val="none" w:sz="0" w:space="0" w:color="auto"/>
                                        <w:left w:val="none" w:sz="0" w:space="0" w:color="auto"/>
                                        <w:bottom w:val="none" w:sz="0" w:space="0" w:color="auto"/>
                                        <w:right w:val="none" w:sz="0" w:space="0" w:color="auto"/>
                                      </w:divBdr>
                                      <w:divsChild>
                                        <w:div w:id="519660390">
                                          <w:marLeft w:val="0"/>
                                          <w:marRight w:val="0"/>
                                          <w:marTop w:val="0"/>
                                          <w:marBottom w:val="0"/>
                                          <w:divBdr>
                                            <w:top w:val="none" w:sz="0" w:space="0" w:color="auto"/>
                                            <w:left w:val="none" w:sz="0" w:space="0" w:color="auto"/>
                                            <w:bottom w:val="none" w:sz="0" w:space="0" w:color="auto"/>
                                            <w:right w:val="none" w:sz="0" w:space="0" w:color="auto"/>
                                          </w:divBdr>
                                          <w:divsChild>
                                            <w:div w:id="333723559">
                                              <w:marLeft w:val="0"/>
                                              <w:marRight w:val="0"/>
                                              <w:marTop w:val="90"/>
                                              <w:marBottom w:val="0"/>
                                              <w:divBdr>
                                                <w:top w:val="none" w:sz="0" w:space="0" w:color="auto"/>
                                                <w:left w:val="none" w:sz="0" w:space="0" w:color="auto"/>
                                                <w:bottom w:val="none" w:sz="0" w:space="0" w:color="auto"/>
                                                <w:right w:val="none" w:sz="0" w:space="0" w:color="auto"/>
                                              </w:divBdr>
                                              <w:divsChild>
                                                <w:div w:id="1300381200">
                                                  <w:marLeft w:val="0"/>
                                                  <w:marRight w:val="0"/>
                                                  <w:marTop w:val="0"/>
                                                  <w:marBottom w:val="420"/>
                                                  <w:divBdr>
                                                    <w:top w:val="none" w:sz="0" w:space="0" w:color="auto"/>
                                                    <w:left w:val="none" w:sz="0" w:space="0" w:color="auto"/>
                                                    <w:bottom w:val="none" w:sz="0" w:space="0" w:color="auto"/>
                                                    <w:right w:val="none" w:sz="0" w:space="0" w:color="auto"/>
                                                  </w:divBdr>
                                                  <w:divsChild>
                                                    <w:div w:id="1115909016">
                                                      <w:marLeft w:val="0"/>
                                                      <w:marRight w:val="0"/>
                                                      <w:marTop w:val="0"/>
                                                      <w:marBottom w:val="0"/>
                                                      <w:divBdr>
                                                        <w:top w:val="none" w:sz="0" w:space="0" w:color="auto"/>
                                                        <w:left w:val="none" w:sz="0" w:space="0" w:color="auto"/>
                                                        <w:bottom w:val="none" w:sz="0" w:space="0" w:color="auto"/>
                                                        <w:right w:val="none" w:sz="0" w:space="0" w:color="auto"/>
                                                      </w:divBdr>
                                                      <w:divsChild>
                                                        <w:div w:id="1480227844">
                                                          <w:marLeft w:val="0"/>
                                                          <w:marRight w:val="0"/>
                                                          <w:marTop w:val="0"/>
                                                          <w:marBottom w:val="0"/>
                                                          <w:divBdr>
                                                            <w:top w:val="single" w:sz="6" w:space="0" w:color="DFE1E5"/>
                                                            <w:left w:val="single" w:sz="6" w:space="0" w:color="DFE1E5"/>
                                                            <w:bottom w:val="single" w:sz="6" w:space="0" w:color="DFE1E5"/>
                                                            <w:right w:val="single" w:sz="6" w:space="0" w:color="DFE1E5"/>
                                                          </w:divBdr>
                                                          <w:divsChild>
                                                            <w:div w:id="1316030517">
                                                              <w:marLeft w:val="0"/>
                                                              <w:marRight w:val="0"/>
                                                              <w:marTop w:val="0"/>
                                                              <w:marBottom w:val="0"/>
                                                              <w:divBdr>
                                                                <w:top w:val="none" w:sz="0" w:space="0" w:color="auto"/>
                                                                <w:left w:val="none" w:sz="0" w:space="0" w:color="auto"/>
                                                                <w:bottom w:val="none" w:sz="0" w:space="0" w:color="auto"/>
                                                                <w:right w:val="none" w:sz="0" w:space="0" w:color="auto"/>
                                                              </w:divBdr>
                                                              <w:divsChild>
                                                                <w:div w:id="747968826">
                                                                  <w:marLeft w:val="0"/>
                                                                  <w:marRight w:val="0"/>
                                                                  <w:marTop w:val="0"/>
                                                                  <w:marBottom w:val="0"/>
                                                                  <w:divBdr>
                                                                    <w:top w:val="none" w:sz="0" w:space="0" w:color="auto"/>
                                                                    <w:left w:val="none" w:sz="0" w:space="0" w:color="auto"/>
                                                                    <w:bottom w:val="none" w:sz="0" w:space="0" w:color="auto"/>
                                                                    <w:right w:val="none" w:sz="0" w:space="0" w:color="auto"/>
                                                                  </w:divBdr>
                                                                  <w:divsChild>
                                                                    <w:div w:id="1809468759">
                                                                      <w:marLeft w:val="0"/>
                                                                      <w:marRight w:val="0"/>
                                                                      <w:marTop w:val="0"/>
                                                                      <w:marBottom w:val="0"/>
                                                                      <w:divBdr>
                                                                        <w:top w:val="none" w:sz="0" w:space="0" w:color="auto"/>
                                                                        <w:left w:val="none" w:sz="0" w:space="0" w:color="auto"/>
                                                                        <w:bottom w:val="none" w:sz="0" w:space="0" w:color="auto"/>
                                                                        <w:right w:val="none" w:sz="0" w:space="0" w:color="auto"/>
                                                                      </w:divBdr>
                                                                      <w:divsChild>
                                                                        <w:div w:id="1050610665">
                                                                          <w:marLeft w:val="0"/>
                                                                          <w:marRight w:val="0"/>
                                                                          <w:marTop w:val="0"/>
                                                                          <w:marBottom w:val="0"/>
                                                                          <w:divBdr>
                                                                            <w:top w:val="none" w:sz="0" w:space="0" w:color="auto"/>
                                                                            <w:left w:val="none" w:sz="0" w:space="0" w:color="auto"/>
                                                                            <w:bottom w:val="none" w:sz="0" w:space="0" w:color="auto"/>
                                                                            <w:right w:val="none" w:sz="0" w:space="0" w:color="auto"/>
                                                                          </w:divBdr>
                                                                          <w:divsChild>
                                                                            <w:div w:id="2028676764">
                                                                              <w:marLeft w:val="0"/>
                                                                              <w:marRight w:val="0"/>
                                                                              <w:marTop w:val="0"/>
                                                                              <w:marBottom w:val="0"/>
                                                                              <w:divBdr>
                                                                                <w:top w:val="none" w:sz="0" w:space="0" w:color="auto"/>
                                                                                <w:left w:val="none" w:sz="0" w:space="0" w:color="auto"/>
                                                                                <w:bottom w:val="none" w:sz="0" w:space="0" w:color="auto"/>
                                                                                <w:right w:val="none" w:sz="0" w:space="0" w:color="auto"/>
                                                                              </w:divBdr>
                                                                              <w:divsChild>
                                                                                <w:div w:id="359743772">
                                                                                  <w:marLeft w:val="0"/>
                                                                                  <w:marRight w:val="0"/>
                                                                                  <w:marTop w:val="0"/>
                                                                                  <w:marBottom w:val="0"/>
                                                                                  <w:divBdr>
                                                                                    <w:top w:val="none" w:sz="0" w:space="0" w:color="auto"/>
                                                                                    <w:left w:val="none" w:sz="0" w:space="0" w:color="auto"/>
                                                                                    <w:bottom w:val="none" w:sz="0" w:space="0" w:color="auto"/>
                                                                                    <w:right w:val="none" w:sz="0" w:space="0" w:color="auto"/>
                                                                                  </w:divBdr>
                                                                                  <w:divsChild>
                                                                                    <w:div w:id="17424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70780">
      <w:bodyDiv w:val="1"/>
      <w:marLeft w:val="0"/>
      <w:marRight w:val="0"/>
      <w:marTop w:val="0"/>
      <w:marBottom w:val="0"/>
      <w:divBdr>
        <w:top w:val="none" w:sz="0" w:space="0" w:color="auto"/>
        <w:left w:val="none" w:sz="0" w:space="0" w:color="auto"/>
        <w:bottom w:val="none" w:sz="0" w:space="0" w:color="auto"/>
        <w:right w:val="none" w:sz="0" w:space="0" w:color="auto"/>
      </w:divBdr>
    </w:div>
    <w:div w:id="728963118">
      <w:bodyDiv w:val="1"/>
      <w:marLeft w:val="0"/>
      <w:marRight w:val="0"/>
      <w:marTop w:val="0"/>
      <w:marBottom w:val="0"/>
      <w:divBdr>
        <w:top w:val="none" w:sz="0" w:space="0" w:color="auto"/>
        <w:left w:val="none" w:sz="0" w:space="0" w:color="auto"/>
        <w:bottom w:val="none" w:sz="0" w:space="0" w:color="auto"/>
        <w:right w:val="none" w:sz="0" w:space="0" w:color="auto"/>
      </w:divBdr>
      <w:divsChild>
        <w:div w:id="524248268">
          <w:marLeft w:val="446"/>
          <w:marRight w:val="0"/>
          <w:marTop w:val="0"/>
          <w:marBottom w:val="0"/>
          <w:divBdr>
            <w:top w:val="none" w:sz="0" w:space="0" w:color="auto"/>
            <w:left w:val="none" w:sz="0" w:space="0" w:color="auto"/>
            <w:bottom w:val="none" w:sz="0" w:space="0" w:color="auto"/>
            <w:right w:val="none" w:sz="0" w:space="0" w:color="auto"/>
          </w:divBdr>
        </w:div>
        <w:div w:id="590546497">
          <w:marLeft w:val="446"/>
          <w:marRight w:val="0"/>
          <w:marTop w:val="0"/>
          <w:marBottom w:val="0"/>
          <w:divBdr>
            <w:top w:val="none" w:sz="0" w:space="0" w:color="auto"/>
            <w:left w:val="none" w:sz="0" w:space="0" w:color="auto"/>
            <w:bottom w:val="none" w:sz="0" w:space="0" w:color="auto"/>
            <w:right w:val="none" w:sz="0" w:space="0" w:color="auto"/>
          </w:divBdr>
        </w:div>
        <w:div w:id="1154493688">
          <w:marLeft w:val="446"/>
          <w:marRight w:val="0"/>
          <w:marTop w:val="0"/>
          <w:marBottom w:val="0"/>
          <w:divBdr>
            <w:top w:val="none" w:sz="0" w:space="0" w:color="auto"/>
            <w:left w:val="none" w:sz="0" w:space="0" w:color="auto"/>
            <w:bottom w:val="none" w:sz="0" w:space="0" w:color="auto"/>
            <w:right w:val="none" w:sz="0" w:space="0" w:color="auto"/>
          </w:divBdr>
        </w:div>
        <w:div w:id="1290211936">
          <w:marLeft w:val="446"/>
          <w:marRight w:val="0"/>
          <w:marTop w:val="0"/>
          <w:marBottom w:val="0"/>
          <w:divBdr>
            <w:top w:val="none" w:sz="0" w:space="0" w:color="auto"/>
            <w:left w:val="none" w:sz="0" w:space="0" w:color="auto"/>
            <w:bottom w:val="none" w:sz="0" w:space="0" w:color="auto"/>
            <w:right w:val="none" w:sz="0" w:space="0" w:color="auto"/>
          </w:divBdr>
        </w:div>
        <w:div w:id="1824464926">
          <w:marLeft w:val="446"/>
          <w:marRight w:val="0"/>
          <w:marTop w:val="0"/>
          <w:marBottom w:val="0"/>
          <w:divBdr>
            <w:top w:val="none" w:sz="0" w:space="0" w:color="auto"/>
            <w:left w:val="none" w:sz="0" w:space="0" w:color="auto"/>
            <w:bottom w:val="none" w:sz="0" w:space="0" w:color="auto"/>
            <w:right w:val="none" w:sz="0" w:space="0" w:color="auto"/>
          </w:divBdr>
        </w:div>
        <w:div w:id="1850095999">
          <w:marLeft w:val="446"/>
          <w:marRight w:val="0"/>
          <w:marTop w:val="0"/>
          <w:marBottom w:val="0"/>
          <w:divBdr>
            <w:top w:val="none" w:sz="0" w:space="0" w:color="auto"/>
            <w:left w:val="none" w:sz="0" w:space="0" w:color="auto"/>
            <w:bottom w:val="none" w:sz="0" w:space="0" w:color="auto"/>
            <w:right w:val="none" w:sz="0" w:space="0" w:color="auto"/>
          </w:divBdr>
        </w:div>
        <w:div w:id="2112553229">
          <w:marLeft w:val="446"/>
          <w:marRight w:val="0"/>
          <w:marTop w:val="0"/>
          <w:marBottom w:val="0"/>
          <w:divBdr>
            <w:top w:val="none" w:sz="0" w:space="0" w:color="auto"/>
            <w:left w:val="none" w:sz="0" w:space="0" w:color="auto"/>
            <w:bottom w:val="none" w:sz="0" w:space="0" w:color="auto"/>
            <w:right w:val="none" w:sz="0" w:space="0" w:color="auto"/>
          </w:divBdr>
        </w:div>
      </w:divsChild>
    </w:div>
    <w:div w:id="790173503">
      <w:bodyDiv w:val="1"/>
      <w:marLeft w:val="0"/>
      <w:marRight w:val="0"/>
      <w:marTop w:val="0"/>
      <w:marBottom w:val="0"/>
      <w:divBdr>
        <w:top w:val="none" w:sz="0" w:space="0" w:color="auto"/>
        <w:left w:val="none" w:sz="0" w:space="0" w:color="auto"/>
        <w:bottom w:val="none" w:sz="0" w:space="0" w:color="auto"/>
        <w:right w:val="none" w:sz="0" w:space="0" w:color="auto"/>
      </w:divBdr>
    </w:div>
    <w:div w:id="895312918">
      <w:bodyDiv w:val="1"/>
      <w:marLeft w:val="0"/>
      <w:marRight w:val="0"/>
      <w:marTop w:val="0"/>
      <w:marBottom w:val="0"/>
      <w:divBdr>
        <w:top w:val="none" w:sz="0" w:space="0" w:color="auto"/>
        <w:left w:val="none" w:sz="0" w:space="0" w:color="auto"/>
        <w:bottom w:val="none" w:sz="0" w:space="0" w:color="auto"/>
        <w:right w:val="none" w:sz="0" w:space="0" w:color="auto"/>
      </w:divBdr>
      <w:divsChild>
        <w:div w:id="782118753">
          <w:marLeft w:val="0"/>
          <w:marRight w:val="0"/>
          <w:marTop w:val="0"/>
          <w:marBottom w:val="0"/>
          <w:divBdr>
            <w:top w:val="none" w:sz="0" w:space="0" w:color="auto"/>
            <w:left w:val="none" w:sz="0" w:space="0" w:color="auto"/>
            <w:bottom w:val="none" w:sz="0" w:space="0" w:color="auto"/>
            <w:right w:val="none" w:sz="0" w:space="0" w:color="auto"/>
          </w:divBdr>
          <w:divsChild>
            <w:div w:id="290864710">
              <w:marLeft w:val="0"/>
              <w:marRight w:val="0"/>
              <w:marTop w:val="0"/>
              <w:marBottom w:val="0"/>
              <w:divBdr>
                <w:top w:val="none" w:sz="0" w:space="0" w:color="auto"/>
                <w:left w:val="none" w:sz="0" w:space="0" w:color="auto"/>
                <w:bottom w:val="none" w:sz="0" w:space="0" w:color="auto"/>
                <w:right w:val="none" w:sz="0" w:space="0" w:color="auto"/>
              </w:divBdr>
              <w:divsChild>
                <w:div w:id="777065123">
                  <w:marLeft w:val="0"/>
                  <w:marRight w:val="0"/>
                  <w:marTop w:val="0"/>
                  <w:marBottom w:val="0"/>
                  <w:divBdr>
                    <w:top w:val="none" w:sz="0" w:space="0" w:color="auto"/>
                    <w:left w:val="none" w:sz="0" w:space="0" w:color="auto"/>
                    <w:bottom w:val="none" w:sz="0" w:space="0" w:color="auto"/>
                    <w:right w:val="none" w:sz="0" w:space="0" w:color="auto"/>
                  </w:divBdr>
                  <w:divsChild>
                    <w:div w:id="15116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17451">
      <w:bodyDiv w:val="1"/>
      <w:marLeft w:val="0"/>
      <w:marRight w:val="0"/>
      <w:marTop w:val="0"/>
      <w:marBottom w:val="0"/>
      <w:divBdr>
        <w:top w:val="none" w:sz="0" w:space="0" w:color="auto"/>
        <w:left w:val="none" w:sz="0" w:space="0" w:color="auto"/>
        <w:bottom w:val="none" w:sz="0" w:space="0" w:color="auto"/>
        <w:right w:val="none" w:sz="0" w:space="0" w:color="auto"/>
      </w:divBdr>
      <w:divsChild>
        <w:div w:id="1299873695">
          <w:marLeft w:val="0"/>
          <w:marRight w:val="0"/>
          <w:marTop w:val="0"/>
          <w:marBottom w:val="0"/>
          <w:divBdr>
            <w:top w:val="none" w:sz="0" w:space="0" w:color="auto"/>
            <w:left w:val="none" w:sz="0" w:space="0" w:color="auto"/>
            <w:bottom w:val="none" w:sz="0" w:space="0" w:color="auto"/>
            <w:right w:val="none" w:sz="0" w:space="0" w:color="auto"/>
          </w:divBdr>
          <w:divsChild>
            <w:div w:id="1058632123">
              <w:marLeft w:val="0"/>
              <w:marRight w:val="0"/>
              <w:marTop w:val="0"/>
              <w:marBottom w:val="0"/>
              <w:divBdr>
                <w:top w:val="none" w:sz="0" w:space="0" w:color="auto"/>
                <w:left w:val="none" w:sz="0" w:space="0" w:color="auto"/>
                <w:bottom w:val="none" w:sz="0" w:space="0" w:color="auto"/>
                <w:right w:val="none" w:sz="0" w:space="0" w:color="auto"/>
              </w:divBdr>
              <w:divsChild>
                <w:div w:id="1278678106">
                  <w:marLeft w:val="0"/>
                  <w:marRight w:val="0"/>
                  <w:marTop w:val="0"/>
                  <w:marBottom w:val="0"/>
                  <w:divBdr>
                    <w:top w:val="none" w:sz="0" w:space="0" w:color="auto"/>
                    <w:left w:val="none" w:sz="0" w:space="0" w:color="auto"/>
                    <w:bottom w:val="none" w:sz="0" w:space="0" w:color="auto"/>
                    <w:right w:val="none" w:sz="0" w:space="0" w:color="auto"/>
                  </w:divBdr>
                  <w:divsChild>
                    <w:div w:id="804129651">
                      <w:marLeft w:val="0"/>
                      <w:marRight w:val="0"/>
                      <w:marTop w:val="0"/>
                      <w:marBottom w:val="0"/>
                      <w:divBdr>
                        <w:top w:val="none" w:sz="0" w:space="0" w:color="auto"/>
                        <w:left w:val="none" w:sz="0" w:space="0" w:color="auto"/>
                        <w:bottom w:val="none" w:sz="0" w:space="0" w:color="auto"/>
                        <w:right w:val="none" w:sz="0" w:space="0" w:color="auto"/>
                      </w:divBdr>
                      <w:divsChild>
                        <w:div w:id="1308632948">
                          <w:marLeft w:val="0"/>
                          <w:marRight w:val="0"/>
                          <w:marTop w:val="0"/>
                          <w:marBottom w:val="0"/>
                          <w:divBdr>
                            <w:top w:val="none" w:sz="0" w:space="0" w:color="auto"/>
                            <w:left w:val="none" w:sz="0" w:space="0" w:color="auto"/>
                            <w:bottom w:val="none" w:sz="0" w:space="0" w:color="auto"/>
                            <w:right w:val="none" w:sz="0" w:space="0" w:color="auto"/>
                          </w:divBdr>
                          <w:divsChild>
                            <w:div w:id="1524855878">
                              <w:marLeft w:val="2700"/>
                              <w:marRight w:val="3960"/>
                              <w:marTop w:val="0"/>
                              <w:marBottom w:val="0"/>
                              <w:divBdr>
                                <w:top w:val="none" w:sz="0" w:space="0" w:color="auto"/>
                                <w:left w:val="none" w:sz="0" w:space="0" w:color="auto"/>
                                <w:bottom w:val="none" w:sz="0" w:space="0" w:color="auto"/>
                                <w:right w:val="none" w:sz="0" w:space="0" w:color="auto"/>
                              </w:divBdr>
                              <w:divsChild>
                                <w:div w:id="534394919">
                                  <w:marLeft w:val="0"/>
                                  <w:marRight w:val="0"/>
                                  <w:marTop w:val="0"/>
                                  <w:marBottom w:val="0"/>
                                  <w:divBdr>
                                    <w:top w:val="none" w:sz="0" w:space="0" w:color="auto"/>
                                    <w:left w:val="none" w:sz="0" w:space="0" w:color="auto"/>
                                    <w:bottom w:val="none" w:sz="0" w:space="0" w:color="auto"/>
                                    <w:right w:val="none" w:sz="0" w:space="0" w:color="auto"/>
                                  </w:divBdr>
                                  <w:divsChild>
                                    <w:div w:id="493834917">
                                      <w:marLeft w:val="0"/>
                                      <w:marRight w:val="0"/>
                                      <w:marTop w:val="0"/>
                                      <w:marBottom w:val="0"/>
                                      <w:divBdr>
                                        <w:top w:val="none" w:sz="0" w:space="0" w:color="auto"/>
                                        <w:left w:val="none" w:sz="0" w:space="0" w:color="auto"/>
                                        <w:bottom w:val="none" w:sz="0" w:space="0" w:color="auto"/>
                                        <w:right w:val="none" w:sz="0" w:space="0" w:color="auto"/>
                                      </w:divBdr>
                                      <w:divsChild>
                                        <w:div w:id="947466558">
                                          <w:marLeft w:val="0"/>
                                          <w:marRight w:val="0"/>
                                          <w:marTop w:val="0"/>
                                          <w:marBottom w:val="0"/>
                                          <w:divBdr>
                                            <w:top w:val="none" w:sz="0" w:space="0" w:color="auto"/>
                                            <w:left w:val="none" w:sz="0" w:space="0" w:color="auto"/>
                                            <w:bottom w:val="none" w:sz="0" w:space="0" w:color="auto"/>
                                            <w:right w:val="none" w:sz="0" w:space="0" w:color="auto"/>
                                          </w:divBdr>
                                          <w:divsChild>
                                            <w:div w:id="1321470254">
                                              <w:marLeft w:val="0"/>
                                              <w:marRight w:val="0"/>
                                              <w:marTop w:val="90"/>
                                              <w:marBottom w:val="0"/>
                                              <w:divBdr>
                                                <w:top w:val="none" w:sz="0" w:space="0" w:color="auto"/>
                                                <w:left w:val="none" w:sz="0" w:space="0" w:color="auto"/>
                                                <w:bottom w:val="none" w:sz="0" w:space="0" w:color="auto"/>
                                                <w:right w:val="none" w:sz="0" w:space="0" w:color="auto"/>
                                              </w:divBdr>
                                              <w:divsChild>
                                                <w:div w:id="1056004294">
                                                  <w:marLeft w:val="0"/>
                                                  <w:marRight w:val="0"/>
                                                  <w:marTop w:val="0"/>
                                                  <w:marBottom w:val="420"/>
                                                  <w:divBdr>
                                                    <w:top w:val="none" w:sz="0" w:space="0" w:color="auto"/>
                                                    <w:left w:val="none" w:sz="0" w:space="0" w:color="auto"/>
                                                    <w:bottom w:val="none" w:sz="0" w:space="0" w:color="auto"/>
                                                    <w:right w:val="none" w:sz="0" w:space="0" w:color="auto"/>
                                                  </w:divBdr>
                                                  <w:divsChild>
                                                    <w:div w:id="1266500758">
                                                      <w:marLeft w:val="0"/>
                                                      <w:marRight w:val="0"/>
                                                      <w:marTop w:val="0"/>
                                                      <w:marBottom w:val="0"/>
                                                      <w:divBdr>
                                                        <w:top w:val="none" w:sz="0" w:space="0" w:color="auto"/>
                                                        <w:left w:val="none" w:sz="0" w:space="0" w:color="auto"/>
                                                        <w:bottom w:val="none" w:sz="0" w:space="0" w:color="auto"/>
                                                        <w:right w:val="none" w:sz="0" w:space="0" w:color="auto"/>
                                                      </w:divBdr>
                                                      <w:divsChild>
                                                        <w:div w:id="916288265">
                                                          <w:marLeft w:val="0"/>
                                                          <w:marRight w:val="0"/>
                                                          <w:marTop w:val="0"/>
                                                          <w:marBottom w:val="0"/>
                                                          <w:divBdr>
                                                            <w:top w:val="single" w:sz="6" w:space="0" w:color="DFE1E5"/>
                                                            <w:left w:val="single" w:sz="6" w:space="0" w:color="DFE1E5"/>
                                                            <w:bottom w:val="single" w:sz="6" w:space="0" w:color="DFE1E5"/>
                                                            <w:right w:val="single" w:sz="6" w:space="0" w:color="DFE1E5"/>
                                                          </w:divBdr>
                                                          <w:divsChild>
                                                            <w:div w:id="160656736">
                                                              <w:marLeft w:val="0"/>
                                                              <w:marRight w:val="0"/>
                                                              <w:marTop w:val="0"/>
                                                              <w:marBottom w:val="0"/>
                                                              <w:divBdr>
                                                                <w:top w:val="none" w:sz="0" w:space="0" w:color="auto"/>
                                                                <w:left w:val="none" w:sz="0" w:space="0" w:color="auto"/>
                                                                <w:bottom w:val="none" w:sz="0" w:space="0" w:color="auto"/>
                                                                <w:right w:val="none" w:sz="0" w:space="0" w:color="auto"/>
                                                              </w:divBdr>
                                                              <w:divsChild>
                                                                <w:div w:id="603726053">
                                                                  <w:marLeft w:val="0"/>
                                                                  <w:marRight w:val="0"/>
                                                                  <w:marTop w:val="0"/>
                                                                  <w:marBottom w:val="0"/>
                                                                  <w:divBdr>
                                                                    <w:top w:val="none" w:sz="0" w:space="0" w:color="auto"/>
                                                                    <w:left w:val="none" w:sz="0" w:space="0" w:color="auto"/>
                                                                    <w:bottom w:val="none" w:sz="0" w:space="0" w:color="auto"/>
                                                                    <w:right w:val="none" w:sz="0" w:space="0" w:color="auto"/>
                                                                  </w:divBdr>
                                                                  <w:divsChild>
                                                                    <w:div w:id="1138840005">
                                                                      <w:marLeft w:val="0"/>
                                                                      <w:marRight w:val="0"/>
                                                                      <w:marTop w:val="0"/>
                                                                      <w:marBottom w:val="0"/>
                                                                      <w:divBdr>
                                                                        <w:top w:val="none" w:sz="0" w:space="0" w:color="auto"/>
                                                                        <w:left w:val="none" w:sz="0" w:space="0" w:color="auto"/>
                                                                        <w:bottom w:val="none" w:sz="0" w:space="0" w:color="auto"/>
                                                                        <w:right w:val="none" w:sz="0" w:space="0" w:color="auto"/>
                                                                      </w:divBdr>
                                                                      <w:divsChild>
                                                                        <w:div w:id="84156510">
                                                                          <w:marLeft w:val="0"/>
                                                                          <w:marRight w:val="0"/>
                                                                          <w:marTop w:val="0"/>
                                                                          <w:marBottom w:val="0"/>
                                                                          <w:divBdr>
                                                                            <w:top w:val="none" w:sz="0" w:space="0" w:color="auto"/>
                                                                            <w:left w:val="none" w:sz="0" w:space="0" w:color="auto"/>
                                                                            <w:bottom w:val="none" w:sz="0" w:space="0" w:color="auto"/>
                                                                            <w:right w:val="none" w:sz="0" w:space="0" w:color="auto"/>
                                                                          </w:divBdr>
                                                                          <w:divsChild>
                                                                            <w:div w:id="1331641578">
                                                                              <w:marLeft w:val="0"/>
                                                                              <w:marRight w:val="0"/>
                                                                              <w:marTop w:val="0"/>
                                                                              <w:marBottom w:val="0"/>
                                                                              <w:divBdr>
                                                                                <w:top w:val="none" w:sz="0" w:space="0" w:color="auto"/>
                                                                                <w:left w:val="none" w:sz="0" w:space="0" w:color="auto"/>
                                                                                <w:bottom w:val="none" w:sz="0" w:space="0" w:color="auto"/>
                                                                                <w:right w:val="none" w:sz="0" w:space="0" w:color="auto"/>
                                                                              </w:divBdr>
                                                                              <w:divsChild>
                                                                                <w:div w:id="1683319380">
                                                                                  <w:marLeft w:val="0"/>
                                                                                  <w:marRight w:val="0"/>
                                                                                  <w:marTop w:val="0"/>
                                                                                  <w:marBottom w:val="0"/>
                                                                                  <w:divBdr>
                                                                                    <w:top w:val="none" w:sz="0" w:space="0" w:color="auto"/>
                                                                                    <w:left w:val="none" w:sz="0" w:space="0" w:color="auto"/>
                                                                                    <w:bottom w:val="none" w:sz="0" w:space="0" w:color="auto"/>
                                                                                    <w:right w:val="none" w:sz="0" w:space="0" w:color="auto"/>
                                                                                  </w:divBdr>
                                                                                  <w:divsChild>
                                                                                    <w:div w:id="17207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422503">
      <w:bodyDiv w:val="1"/>
      <w:marLeft w:val="0"/>
      <w:marRight w:val="0"/>
      <w:marTop w:val="0"/>
      <w:marBottom w:val="0"/>
      <w:divBdr>
        <w:top w:val="none" w:sz="0" w:space="0" w:color="auto"/>
        <w:left w:val="none" w:sz="0" w:space="0" w:color="auto"/>
        <w:bottom w:val="none" w:sz="0" w:space="0" w:color="auto"/>
        <w:right w:val="none" w:sz="0" w:space="0" w:color="auto"/>
      </w:divBdr>
      <w:divsChild>
        <w:div w:id="900677948">
          <w:marLeft w:val="0"/>
          <w:marRight w:val="0"/>
          <w:marTop w:val="0"/>
          <w:marBottom w:val="0"/>
          <w:divBdr>
            <w:top w:val="none" w:sz="0" w:space="0" w:color="auto"/>
            <w:left w:val="none" w:sz="0" w:space="0" w:color="auto"/>
            <w:bottom w:val="none" w:sz="0" w:space="0" w:color="auto"/>
            <w:right w:val="none" w:sz="0" w:space="0" w:color="auto"/>
          </w:divBdr>
          <w:divsChild>
            <w:div w:id="554974207">
              <w:marLeft w:val="0"/>
              <w:marRight w:val="0"/>
              <w:marTop w:val="0"/>
              <w:marBottom w:val="0"/>
              <w:divBdr>
                <w:top w:val="none" w:sz="0" w:space="0" w:color="auto"/>
                <w:left w:val="none" w:sz="0" w:space="0" w:color="auto"/>
                <w:bottom w:val="none" w:sz="0" w:space="0" w:color="auto"/>
                <w:right w:val="none" w:sz="0" w:space="0" w:color="auto"/>
              </w:divBdr>
              <w:divsChild>
                <w:div w:id="2080131101">
                  <w:marLeft w:val="0"/>
                  <w:marRight w:val="0"/>
                  <w:marTop w:val="0"/>
                  <w:marBottom w:val="0"/>
                  <w:divBdr>
                    <w:top w:val="none" w:sz="0" w:space="0" w:color="auto"/>
                    <w:left w:val="none" w:sz="0" w:space="0" w:color="auto"/>
                    <w:bottom w:val="none" w:sz="0" w:space="0" w:color="auto"/>
                    <w:right w:val="none" w:sz="0" w:space="0" w:color="auto"/>
                  </w:divBdr>
                  <w:divsChild>
                    <w:div w:id="436799819">
                      <w:marLeft w:val="0"/>
                      <w:marRight w:val="0"/>
                      <w:marTop w:val="0"/>
                      <w:marBottom w:val="0"/>
                      <w:divBdr>
                        <w:top w:val="none" w:sz="0" w:space="0" w:color="auto"/>
                        <w:left w:val="none" w:sz="0" w:space="0" w:color="auto"/>
                        <w:bottom w:val="none" w:sz="0" w:space="0" w:color="auto"/>
                        <w:right w:val="none" w:sz="0" w:space="0" w:color="auto"/>
                      </w:divBdr>
                      <w:divsChild>
                        <w:div w:id="58138657">
                          <w:marLeft w:val="0"/>
                          <w:marRight w:val="0"/>
                          <w:marTop w:val="0"/>
                          <w:marBottom w:val="0"/>
                          <w:divBdr>
                            <w:top w:val="none" w:sz="0" w:space="0" w:color="auto"/>
                            <w:left w:val="none" w:sz="0" w:space="0" w:color="auto"/>
                            <w:bottom w:val="none" w:sz="0" w:space="0" w:color="auto"/>
                            <w:right w:val="none" w:sz="0" w:space="0" w:color="auto"/>
                          </w:divBdr>
                          <w:divsChild>
                            <w:div w:id="415203183">
                              <w:marLeft w:val="2700"/>
                              <w:marRight w:val="396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sChild>
                                            <w:div w:id="756904713">
                                              <w:marLeft w:val="0"/>
                                              <w:marRight w:val="0"/>
                                              <w:marTop w:val="90"/>
                                              <w:marBottom w:val="0"/>
                                              <w:divBdr>
                                                <w:top w:val="none" w:sz="0" w:space="0" w:color="auto"/>
                                                <w:left w:val="none" w:sz="0" w:space="0" w:color="auto"/>
                                                <w:bottom w:val="none" w:sz="0" w:space="0" w:color="auto"/>
                                                <w:right w:val="none" w:sz="0" w:space="0" w:color="auto"/>
                                              </w:divBdr>
                                              <w:divsChild>
                                                <w:div w:id="1949463157">
                                                  <w:marLeft w:val="0"/>
                                                  <w:marRight w:val="0"/>
                                                  <w:marTop w:val="0"/>
                                                  <w:marBottom w:val="42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sChild>
                                                        <w:div w:id="445462277">
                                                          <w:marLeft w:val="0"/>
                                                          <w:marRight w:val="0"/>
                                                          <w:marTop w:val="0"/>
                                                          <w:marBottom w:val="0"/>
                                                          <w:divBdr>
                                                            <w:top w:val="single" w:sz="6" w:space="0" w:color="DFE1E5"/>
                                                            <w:left w:val="single" w:sz="6" w:space="0" w:color="DFE1E5"/>
                                                            <w:bottom w:val="single" w:sz="6" w:space="0" w:color="DFE1E5"/>
                                                            <w:right w:val="single" w:sz="6" w:space="0" w:color="DFE1E5"/>
                                                          </w:divBdr>
                                                          <w:divsChild>
                                                            <w:div w:id="240599606">
                                                              <w:marLeft w:val="0"/>
                                                              <w:marRight w:val="0"/>
                                                              <w:marTop w:val="0"/>
                                                              <w:marBottom w:val="0"/>
                                                              <w:divBdr>
                                                                <w:top w:val="none" w:sz="0" w:space="0" w:color="auto"/>
                                                                <w:left w:val="none" w:sz="0" w:space="0" w:color="auto"/>
                                                                <w:bottom w:val="none" w:sz="0" w:space="0" w:color="auto"/>
                                                                <w:right w:val="none" w:sz="0" w:space="0" w:color="auto"/>
                                                              </w:divBdr>
                                                              <w:divsChild>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sChild>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653676">
      <w:bodyDiv w:val="1"/>
      <w:marLeft w:val="0"/>
      <w:marRight w:val="0"/>
      <w:marTop w:val="0"/>
      <w:marBottom w:val="0"/>
      <w:divBdr>
        <w:top w:val="none" w:sz="0" w:space="0" w:color="auto"/>
        <w:left w:val="none" w:sz="0" w:space="0" w:color="auto"/>
        <w:bottom w:val="none" w:sz="0" w:space="0" w:color="auto"/>
        <w:right w:val="none" w:sz="0" w:space="0" w:color="auto"/>
      </w:divBdr>
      <w:divsChild>
        <w:div w:id="401952788">
          <w:marLeft w:val="0"/>
          <w:marRight w:val="0"/>
          <w:marTop w:val="0"/>
          <w:marBottom w:val="0"/>
          <w:divBdr>
            <w:top w:val="none" w:sz="0" w:space="0" w:color="auto"/>
            <w:left w:val="none" w:sz="0" w:space="0" w:color="auto"/>
            <w:bottom w:val="none" w:sz="0" w:space="0" w:color="auto"/>
            <w:right w:val="none" w:sz="0" w:space="0" w:color="auto"/>
          </w:divBdr>
          <w:divsChild>
            <w:div w:id="246113871">
              <w:marLeft w:val="0"/>
              <w:marRight w:val="0"/>
              <w:marTop w:val="0"/>
              <w:marBottom w:val="0"/>
              <w:divBdr>
                <w:top w:val="none" w:sz="0" w:space="0" w:color="auto"/>
                <w:left w:val="none" w:sz="0" w:space="0" w:color="auto"/>
                <w:bottom w:val="none" w:sz="0" w:space="0" w:color="auto"/>
                <w:right w:val="none" w:sz="0" w:space="0" w:color="auto"/>
              </w:divBdr>
              <w:divsChild>
                <w:div w:id="793059330">
                  <w:marLeft w:val="0"/>
                  <w:marRight w:val="0"/>
                  <w:marTop w:val="0"/>
                  <w:marBottom w:val="0"/>
                  <w:divBdr>
                    <w:top w:val="none" w:sz="0" w:space="0" w:color="auto"/>
                    <w:left w:val="none" w:sz="0" w:space="0" w:color="auto"/>
                    <w:bottom w:val="none" w:sz="0" w:space="0" w:color="auto"/>
                    <w:right w:val="none" w:sz="0" w:space="0" w:color="auto"/>
                  </w:divBdr>
                  <w:divsChild>
                    <w:div w:id="611785534">
                      <w:marLeft w:val="0"/>
                      <w:marRight w:val="0"/>
                      <w:marTop w:val="0"/>
                      <w:marBottom w:val="0"/>
                      <w:divBdr>
                        <w:top w:val="none" w:sz="0" w:space="0" w:color="auto"/>
                        <w:left w:val="none" w:sz="0" w:space="0" w:color="auto"/>
                        <w:bottom w:val="none" w:sz="0" w:space="0" w:color="auto"/>
                        <w:right w:val="none" w:sz="0" w:space="0" w:color="auto"/>
                      </w:divBdr>
                      <w:divsChild>
                        <w:div w:id="1346663927">
                          <w:marLeft w:val="0"/>
                          <w:marRight w:val="0"/>
                          <w:marTop w:val="0"/>
                          <w:marBottom w:val="0"/>
                          <w:divBdr>
                            <w:top w:val="none" w:sz="0" w:space="0" w:color="auto"/>
                            <w:left w:val="none" w:sz="0" w:space="0" w:color="auto"/>
                            <w:bottom w:val="none" w:sz="0" w:space="0" w:color="auto"/>
                            <w:right w:val="none" w:sz="0" w:space="0" w:color="auto"/>
                          </w:divBdr>
                          <w:divsChild>
                            <w:div w:id="1999382142">
                              <w:marLeft w:val="2700"/>
                              <w:marRight w:val="3960"/>
                              <w:marTop w:val="0"/>
                              <w:marBottom w:val="0"/>
                              <w:divBdr>
                                <w:top w:val="none" w:sz="0" w:space="0" w:color="auto"/>
                                <w:left w:val="none" w:sz="0" w:space="0" w:color="auto"/>
                                <w:bottom w:val="none" w:sz="0" w:space="0" w:color="auto"/>
                                <w:right w:val="none" w:sz="0" w:space="0" w:color="auto"/>
                              </w:divBdr>
                              <w:divsChild>
                                <w:div w:id="428815857">
                                  <w:marLeft w:val="0"/>
                                  <w:marRight w:val="0"/>
                                  <w:marTop w:val="0"/>
                                  <w:marBottom w:val="0"/>
                                  <w:divBdr>
                                    <w:top w:val="none" w:sz="0" w:space="0" w:color="auto"/>
                                    <w:left w:val="none" w:sz="0" w:space="0" w:color="auto"/>
                                    <w:bottom w:val="none" w:sz="0" w:space="0" w:color="auto"/>
                                    <w:right w:val="none" w:sz="0" w:space="0" w:color="auto"/>
                                  </w:divBdr>
                                  <w:divsChild>
                                    <w:div w:id="1558206841">
                                      <w:marLeft w:val="0"/>
                                      <w:marRight w:val="0"/>
                                      <w:marTop w:val="0"/>
                                      <w:marBottom w:val="0"/>
                                      <w:divBdr>
                                        <w:top w:val="none" w:sz="0" w:space="0" w:color="auto"/>
                                        <w:left w:val="none" w:sz="0" w:space="0" w:color="auto"/>
                                        <w:bottom w:val="none" w:sz="0" w:space="0" w:color="auto"/>
                                        <w:right w:val="none" w:sz="0" w:space="0" w:color="auto"/>
                                      </w:divBdr>
                                      <w:divsChild>
                                        <w:div w:id="1346248038">
                                          <w:marLeft w:val="0"/>
                                          <w:marRight w:val="0"/>
                                          <w:marTop w:val="0"/>
                                          <w:marBottom w:val="0"/>
                                          <w:divBdr>
                                            <w:top w:val="none" w:sz="0" w:space="0" w:color="auto"/>
                                            <w:left w:val="none" w:sz="0" w:space="0" w:color="auto"/>
                                            <w:bottom w:val="none" w:sz="0" w:space="0" w:color="auto"/>
                                            <w:right w:val="none" w:sz="0" w:space="0" w:color="auto"/>
                                          </w:divBdr>
                                          <w:divsChild>
                                            <w:div w:id="1323312706">
                                              <w:marLeft w:val="0"/>
                                              <w:marRight w:val="0"/>
                                              <w:marTop w:val="90"/>
                                              <w:marBottom w:val="0"/>
                                              <w:divBdr>
                                                <w:top w:val="none" w:sz="0" w:space="0" w:color="auto"/>
                                                <w:left w:val="none" w:sz="0" w:space="0" w:color="auto"/>
                                                <w:bottom w:val="none" w:sz="0" w:space="0" w:color="auto"/>
                                                <w:right w:val="none" w:sz="0" w:space="0" w:color="auto"/>
                                              </w:divBdr>
                                              <w:divsChild>
                                                <w:div w:id="1182668273">
                                                  <w:marLeft w:val="0"/>
                                                  <w:marRight w:val="0"/>
                                                  <w:marTop w:val="0"/>
                                                  <w:marBottom w:val="420"/>
                                                  <w:divBdr>
                                                    <w:top w:val="none" w:sz="0" w:space="0" w:color="auto"/>
                                                    <w:left w:val="none" w:sz="0" w:space="0" w:color="auto"/>
                                                    <w:bottom w:val="none" w:sz="0" w:space="0" w:color="auto"/>
                                                    <w:right w:val="none" w:sz="0" w:space="0" w:color="auto"/>
                                                  </w:divBdr>
                                                  <w:divsChild>
                                                    <w:div w:id="1001661304">
                                                      <w:marLeft w:val="0"/>
                                                      <w:marRight w:val="0"/>
                                                      <w:marTop w:val="0"/>
                                                      <w:marBottom w:val="0"/>
                                                      <w:divBdr>
                                                        <w:top w:val="none" w:sz="0" w:space="0" w:color="auto"/>
                                                        <w:left w:val="none" w:sz="0" w:space="0" w:color="auto"/>
                                                        <w:bottom w:val="none" w:sz="0" w:space="0" w:color="auto"/>
                                                        <w:right w:val="none" w:sz="0" w:space="0" w:color="auto"/>
                                                      </w:divBdr>
                                                      <w:divsChild>
                                                        <w:div w:id="1375428750">
                                                          <w:marLeft w:val="0"/>
                                                          <w:marRight w:val="0"/>
                                                          <w:marTop w:val="0"/>
                                                          <w:marBottom w:val="0"/>
                                                          <w:divBdr>
                                                            <w:top w:val="single" w:sz="6" w:space="0" w:color="DFE1E5"/>
                                                            <w:left w:val="single" w:sz="6" w:space="0" w:color="DFE1E5"/>
                                                            <w:bottom w:val="single" w:sz="6" w:space="0" w:color="DFE1E5"/>
                                                            <w:right w:val="single" w:sz="6" w:space="0" w:color="DFE1E5"/>
                                                          </w:divBdr>
                                                          <w:divsChild>
                                                            <w:div w:id="2105883554">
                                                              <w:marLeft w:val="0"/>
                                                              <w:marRight w:val="0"/>
                                                              <w:marTop w:val="0"/>
                                                              <w:marBottom w:val="0"/>
                                                              <w:divBdr>
                                                                <w:top w:val="none" w:sz="0" w:space="0" w:color="auto"/>
                                                                <w:left w:val="none" w:sz="0" w:space="0" w:color="auto"/>
                                                                <w:bottom w:val="none" w:sz="0" w:space="0" w:color="auto"/>
                                                                <w:right w:val="none" w:sz="0" w:space="0" w:color="auto"/>
                                                              </w:divBdr>
                                                              <w:divsChild>
                                                                <w:div w:id="146434782">
                                                                  <w:marLeft w:val="0"/>
                                                                  <w:marRight w:val="0"/>
                                                                  <w:marTop w:val="0"/>
                                                                  <w:marBottom w:val="0"/>
                                                                  <w:divBdr>
                                                                    <w:top w:val="none" w:sz="0" w:space="0" w:color="auto"/>
                                                                    <w:left w:val="none" w:sz="0" w:space="0" w:color="auto"/>
                                                                    <w:bottom w:val="none" w:sz="0" w:space="0" w:color="auto"/>
                                                                    <w:right w:val="none" w:sz="0" w:space="0" w:color="auto"/>
                                                                  </w:divBdr>
                                                                  <w:divsChild>
                                                                    <w:div w:id="794107493">
                                                                      <w:marLeft w:val="0"/>
                                                                      <w:marRight w:val="0"/>
                                                                      <w:marTop w:val="0"/>
                                                                      <w:marBottom w:val="0"/>
                                                                      <w:divBdr>
                                                                        <w:top w:val="none" w:sz="0" w:space="0" w:color="auto"/>
                                                                        <w:left w:val="none" w:sz="0" w:space="0" w:color="auto"/>
                                                                        <w:bottom w:val="none" w:sz="0" w:space="0" w:color="auto"/>
                                                                        <w:right w:val="none" w:sz="0" w:space="0" w:color="auto"/>
                                                                      </w:divBdr>
                                                                      <w:divsChild>
                                                                        <w:div w:id="1293095271">
                                                                          <w:marLeft w:val="0"/>
                                                                          <w:marRight w:val="0"/>
                                                                          <w:marTop w:val="0"/>
                                                                          <w:marBottom w:val="0"/>
                                                                          <w:divBdr>
                                                                            <w:top w:val="none" w:sz="0" w:space="0" w:color="auto"/>
                                                                            <w:left w:val="none" w:sz="0" w:space="0" w:color="auto"/>
                                                                            <w:bottom w:val="none" w:sz="0" w:space="0" w:color="auto"/>
                                                                            <w:right w:val="none" w:sz="0" w:space="0" w:color="auto"/>
                                                                          </w:divBdr>
                                                                          <w:divsChild>
                                                                            <w:div w:id="207186616">
                                                                              <w:marLeft w:val="0"/>
                                                                              <w:marRight w:val="0"/>
                                                                              <w:marTop w:val="0"/>
                                                                              <w:marBottom w:val="0"/>
                                                                              <w:divBdr>
                                                                                <w:top w:val="none" w:sz="0" w:space="0" w:color="auto"/>
                                                                                <w:left w:val="none" w:sz="0" w:space="0" w:color="auto"/>
                                                                                <w:bottom w:val="none" w:sz="0" w:space="0" w:color="auto"/>
                                                                                <w:right w:val="none" w:sz="0" w:space="0" w:color="auto"/>
                                                                              </w:divBdr>
                                                                              <w:divsChild>
                                                                                <w:div w:id="1584879476">
                                                                                  <w:marLeft w:val="0"/>
                                                                                  <w:marRight w:val="0"/>
                                                                                  <w:marTop w:val="0"/>
                                                                                  <w:marBottom w:val="0"/>
                                                                                  <w:divBdr>
                                                                                    <w:top w:val="none" w:sz="0" w:space="0" w:color="auto"/>
                                                                                    <w:left w:val="none" w:sz="0" w:space="0" w:color="auto"/>
                                                                                    <w:bottom w:val="none" w:sz="0" w:space="0" w:color="auto"/>
                                                                                    <w:right w:val="none" w:sz="0" w:space="0" w:color="auto"/>
                                                                                  </w:divBdr>
                                                                                  <w:divsChild>
                                                                                    <w:div w:id="4256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333151">
      <w:bodyDiv w:val="1"/>
      <w:marLeft w:val="0"/>
      <w:marRight w:val="0"/>
      <w:marTop w:val="0"/>
      <w:marBottom w:val="0"/>
      <w:divBdr>
        <w:top w:val="none" w:sz="0" w:space="0" w:color="auto"/>
        <w:left w:val="none" w:sz="0" w:space="0" w:color="auto"/>
        <w:bottom w:val="none" w:sz="0" w:space="0" w:color="auto"/>
        <w:right w:val="none" w:sz="0" w:space="0" w:color="auto"/>
      </w:divBdr>
      <w:divsChild>
        <w:div w:id="1092245068">
          <w:marLeft w:val="0"/>
          <w:marRight w:val="0"/>
          <w:marTop w:val="0"/>
          <w:marBottom w:val="0"/>
          <w:divBdr>
            <w:top w:val="none" w:sz="0" w:space="0" w:color="auto"/>
            <w:left w:val="none" w:sz="0" w:space="0" w:color="auto"/>
            <w:bottom w:val="none" w:sz="0" w:space="0" w:color="auto"/>
            <w:right w:val="none" w:sz="0" w:space="0" w:color="auto"/>
          </w:divBdr>
          <w:divsChild>
            <w:div w:id="510996228">
              <w:marLeft w:val="0"/>
              <w:marRight w:val="0"/>
              <w:marTop w:val="0"/>
              <w:marBottom w:val="0"/>
              <w:divBdr>
                <w:top w:val="none" w:sz="0" w:space="0" w:color="auto"/>
                <w:left w:val="none" w:sz="0" w:space="0" w:color="auto"/>
                <w:bottom w:val="none" w:sz="0" w:space="0" w:color="auto"/>
                <w:right w:val="none" w:sz="0" w:space="0" w:color="auto"/>
              </w:divBdr>
              <w:divsChild>
                <w:div w:id="487672374">
                  <w:marLeft w:val="0"/>
                  <w:marRight w:val="0"/>
                  <w:marTop w:val="0"/>
                  <w:marBottom w:val="0"/>
                  <w:divBdr>
                    <w:top w:val="none" w:sz="0" w:space="0" w:color="auto"/>
                    <w:left w:val="none" w:sz="0" w:space="0" w:color="auto"/>
                    <w:bottom w:val="none" w:sz="0" w:space="0" w:color="auto"/>
                    <w:right w:val="none" w:sz="0" w:space="0" w:color="auto"/>
                  </w:divBdr>
                  <w:divsChild>
                    <w:div w:id="1863595179">
                      <w:marLeft w:val="0"/>
                      <w:marRight w:val="0"/>
                      <w:marTop w:val="0"/>
                      <w:marBottom w:val="0"/>
                      <w:divBdr>
                        <w:top w:val="none" w:sz="0" w:space="0" w:color="auto"/>
                        <w:left w:val="none" w:sz="0" w:space="0" w:color="auto"/>
                        <w:bottom w:val="none" w:sz="0" w:space="0" w:color="auto"/>
                        <w:right w:val="none" w:sz="0" w:space="0" w:color="auto"/>
                      </w:divBdr>
                      <w:divsChild>
                        <w:div w:id="1788036257">
                          <w:marLeft w:val="0"/>
                          <w:marRight w:val="0"/>
                          <w:marTop w:val="0"/>
                          <w:marBottom w:val="0"/>
                          <w:divBdr>
                            <w:top w:val="none" w:sz="0" w:space="0" w:color="auto"/>
                            <w:left w:val="none" w:sz="0" w:space="0" w:color="auto"/>
                            <w:bottom w:val="none" w:sz="0" w:space="0" w:color="auto"/>
                            <w:right w:val="none" w:sz="0" w:space="0" w:color="auto"/>
                          </w:divBdr>
                          <w:divsChild>
                            <w:div w:id="897321003">
                              <w:marLeft w:val="2700"/>
                              <w:marRight w:val="3960"/>
                              <w:marTop w:val="0"/>
                              <w:marBottom w:val="0"/>
                              <w:divBdr>
                                <w:top w:val="none" w:sz="0" w:space="0" w:color="auto"/>
                                <w:left w:val="none" w:sz="0" w:space="0" w:color="auto"/>
                                <w:bottom w:val="none" w:sz="0" w:space="0" w:color="auto"/>
                                <w:right w:val="none" w:sz="0" w:space="0" w:color="auto"/>
                              </w:divBdr>
                              <w:divsChild>
                                <w:div w:id="1273592065">
                                  <w:marLeft w:val="0"/>
                                  <w:marRight w:val="0"/>
                                  <w:marTop w:val="0"/>
                                  <w:marBottom w:val="0"/>
                                  <w:divBdr>
                                    <w:top w:val="none" w:sz="0" w:space="0" w:color="auto"/>
                                    <w:left w:val="none" w:sz="0" w:space="0" w:color="auto"/>
                                    <w:bottom w:val="none" w:sz="0" w:space="0" w:color="auto"/>
                                    <w:right w:val="none" w:sz="0" w:space="0" w:color="auto"/>
                                  </w:divBdr>
                                  <w:divsChild>
                                    <w:div w:id="1214387403">
                                      <w:marLeft w:val="0"/>
                                      <w:marRight w:val="0"/>
                                      <w:marTop w:val="0"/>
                                      <w:marBottom w:val="0"/>
                                      <w:divBdr>
                                        <w:top w:val="none" w:sz="0" w:space="0" w:color="auto"/>
                                        <w:left w:val="none" w:sz="0" w:space="0" w:color="auto"/>
                                        <w:bottom w:val="none" w:sz="0" w:space="0" w:color="auto"/>
                                        <w:right w:val="none" w:sz="0" w:space="0" w:color="auto"/>
                                      </w:divBdr>
                                      <w:divsChild>
                                        <w:div w:id="1473450427">
                                          <w:marLeft w:val="0"/>
                                          <w:marRight w:val="0"/>
                                          <w:marTop w:val="0"/>
                                          <w:marBottom w:val="0"/>
                                          <w:divBdr>
                                            <w:top w:val="none" w:sz="0" w:space="0" w:color="auto"/>
                                            <w:left w:val="none" w:sz="0" w:space="0" w:color="auto"/>
                                            <w:bottom w:val="none" w:sz="0" w:space="0" w:color="auto"/>
                                            <w:right w:val="none" w:sz="0" w:space="0" w:color="auto"/>
                                          </w:divBdr>
                                          <w:divsChild>
                                            <w:div w:id="819536070">
                                              <w:marLeft w:val="0"/>
                                              <w:marRight w:val="0"/>
                                              <w:marTop w:val="90"/>
                                              <w:marBottom w:val="0"/>
                                              <w:divBdr>
                                                <w:top w:val="none" w:sz="0" w:space="0" w:color="auto"/>
                                                <w:left w:val="none" w:sz="0" w:space="0" w:color="auto"/>
                                                <w:bottom w:val="none" w:sz="0" w:space="0" w:color="auto"/>
                                                <w:right w:val="none" w:sz="0" w:space="0" w:color="auto"/>
                                              </w:divBdr>
                                              <w:divsChild>
                                                <w:div w:id="2001762237">
                                                  <w:marLeft w:val="0"/>
                                                  <w:marRight w:val="0"/>
                                                  <w:marTop w:val="0"/>
                                                  <w:marBottom w:val="420"/>
                                                  <w:divBdr>
                                                    <w:top w:val="none" w:sz="0" w:space="0" w:color="auto"/>
                                                    <w:left w:val="none" w:sz="0" w:space="0" w:color="auto"/>
                                                    <w:bottom w:val="none" w:sz="0" w:space="0" w:color="auto"/>
                                                    <w:right w:val="none" w:sz="0" w:space="0" w:color="auto"/>
                                                  </w:divBdr>
                                                  <w:divsChild>
                                                    <w:div w:id="2083915332">
                                                      <w:marLeft w:val="0"/>
                                                      <w:marRight w:val="0"/>
                                                      <w:marTop w:val="0"/>
                                                      <w:marBottom w:val="0"/>
                                                      <w:divBdr>
                                                        <w:top w:val="none" w:sz="0" w:space="0" w:color="auto"/>
                                                        <w:left w:val="none" w:sz="0" w:space="0" w:color="auto"/>
                                                        <w:bottom w:val="none" w:sz="0" w:space="0" w:color="auto"/>
                                                        <w:right w:val="none" w:sz="0" w:space="0" w:color="auto"/>
                                                      </w:divBdr>
                                                      <w:divsChild>
                                                        <w:div w:id="1682078608">
                                                          <w:marLeft w:val="0"/>
                                                          <w:marRight w:val="0"/>
                                                          <w:marTop w:val="0"/>
                                                          <w:marBottom w:val="0"/>
                                                          <w:divBdr>
                                                            <w:top w:val="single" w:sz="6" w:space="0" w:color="DFE1E5"/>
                                                            <w:left w:val="single" w:sz="6" w:space="0" w:color="DFE1E5"/>
                                                            <w:bottom w:val="single" w:sz="6" w:space="0" w:color="DFE1E5"/>
                                                            <w:right w:val="single" w:sz="6" w:space="0" w:color="DFE1E5"/>
                                                          </w:divBdr>
                                                          <w:divsChild>
                                                            <w:div w:id="1019741187">
                                                              <w:marLeft w:val="0"/>
                                                              <w:marRight w:val="0"/>
                                                              <w:marTop w:val="0"/>
                                                              <w:marBottom w:val="0"/>
                                                              <w:divBdr>
                                                                <w:top w:val="none" w:sz="0" w:space="0" w:color="auto"/>
                                                                <w:left w:val="none" w:sz="0" w:space="0" w:color="auto"/>
                                                                <w:bottom w:val="none" w:sz="0" w:space="0" w:color="auto"/>
                                                                <w:right w:val="none" w:sz="0" w:space="0" w:color="auto"/>
                                                              </w:divBdr>
                                                              <w:divsChild>
                                                                <w:div w:id="1411150557">
                                                                  <w:marLeft w:val="0"/>
                                                                  <w:marRight w:val="0"/>
                                                                  <w:marTop w:val="0"/>
                                                                  <w:marBottom w:val="0"/>
                                                                  <w:divBdr>
                                                                    <w:top w:val="none" w:sz="0" w:space="0" w:color="auto"/>
                                                                    <w:left w:val="none" w:sz="0" w:space="0" w:color="auto"/>
                                                                    <w:bottom w:val="none" w:sz="0" w:space="0" w:color="auto"/>
                                                                    <w:right w:val="none" w:sz="0" w:space="0" w:color="auto"/>
                                                                  </w:divBdr>
                                                                  <w:divsChild>
                                                                    <w:div w:id="1135484332">
                                                                      <w:marLeft w:val="0"/>
                                                                      <w:marRight w:val="0"/>
                                                                      <w:marTop w:val="0"/>
                                                                      <w:marBottom w:val="0"/>
                                                                      <w:divBdr>
                                                                        <w:top w:val="none" w:sz="0" w:space="0" w:color="auto"/>
                                                                        <w:left w:val="none" w:sz="0" w:space="0" w:color="auto"/>
                                                                        <w:bottom w:val="none" w:sz="0" w:space="0" w:color="auto"/>
                                                                        <w:right w:val="none" w:sz="0" w:space="0" w:color="auto"/>
                                                                      </w:divBdr>
                                                                      <w:divsChild>
                                                                        <w:div w:id="964969322">
                                                                          <w:marLeft w:val="0"/>
                                                                          <w:marRight w:val="0"/>
                                                                          <w:marTop w:val="0"/>
                                                                          <w:marBottom w:val="0"/>
                                                                          <w:divBdr>
                                                                            <w:top w:val="none" w:sz="0" w:space="0" w:color="auto"/>
                                                                            <w:left w:val="none" w:sz="0" w:space="0" w:color="auto"/>
                                                                            <w:bottom w:val="none" w:sz="0" w:space="0" w:color="auto"/>
                                                                            <w:right w:val="none" w:sz="0" w:space="0" w:color="auto"/>
                                                                          </w:divBdr>
                                                                          <w:divsChild>
                                                                            <w:div w:id="608902327">
                                                                              <w:marLeft w:val="0"/>
                                                                              <w:marRight w:val="0"/>
                                                                              <w:marTop w:val="0"/>
                                                                              <w:marBottom w:val="0"/>
                                                                              <w:divBdr>
                                                                                <w:top w:val="none" w:sz="0" w:space="0" w:color="auto"/>
                                                                                <w:left w:val="none" w:sz="0" w:space="0" w:color="auto"/>
                                                                                <w:bottom w:val="none" w:sz="0" w:space="0" w:color="auto"/>
                                                                                <w:right w:val="none" w:sz="0" w:space="0" w:color="auto"/>
                                                                              </w:divBdr>
                                                                              <w:divsChild>
                                                                                <w:div w:id="1250113527">
                                                                                  <w:marLeft w:val="0"/>
                                                                                  <w:marRight w:val="0"/>
                                                                                  <w:marTop w:val="0"/>
                                                                                  <w:marBottom w:val="0"/>
                                                                                  <w:divBdr>
                                                                                    <w:top w:val="none" w:sz="0" w:space="0" w:color="auto"/>
                                                                                    <w:left w:val="none" w:sz="0" w:space="0" w:color="auto"/>
                                                                                    <w:bottom w:val="none" w:sz="0" w:space="0" w:color="auto"/>
                                                                                    <w:right w:val="none" w:sz="0" w:space="0" w:color="auto"/>
                                                                                  </w:divBdr>
                                                                                  <w:divsChild>
                                                                                    <w:div w:id="1783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796765">
      <w:bodyDiv w:val="1"/>
      <w:marLeft w:val="0"/>
      <w:marRight w:val="0"/>
      <w:marTop w:val="0"/>
      <w:marBottom w:val="0"/>
      <w:divBdr>
        <w:top w:val="none" w:sz="0" w:space="0" w:color="auto"/>
        <w:left w:val="none" w:sz="0" w:space="0" w:color="auto"/>
        <w:bottom w:val="none" w:sz="0" w:space="0" w:color="auto"/>
        <w:right w:val="none" w:sz="0" w:space="0" w:color="auto"/>
      </w:divBdr>
      <w:divsChild>
        <w:div w:id="239294795">
          <w:marLeft w:val="0"/>
          <w:marRight w:val="0"/>
          <w:marTop w:val="0"/>
          <w:marBottom w:val="0"/>
          <w:divBdr>
            <w:top w:val="none" w:sz="0" w:space="0" w:color="auto"/>
            <w:left w:val="none" w:sz="0" w:space="0" w:color="auto"/>
            <w:bottom w:val="none" w:sz="0" w:space="0" w:color="auto"/>
            <w:right w:val="none" w:sz="0" w:space="0" w:color="auto"/>
          </w:divBdr>
          <w:divsChild>
            <w:div w:id="2135365434">
              <w:marLeft w:val="0"/>
              <w:marRight w:val="0"/>
              <w:marTop w:val="0"/>
              <w:marBottom w:val="0"/>
              <w:divBdr>
                <w:top w:val="none" w:sz="0" w:space="0" w:color="auto"/>
                <w:left w:val="none" w:sz="0" w:space="0" w:color="auto"/>
                <w:bottom w:val="none" w:sz="0" w:space="0" w:color="auto"/>
                <w:right w:val="none" w:sz="0" w:space="0" w:color="auto"/>
              </w:divBdr>
              <w:divsChild>
                <w:div w:id="1863089367">
                  <w:marLeft w:val="0"/>
                  <w:marRight w:val="0"/>
                  <w:marTop w:val="0"/>
                  <w:marBottom w:val="0"/>
                  <w:divBdr>
                    <w:top w:val="none" w:sz="0" w:space="0" w:color="auto"/>
                    <w:left w:val="none" w:sz="0" w:space="0" w:color="auto"/>
                    <w:bottom w:val="none" w:sz="0" w:space="0" w:color="auto"/>
                    <w:right w:val="none" w:sz="0" w:space="0" w:color="auto"/>
                  </w:divBdr>
                  <w:divsChild>
                    <w:div w:id="6046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93334">
      <w:bodyDiv w:val="1"/>
      <w:marLeft w:val="0"/>
      <w:marRight w:val="0"/>
      <w:marTop w:val="0"/>
      <w:marBottom w:val="0"/>
      <w:divBdr>
        <w:top w:val="none" w:sz="0" w:space="0" w:color="auto"/>
        <w:left w:val="none" w:sz="0" w:space="0" w:color="auto"/>
        <w:bottom w:val="none" w:sz="0" w:space="0" w:color="auto"/>
        <w:right w:val="none" w:sz="0" w:space="0" w:color="auto"/>
      </w:divBdr>
      <w:divsChild>
        <w:div w:id="910964329">
          <w:marLeft w:val="0"/>
          <w:marRight w:val="0"/>
          <w:marTop w:val="0"/>
          <w:marBottom w:val="0"/>
          <w:divBdr>
            <w:top w:val="none" w:sz="0" w:space="0" w:color="auto"/>
            <w:left w:val="none" w:sz="0" w:space="0" w:color="auto"/>
            <w:bottom w:val="none" w:sz="0" w:space="0" w:color="auto"/>
            <w:right w:val="none" w:sz="0" w:space="0" w:color="auto"/>
          </w:divBdr>
          <w:divsChild>
            <w:div w:id="405149178">
              <w:marLeft w:val="0"/>
              <w:marRight w:val="0"/>
              <w:marTop w:val="0"/>
              <w:marBottom w:val="0"/>
              <w:divBdr>
                <w:top w:val="none" w:sz="0" w:space="0" w:color="auto"/>
                <w:left w:val="none" w:sz="0" w:space="0" w:color="auto"/>
                <w:bottom w:val="none" w:sz="0" w:space="0" w:color="auto"/>
                <w:right w:val="none" w:sz="0" w:space="0" w:color="auto"/>
              </w:divBdr>
              <w:divsChild>
                <w:div w:id="243492595">
                  <w:marLeft w:val="0"/>
                  <w:marRight w:val="0"/>
                  <w:marTop w:val="0"/>
                  <w:marBottom w:val="0"/>
                  <w:divBdr>
                    <w:top w:val="none" w:sz="0" w:space="0" w:color="auto"/>
                    <w:left w:val="none" w:sz="0" w:space="0" w:color="auto"/>
                    <w:bottom w:val="none" w:sz="0" w:space="0" w:color="auto"/>
                    <w:right w:val="none" w:sz="0" w:space="0" w:color="auto"/>
                  </w:divBdr>
                  <w:divsChild>
                    <w:div w:id="93401529">
                      <w:marLeft w:val="0"/>
                      <w:marRight w:val="0"/>
                      <w:marTop w:val="0"/>
                      <w:marBottom w:val="0"/>
                      <w:divBdr>
                        <w:top w:val="none" w:sz="0" w:space="0" w:color="auto"/>
                        <w:left w:val="none" w:sz="0" w:space="0" w:color="auto"/>
                        <w:bottom w:val="none" w:sz="0" w:space="0" w:color="auto"/>
                        <w:right w:val="none" w:sz="0" w:space="0" w:color="auto"/>
                      </w:divBdr>
                      <w:divsChild>
                        <w:div w:id="559944962">
                          <w:marLeft w:val="0"/>
                          <w:marRight w:val="0"/>
                          <w:marTop w:val="0"/>
                          <w:marBottom w:val="0"/>
                          <w:divBdr>
                            <w:top w:val="none" w:sz="0" w:space="0" w:color="auto"/>
                            <w:left w:val="none" w:sz="0" w:space="0" w:color="auto"/>
                            <w:bottom w:val="none" w:sz="0" w:space="0" w:color="auto"/>
                            <w:right w:val="none" w:sz="0" w:space="0" w:color="auto"/>
                          </w:divBdr>
                          <w:divsChild>
                            <w:div w:id="87586385">
                              <w:marLeft w:val="2700"/>
                              <w:marRight w:val="3960"/>
                              <w:marTop w:val="0"/>
                              <w:marBottom w:val="0"/>
                              <w:divBdr>
                                <w:top w:val="none" w:sz="0" w:space="0" w:color="auto"/>
                                <w:left w:val="none" w:sz="0" w:space="0" w:color="auto"/>
                                <w:bottom w:val="none" w:sz="0" w:space="0" w:color="auto"/>
                                <w:right w:val="none" w:sz="0" w:space="0" w:color="auto"/>
                              </w:divBdr>
                              <w:divsChild>
                                <w:div w:id="1164930322">
                                  <w:marLeft w:val="0"/>
                                  <w:marRight w:val="0"/>
                                  <w:marTop w:val="0"/>
                                  <w:marBottom w:val="0"/>
                                  <w:divBdr>
                                    <w:top w:val="none" w:sz="0" w:space="0" w:color="auto"/>
                                    <w:left w:val="none" w:sz="0" w:space="0" w:color="auto"/>
                                    <w:bottom w:val="none" w:sz="0" w:space="0" w:color="auto"/>
                                    <w:right w:val="none" w:sz="0" w:space="0" w:color="auto"/>
                                  </w:divBdr>
                                  <w:divsChild>
                                    <w:div w:id="2130971607">
                                      <w:marLeft w:val="0"/>
                                      <w:marRight w:val="0"/>
                                      <w:marTop w:val="0"/>
                                      <w:marBottom w:val="0"/>
                                      <w:divBdr>
                                        <w:top w:val="none" w:sz="0" w:space="0" w:color="auto"/>
                                        <w:left w:val="none" w:sz="0" w:space="0" w:color="auto"/>
                                        <w:bottom w:val="none" w:sz="0" w:space="0" w:color="auto"/>
                                        <w:right w:val="none" w:sz="0" w:space="0" w:color="auto"/>
                                      </w:divBdr>
                                      <w:divsChild>
                                        <w:div w:id="1077290196">
                                          <w:marLeft w:val="0"/>
                                          <w:marRight w:val="0"/>
                                          <w:marTop w:val="0"/>
                                          <w:marBottom w:val="0"/>
                                          <w:divBdr>
                                            <w:top w:val="none" w:sz="0" w:space="0" w:color="auto"/>
                                            <w:left w:val="none" w:sz="0" w:space="0" w:color="auto"/>
                                            <w:bottom w:val="none" w:sz="0" w:space="0" w:color="auto"/>
                                            <w:right w:val="none" w:sz="0" w:space="0" w:color="auto"/>
                                          </w:divBdr>
                                          <w:divsChild>
                                            <w:div w:id="423381519">
                                              <w:marLeft w:val="0"/>
                                              <w:marRight w:val="0"/>
                                              <w:marTop w:val="90"/>
                                              <w:marBottom w:val="0"/>
                                              <w:divBdr>
                                                <w:top w:val="none" w:sz="0" w:space="0" w:color="auto"/>
                                                <w:left w:val="none" w:sz="0" w:space="0" w:color="auto"/>
                                                <w:bottom w:val="none" w:sz="0" w:space="0" w:color="auto"/>
                                                <w:right w:val="none" w:sz="0" w:space="0" w:color="auto"/>
                                              </w:divBdr>
                                              <w:divsChild>
                                                <w:div w:id="119961249">
                                                  <w:marLeft w:val="0"/>
                                                  <w:marRight w:val="0"/>
                                                  <w:marTop w:val="0"/>
                                                  <w:marBottom w:val="420"/>
                                                  <w:divBdr>
                                                    <w:top w:val="none" w:sz="0" w:space="0" w:color="auto"/>
                                                    <w:left w:val="none" w:sz="0" w:space="0" w:color="auto"/>
                                                    <w:bottom w:val="none" w:sz="0" w:space="0" w:color="auto"/>
                                                    <w:right w:val="none" w:sz="0" w:space="0" w:color="auto"/>
                                                  </w:divBdr>
                                                  <w:divsChild>
                                                    <w:div w:id="1528135072">
                                                      <w:marLeft w:val="0"/>
                                                      <w:marRight w:val="0"/>
                                                      <w:marTop w:val="0"/>
                                                      <w:marBottom w:val="0"/>
                                                      <w:divBdr>
                                                        <w:top w:val="none" w:sz="0" w:space="0" w:color="auto"/>
                                                        <w:left w:val="none" w:sz="0" w:space="0" w:color="auto"/>
                                                        <w:bottom w:val="none" w:sz="0" w:space="0" w:color="auto"/>
                                                        <w:right w:val="none" w:sz="0" w:space="0" w:color="auto"/>
                                                      </w:divBdr>
                                                      <w:divsChild>
                                                        <w:div w:id="459883720">
                                                          <w:marLeft w:val="0"/>
                                                          <w:marRight w:val="0"/>
                                                          <w:marTop w:val="0"/>
                                                          <w:marBottom w:val="0"/>
                                                          <w:divBdr>
                                                            <w:top w:val="single" w:sz="6" w:space="0" w:color="DFE1E5"/>
                                                            <w:left w:val="single" w:sz="6" w:space="0" w:color="DFE1E5"/>
                                                            <w:bottom w:val="single" w:sz="6" w:space="0" w:color="DFE1E5"/>
                                                            <w:right w:val="single" w:sz="6" w:space="0" w:color="DFE1E5"/>
                                                          </w:divBdr>
                                                          <w:divsChild>
                                                            <w:div w:id="2131195066">
                                                              <w:marLeft w:val="0"/>
                                                              <w:marRight w:val="0"/>
                                                              <w:marTop w:val="0"/>
                                                              <w:marBottom w:val="0"/>
                                                              <w:divBdr>
                                                                <w:top w:val="none" w:sz="0" w:space="0" w:color="auto"/>
                                                                <w:left w:val="none" w:sz="0" w:space="0" w:color="auto"/>
                                                                <w:bottom w:val="none" w:sz="0" w:space="0" w:color="auto"/>
                                                                <w:right w:val="none" w:sz="0" w:space="0" w:color="auto"/>
                                                              </w:divBdr>
                                                              <w:divsChild>
                                                                <w:div w:id="1944150553">
                                                                  <w:marLeft w:val="0"/>
                                                                  <w:marRight w:val="0"/>
                                                                  <w:marTop w:val="0"/>
                                                                  <w:marBottom w:val="0"/>
                                                                  <w:divBdr>
                                                                    <w:top w:val="none" w:sz="0" w:space="0" w:color="auto"/>
                                                                    <w:left w:val="none" w:sz="0" w:space="0" w:color="auto"/>
                                                                    <w:bottom w:val="none" w:sz="0" w:space="0" w:color="auto"/>
                                                                    <w:right w:val="none" w:sz="0" w:space="0" w:color="auto"/>
                                                                  </w:divBdr>
                                                                  <w:divsChild>
                                                                    <w:div w:id="1861704039">
                                                                      <w:marLeft w:val="0"/>
                                                                      <w:marRight w:val="0"/>
                                                                      <w:marTop w:val="0"/>
                                                                      <w:marBottom w:val="0"/>
                                                                      <w:divBdr>
                                                                        <w:top w:val="none" w:sz="0" w:space="0" w:color="auto"/>
                                                                        <w:left w:val="none" w:sz="0" w:space="0" w:color="auto"/>
                                                                        <w:bottom w:val="none" w:sz="0" w:space="0" w:color="auto"/>
                                                                        <w:right w:val="none" w:sz="0" w:space="0" w:color="auto"/>
                                                                      </w:divBdr>
                                                                      <w:divsChild>
                                                                        <w:div w:id="1319765209">
                                                                          <w:marLeft w:val="0"/>
                                                                          <w:marRight w:val="0"/>
                                                                          <w:marTop w:val="0"/>
                                                                          <w:marBottom w:val="0"/>
                                                                          <w:divBdr>
                                                                            <w:top w:val="none" w:sz="0" w:space="0" w:color="auto"/>
                                                                            <w:left w:val="none" w:sz="0" w:space="0" w:color="auto"/>
                                                                            <w:bottom w:val="none" w:sz="0" w:space="0" w:color="auto"/>
                                                                            <w:right w:val="none" w:sz="0" w:space="0" w:color="auto"/>
                                                                          </w:divBdr>
                                                                          <w:divsChild>
                                                                            <w:div w:id="647855101">
                                                                              <w:marLeft w:val="0"/>
                                                                              <w:marRight w:val="0"/>
                                                                              <w:marTop w:val="0"/>
                                                                              <w:marBottom w:val="0"/>
                                                                              <w:divBdr>
                                                                                <w:top w:val="none" w:sz="0" w:space="0" w:color="auto"/>
                                                                                <w:left w:val="none" w:sz="0" w:space="0" w:color="auto"/>
                                                                                <w:bottom w:val="none" w:sz="0" w:space="0" w:color="auto"/>
                                                                                <w:right w:val="none" w:sz="0" w:space="0" w:color="auto"/>
                                                                              </w:divBdr>
                                                                              <w:divsChild>
                                                                                <w:div w:id="1862737860">
                                                                                  <w:marLeft w:val="0"/>
                                                                                  <w:marRight w:val="0"/>
                                                                                  <w:marTop w:val="0"/>
                                                                                  <w:marBottom w:val="0"/>
                                                                                  <w:divBdr>
                                                                                    <w:top w:val="none" w:sz="0" w:space="0" w:color="auto"/>
                                                                                    <w:left w:val="none" w:sz="0" w:space="0" w:color="auto"/>
                                                                                    <w:bottom w:val="none" w:sz="0" w:space="0" w:color="auto"/>
                                                                                    <w:right w:val="none" w:sz="0" w:space="0" w:color="auto"/>
                                                                                  </w:divBdr>
                                                                                  <w:divsChild>
                                                                                    <w:div w:id="10787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63646">
      <w:bodyDiv w:val="1"/>
      <w:marLeft w:val="0"/>
      <w:marRight w:val="0"/>
      <w:marTop w:val="0"/>
      <w:marBottom w:val="0"/>
      <w:divBdr>
        <w:top w:val="none" w:sz="0" w:space="0" w:color="auto"/>
        <w:left w:val="none" w:sz="0" w:space="0" w:color="auto"/>
        <w:bottom w:val="none" w:sz="0" w:space="0" w:color="auto"/>
        <w:right w:val="none" w:sz="0" w:space="0" w:color="auto"/>
      </w:divBdr>
    </w:div>
    <w:div w:id="1758597422">
      <w:bodyDiv w:val="1"/>
      <w:marLeft w:val="0"/>
      <w:marRight w:val="0"/>
      <w:marTop w:val="0"/>
      <w:marBottom w:val="0"/>
      <w:divBdr>
        <w:top w:val="none" w:sz="0" w:space="0" w:color="auto"/>
        <w:left w:val="none" w:sz="0" w:space="0" w:color="auto"/>
        <w:bottom w:val="none" w:sz="0" w:space="0" w:color="auto"/>
        <w:right w:val="none" w:sz="0" w:space="0" w:color="auto"/>
      </w:divBdr>
      <w:divsChild>
        <w:div w:id="1270430767">
          <w:marLeft w:val="0"/>
          <w:marRight w:val="0"/>
          <w:marTop w:val="0"/>
          <w:marBottom w:val="0"/>
          <w:divBdr>
            <w:top w:val="none" w:sz="0" w:space="0" w:color="auto"/>
            <w:left w:val="none" w:sz="0" w:space="0" w:color="auto"/>
            <w:bottom w:val="none" w:sz="0" w:space="0" w:color="auto"/>
            <w:right w:val="none" w:sz="0" w:space="0" w:color="auto"/>
          </w:divBdr>
          <w:divsChild>
            <w:div w:id="1137919657">
              <w:marLeft w:val="0"/>
              <w:marRight w:val="0"/>
              <w:marTop w:val="0"/>
              <w:marBottom w:val="0"/>
              <w:divBdr>
                <w:top w:val="none" w:sz="0" w:space="0" w:color="auto"/>
                <w:left w:val="none" w:sz="0" w:space="0" w:color="auto"/>
                <w:bottom w:val="none" w:sz="0" w:space="0" w:color="auto"/>
                <w:right w:val="none" w:sz="0" w:space="0" w:color="auto"/>
              </w:divBdr>
              <w:divsChild>
                <w:div w:id="544290575">
                  <w:marLeft w:val="0"/>
                  <w:marRight w:val="0"/>
                  <w:marTop w:val="0"/>
                  <w:marBottom w:val="0"/>
                  <w:divBdr>
                    <w:top w:val="none" w:sz="0" w:space="0" w:color="auto"/>
                    <w:left w:val="none" w:sz="0" w:space="0" w:color="auto"/>
                    <w:bottom w:val="none" w:sz="0" w:space="0" w:color="auto"/>
                    <w:right w:val="none" w:sz="0" w:space="0" w:color="auto"/>
                  </w:divBdr>
                  <w:divsChild>
                    <w:div w:id="316298961">
                      <w:marLeft w:val="0"/>
                      <w:marRight w:val="0"/>
                      <w:marTop w:val="0"/>
                      <w:marBottom w:val="0"/>
                      <w:divBdr>
                        <w:top w:val="none" w:sz="0" w:space="0" w:color="auto"/>
                        <w:left w:val="none" w:sz="0" w:space="0" w:color="auto"/>
                        <w:bottom w:val="none" w:sz="0" w:space="0" w:color="auto"/>
                        <w:right w:val="none" w:sz="0" w:space="0" w:color="auto"/>
                      </w:divBdr>
                      <w:divsChild>
                        <w:div w:id="1927611473">
                          <w:marLeft w:val="0"/>
                          <w:marRight w:val="0"/>
                          <w:marTop w:val="0"/>
                          <w:marBottom w:val="0"/>
                          <w:divBdr>
                            <w:top w:val="none" w:sz="0" w:space="0" w:color="auto"/>
                            <w:left w:val="none" w:sz="0" w:space="0" w:color="auto"/>
                            <w:bottom w:val="none" w:sz="0" w:space="0" w:color="auto"/>
                            <w:right w:val="none" w:sz="0" w:space="0" w:color="auto"/>
                          </w:divBdr>
                          <w:divsChild>
                            <w:div w:id="61758010">
                              <w:marLeft w:val="2700"/>
                              <w:marRight w:val="3960"/>
                              <w:marTop w:val="0"/>
                              <w:marBottom w:val="0"/>
                              <w:divBdr>
                                <w:top w:val="none" w:sz="0" w:space="0" w:color="auto"/>
                                <w:left w:val="none" w:sz="0" w:space="0" w:color="auto"/>
                                <w:bottom w:val="none" w:sz="0" w:space="0" w:color="auto"/>
                                <w:right w:val="none" w:sz="0" w:space="0" w:color="auto"/>
                              </w:divBdr>
                              <w:divsChild>
                                <w:div w:id="1807772596">
                                  <w:marLeft w:val="0"/>
                                  <w:marRight w:val="0"/>
                                  <w:marTop w:val="0"/>
                                  <w:marBottom w:val="0"/>
                                  <w:divBdr>
                                    <w:top w:val="none" w:sz="0" w:space="0" w:color="auto"/>
                                    <w:left w:val="none" w:sz="0" w:space="0" w:color="auto"/>
                                    <w:bottom w:val="none" w:sz="0" w:space="0" w:color="auto"/>
                                    <w:right w:val="none" w:sz="0" w:space="0" w:color="auto"/>
                                  </w:divBdr>
                                  <w:divsChild>
                                    <w:div w:id="1873765095">
                                      <w:marLeft w:val="0"/>
                                      <w:marRight w:val="0"/>
                                      <w:marTop w:val="0"/>
                                      <w:marBottom w:val="0"/>
                                      <w:divBdr>
                                        <w:top w:val="none" w:sz="0" w:space="0" w:color="auto"/>
                                        <w:left w:val="none" w:sz="0" w:space="0" w:color="auto"/>
                                        <w:bottom w:val="none" w:sz="0" w:space="0" w:color="auto"/>
                                        <w:right w:val="none" w:sz="0" w:space="0" w:color="auto"/>
                                      </w:divBdr>
                                      <w:divsChild>
                                        <w:div w:id="1043020904">
                                          <w:marLeft w:val="0"/>
                                          <w:marRight w:val="0"/>
                                          <w:marTop w:val="0"/>
                                          <w:marBottom w:val="0"/>
                                          <w:divBdr>
                                            <w:top w:val="none" w:sz="0" w:space="0" w:color="auto"/>
                                            <w:left w:val="none" w:sz="0" w:space="0" w:color="auto"/>
                                            <w:bottom w:val="none" w:sz="0" w:space="0" w:color="auto"/>
                                            <w:right w:val="none" w:sz="0" w:space="0" w:color="auto"/>
                                          </w:divBdr>
                                          <w:divsChild>
                                            <w:div w:id="314263051">
                                              <w:marLeft w:val="0"/>
                                              <w:marRight w:val="0"/>
                                              <w:marTop w:val="90"/>
                                              <w:marBottom w:val="0"/>
                                              <w:divBdr>
                                                <w:top w:val="none" w:sz="0" w:space="0" w:color="auto"/>
                                                <w:left w:val="none" w:sz="0" w:space="0" w:color="auto"/>
                                                <w:bottom w:val="none" w:sz="0" w:space="0" w:color="auto"/>
                                                <w:right w:val="none" w:sz="0" w:space="0" w:color="auto"/>
                                              </w:divBdr>
                                              <w:divsChild>
                                                <w:div w:id="533545872">
                                                  <w:marLeft w:val="0"/>
                                                  <w:marRight w:val="0"/>
                                                  <w:marTop w:val="0"/>
                                                  <w:marBottom w:val="420"/>
                                                  <w:divBdr>
                                                    <w:top w:val="none" w:sz="0" w:space="0" w:color="auto"/>
                                                    <w:left w:val="none" w:sz="0" w:space="0" w:color="auto"/>
                                                    <w:bottom w:val="none" w:sz="0" w:space="0" w:color="auto"/>
                                                    <w:right w:val="none" w:sz="0" w:space="0" w:color="auto"/>
                                                  </w:divBdr>
                                                  <w:divsChild>
                                                    <w:div w:id="1608078663">
                                                      <w:marLeft w:val="0"/>
                                                      <w:marRight w:val="0"/>
                                                      <w:marTop w:val="0"/>
                                                      <w:marBottom w:val="0"/>
                                                      <w:divBdr>
                                                        <w:top w:val="none" w:sz="0" w:space="0" w:color="auto"/>
                                                        <w:left w:val="none" w:sz="0" w:space="0" w:color="auto"/>
                                                        <w:bottom w:val="none" w:sz="0" w:space="0" w:color="auto"/>
                                                        <w:right w:val="none" w:sz="0" w:space="0" w:color="auto"/>
                                                      </w:divBdr>
                                                      <w:divsChild>
                                                        <w:div w:id="1390037937">
                                                          <w:marLeft w:val="0"/>
                                                          <w:marRight w:val="0"/>
                                                          <w:marTop w:val="0"/>
                                                          <w:marBottom w:val="0"/>
                                                          <w:divBdr>
                                                            <w:top w:val="single" w:sz="6" w:space="0" w:color="DFE1E5"/>
                                                            <w:left w:val="single" w:sz="6" w:space="0" w:color="DFE1E5"/>
                                                            <w:bottom w:val="single" w:sz="6" w:space="0" w:color="DFE1E5"/>
                                                            <w:right w:val="single" w:sz="6" w:space="0" w:color="DFE1E5"/>
                                                          </w:divBdr>
                                                          <w:divsChild>
                                                            <w:div w:id="1847089641">
                                                              <w:marLeft w:val="0"/>
                                                              <w:marRight w:val="0"/>
                                                              <w:marTop w:val="0"/>
                                                              <w:marBottom w:val="0"/>
                                                              <w:divBdr>
                                                                <w:top w:val="none" w:sz="0" w:space="0" w:color="auto"/>
                                                                <w:left w:val="none" w:sz="0" w:space="0" w:color="auto"/>
                                                                <w:bottom w:val="none" w:sz="0" w:space="0" w:color="auto"/>
                                                                <w:right w:val="none" w:sz="0" w:space="0" w:color="auto"/>
                                                              </w:divBdr>
                                                              <w:divsChild>
                                                                <w:div w:id="473719841">
                                                                  <w:marLeft w:val="0"/>
                                                                  <w:marRight w:val="0"/>
                                                                  <w:marTop w:val="0"/>
                                                                  <w:marBottom w:val="0"/>
                                                                  <w:divBdr>
                                                                    <w:top w:val="none" w:sz="0" w:space="0" w:color="auto"/>
                                                                    <w:left w:val="none" w:sz="0" w:space="0" w:color="auto"/>
                                                                    <w:bottom w:val="none" w:sz="0" w:space="0" w:color="auto"/>
                                                                    <w:right w:val="none" w:sz="0" w:space="0" w:color="auto"/>
                                                                  </w:divBdr>
                                                                  <w:divsChild>
                                                                    <w:div w:id="1674605834">
                                                                      <w:marLeft w:val="0"/>
                                                                      <w:marRight w:val="0"/>
                                                                      <w:marTop w:val="0"/>
                                                                      <w:marBottom w:val="0"/>
                                                                      <w:divBdr>
                                                                        <w:top w:val="none" w:sz="0" w:space="0" w:color="auto"/>
                                                                        <w:left w:val="none" w:sz="0" w:space="0" w:color="auto"/>
                                                                        <w:bottom w:val="none" w:sz="0" w:space="0" w:color="auto"/>
                                                                        <w:right w:val="none" w:sz="0" w:space="0" w:color="auto"/>
                                                                      </w:divBdr>
                                                                      <w:divsChild>
                                                                        <w:div w:id="557205351">
                                                                          <w:marLeft w:val="0"/>
                                                                          <w:marRight w:val="0"/>
                                                                          <w:marTop w:val="0"/>
                                                                          <w:marBottom w:val="0"/>
                                                                          <w:divBdr>
                                                                            <w:top w:val="none" w:sz="0" w:space="0" w:color="auto"/>
                                                                            <w:left w:val="none" w:sz="0" w:space="0" w:color="auto"/>
                                                                            <w:bottom w:val="none" w:sz="0" w:space="0" w:color="auto"/>
                                                                            <w:right w:val="none" w:sz="0" w:space="0" w:color="auto"/>
                                                                          </w:divBdr>
                                                                          <w:divsChild>
                                                                            <w:div w:id="1910842178">
                                                                              <w:marLeft w:val="0"/>
                                                                              <w:marRight w:val="0"/>
                                                                              <w:marTop w:val="0"/>
                                                                              <w:marBottom w:val="0"/>
                                                                              <w:divBdr>
                                                                                <w:top w:val="none" w:sz="0" w:space="0" w:color="auto"/>
                                                                                <w:left w:val="none" w:sz="0" w:space="0" w:color="auto"/>
                                                                                <w:bottom w:val="none" w:sz="0" w:space="0" w:color="auto"/>
                                                                                <w:right w:val="none" w:sz="0" w:space="0" w:color="auto"/>
                                                                              </w:divBdr>
                                                                              <w:divsChild>
                                                                                <w:div w:id="2126386984">
                                                                                  <w:marLeft w:val="0"/>
                                                                                  <w:marRight w:val="0"/>
                                                                                  <w:marTop w:val="0"/>
                                                                                  <w:marBottom w:val="0"/>
                                                                                  <w:divBdr>
                                                                                    <w:top w:val="none" w:sz="0" w:space="0" w:color="auto"/>
                                                                                    <w:left w:val="none" w:sz="0" w:space="0" w:color="auto"/>
                                                                                    <w:bottom w:val="none" w:sz="0" w:space="0" w:color="auto"/>
                                                                                    <w:right w:val="none" w:sz="0" w:space="0" w:color="auto"/>
                                                                                  </w:divBdr>
                                                                                  <w:divsChild>
                                                                                    <w:div w:id="17415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706396">
      <w:bodyDiv w:val="1"/>
      <w:marLeft w:val="0"/>
      <w:marRight w:val="0"/>
      <w:marTop w:val="0"/>
      <w:marBottom w:val="0"/>
      <w:divBdr>
        <w:top w:val="none" w:sz="0" w:space="0" w:color="auto"/>
        <w:left w:val="none" w:sz="0" w:space="0" w:color="auto"/>
        <w:bottom w:val="none" w:sz="0" w:space="0" w:color="auto"/>
        <w:right w:val="none" w:sz="0" w:space="0" w:color="auto"/>
      </w:divBdr>
      <w:divsChild>
        <w:div w:id="215897824">
          <w:marLeft w:val="0"/>
          <w:marRight w:val="0"/>
          <w:marTop w:val="0"/>
          <w:marBottom w:val="0"/>
          <w:divBdr>
            <w:top w:val="none" w:sz="0" w:space="0" w:color="auto"/>
            <w:left w:val="none" w:sz="0" w:space="0" w:color="auto"/>
            <w:bottom w:val="none" w:sz="0" w:space="0" w:color="auto"/>
            <w:right w:val="none" w:sz="0" w:space="0" w:color="auto"/>
          </w:divBdr>
          <w:divsChild>
            <w:div w:id="1090615428">
              <w:marLeft w:val="0"/>
              <w:marRight w:val="0"/>
              <w:marTop w:val="0"/>
              <w:marBottom w:val="0"/>
              <w:divBdr>
                <w:top w:val="none" w:sz="0" w:space="0" w:color="auto"/>
                <w:left w:val="none" w:sz="0" w:space="0" w:color="auto"/>
                <w:bottom w:val="none" w:sz="0" w:space="0" w:color="auto"/>
                <w:right w:val="none" w:sz="0" w:space="0" w:color="auto"/>
              </w:divBdr>
              <w:divsChild>
                <w:div w:id="829295275">
                  <w:marLeft w:val="0"/>
                  <w:marRight w:val="0"/>
                  <w:marTop w:val="0"/>
                  <w:marBottom w:val="0"/>
                  <w:divBdr>
                    <w:top w:val="none" w:sz="0" w:space="0" w:color="auto"/>
                    <w:left w:val="none" w:sz="0" w:space="0" w:color="auto"/>
                    <w:bottom w:val="none" w:sz="0" w:space="0" w:color="auto"/>
                    <w:right w:val="none" w:sz="0" w:space="0" w:color="auto"/>
                  </w:divBdr>
                  <w:divsChild>
                    <w:div w:id="1244028045">
                      <w:marLeft w:val="0"/>
                      <w:marRight w:val="0"/>
                      <w:marTop w:val="0"/>
                      <w:marBottom w:val="0"/>
                      <w:divBdr>
                        <w:top w:val="none" w:sz="0" w:space="0" w:color="auto"/>
                        <w:left w:val="none" w:sz="0" w:space="0" w:color="auto"/>
                        <w:bottom w:val="none" w:sz="0" w:space="0" w:color="auto"/>
                        <w:right w:val="none" w:sz="0" w:space="0" w:color="auto"/>
                      </w:divBdr>
                      <w:divsChild>
                        <w:div w:id="8145317">
                          <w:marLeft w:val="0"/>
                          <w:marRight w:val="0"/>
                          <w:marTop w:val="0"/>
                          <w:marBottom w:val="0"/>
                          <w:divBdr>
                            <w:top w:val="none" w:sz="0" w:space="0" w:color="auto"/>
                            <w:left w:val="none" w:sz="0" w:space="0" w:color="auto"/>
                            <w:bottom w:val="none" w:sz="0" w:space="0" w:color="auto"/>
                            <w:right w:val="none" w:sz="0" w:space="0" w:color="auto"/>
                          </w:divBdr>
                          <w:divsChild>
                            <w:div w:id="614405381">
                              <w:marLeft w:val="2700"/>
                              <w:marRight w:val="3960"/>
                              <w:marTop w:val="0"/>
                              <w:marBottom w:val="0"/>
                              <w:divBdr>
                                <w:top w:val="none" w:sz="0" w:space="0" w:color="auto"/>
                                <w:left w:val="none" w:sz="0" w:space="0" w:color="auto"/>
                                <w:bottom w:val="none" w:sz="0" w:space="0" w:color="auto"/>
                                <w:right w:val="none" w:sz="0" w:space="0" w:color="auto"/>
                              </w:divBdr>
                              <w:divsChild>
                                <w:div w:id="1866283720">
                                  <w:marLeft w:val="0"/>
                                  <w:marRight w:val="0"/>
                                  <w:marTop w:val="0"/>
                                  <w:marBottom w:val="0"/>
                                  <w:divBdr>
                                    <w:top w:val="none" w:sz="0" w:space="0" w:color="auto"/>
                                    <w:left w:val="none" w:sz="0" w:space="0" w:color="auto"/>
                                    <w:bottom w:val="none" w:sz="0" w:space="0" w:color="auto"/>
                                    <w:right w:val="none" w:sz="0" w:space="0" w:color="auto"/>
                                  </w:divBdr>
                                  <w:divsChild>
                                    <w:div w:id="1202089357">
                                      <w:marLeft w:val="0"/>
                                      <w:marRight w:val="0"/>
                                      <w:marTop w:val="0"/>
                                      <w:marBottom w:val="0"/>
                                      <w:divBdr>
                                        <w:top w:val="none" w:sz="0" w:space="0" w:color="auto"/>
                                        <w:left w:val="none" w:sz="0" w:space="0" w:color="auto"/>
                                        <w:bottom w:val="none" w:sz="0" w:space="0" w:color="auto"/>
                                        <w:right w:val="none" w:sz="0" w:space="0" w:color="auto"/>
                                      </w:divBdr>
                                      <w:divsChild>
                                        <w:div w:id="2046521450">
                                          <w:marLeft w:val="0"/>
                                          <w:marRight w:val="0"/>
                                          <w:marTop w:val="0"/>
                                          <w:marBottom w:val="0"/>
                                          <w:divBdr>
                                            <w:top w:val="none" w:sz="0" w:space="0" w:color="auto"/>
                                            <w:left w:val="none" w:sz="0" w:space="0" w:color="auto"/>
                                            <w:bottom w:val="none" w:sz="0" w:space="0" w:color="auto"/>
                                            <w:right w:val="none" w:sz="0" w:space="0" w:color="auto"/>
                                          </w:divBdr>
                                          <w:divsChild>
                                            <w:div w:id="1017073292">
                                              <w:marLeft w:val="0"/>
                                              <w:marRight w:val="0"/>
                                              <w:marTop w:val="90"/>
                                              <w:marBottom w:val="0"/>
                                              <w:divBdr>
                                                <w:top w:val="none" w:sz="0" w:space="0" w:color="auto"/>
                                                <w:left w:val="none" w:sz="0" w:space="0" w:color="auto"/>
                                                <w:bottom w:val="none" w:sz="0" w:space="0" w:color="auto"/>
                                                <w:right w:val="none" w:sz="0" w:space="0" w:color="auto"/>
                                              </w:divBdr>
                                              <w:divsChild>
                                                <w:div w:id="864100923">
                                                  <w:marLeft w:val="0"/>
                                                  <w:marRight w:val="0"/>
                                                  <w:marTop w:val="0"/>
                                                  <w:marBottom w:val="420"/>
                                                  <w:divBdr>
                                                    <w:top w:val="none" w:sz="0" w:space="0" w:color="auto"/>
                                                    <w:left w:val="none" w:sz="0" w:space="0" w:color="auto"/>
                                                    <w:bottom w:val="none" w:sz="0" w:space="0" w:color="auto"/>
                                                    <w:right w:val="none" w:sz="0" w:space="0" w:color="auto"/>
                                                  </w:divBdr>
                                                  <w:divsChild>
                                                    <w:div w:id="31421489">
                                                      <w:marLeft w:val="0"/>
                                                      <w:marRight w:val="0"/>
                                                      <w:marTop w:val="0"/>
                                                      <w:marBottom w:val="0"/>
                                                      <w:divBdr>
                                                        <w:top w:val="none" w:sz="0" w:space="0" w:color="auto"/>
                                                        <w:left w:val="none" w:sz="0" w:space="0" w:color="auto"/>
                                                        <w:bottom w:val="none" w:sz="0" w:space="0" w:color="auto"/>
                                                        <w:right w:val="none" w:sz="0" w:space="0" w:color="auto"/>
                                                      </w:divBdr>
                                                      <w:divsChild>
                                                        <w:div w:id="502595994">
                                                          <w:marLeft w:val="0"/>
                                                          <w:marRight w:val="0"/>
                                                          <w:marTop w:val="0"/>
                                                          <w:marBottom w:val="0"/>
                                                          <w:divBdr>
                                                            <w:top w:val="single" w:sz="6" w:space="0" w:color="DFE1E5"/>
                                                            <w:left w:val="single" w:sz="6" w:space="0" w:color="DFE1E5"/>
                                                            <w:bottom w:val="single" w:sz="6" w:space="0" w:color="DFE1E5"/>
                                                            <w:right w:val="single" w:sz="6" w:space="0" w:color="DFE1E5"/>
                                                          </w:divBdr>
                                                          <w:divsChild>
                                                            <w:div w:id="955258108">
                                                              <w:marLeft w:val="0"/>
                                                              <w:marRight w:val="0"/>
                                                              <w:marTop w:val="0"/>
                                                              <w:marBottom w:val="0"/>
                                                              <w:divBdr>
                                                                <w:top w:val="none" w:sz="0" w:space="0" w:color="auto"/>
                                                                <w:left w:val="none" w:sz="0" w:space="0" w:color="auto"/>
                                                                <w:bottom w:val="none" w:sz="0" w:space="0" w:color="auto"/>
                                                                <w:right w:val="none" w:sz="0" w:space="0" w:color="auto"/>
                                                              </w:divBdr>
                                                              <w:divsChild>
                                                                <w:div w:id="1773931539">
                                                                  <w:marLeft w:val="0"/>
                                                                  <w:marRight w:val="0"/>
                                                                  <w:marTop w:val="0"/>
                                                                  <w:marBottom w:val="0"/>
                                                                  <w:divBdr>
                                                                    <w:top w:val="none" w:sz="0" w:space="0" w:color="auto"/>
                                                                    <w:left w:val="none" w:sz="0" w:space="0" w:color="auto"/>
                                                                    <w:bottom w:val="none" w:sz="0" w:space="0" w:color="auto"/>
                                                                    <w:right w:val="none" w:sz="0" w:space="0" w:color="auto"/>
                                                                  </w:divBdr>
                                                                  <w:divsChild>
                                                                    <w:div w:id="624505078">
                                                                      <w:marLeft w:val="0"/>
                                                                      <w:marRight w:val="0"/>
                                                                      <w:marTop w:val="0"/>
                                                                      <w:marBottom w:val="0"/>
                                                                      <w:divBdr>
                                                                        <w:top w:val="none" w:sz="0" w:space="0" w:color="auto"/>
                                                                        <w:left w:val="none" w:sz="0" w:space="0" w:color="auto"/>
                                                                        <w:bottom w:val="none" w:sz="0" w:space="0" w:color="auto"/>
                                                                        <w:right w:val="none" w:sz="0" w:space="0" w:color="auto"/>
                                                                      </w:divBdr>
                                                                      <w:divsChild>
                                                                        <w:div w:id="95443848">
                                                                          <w:marLeft w:val="0"/>
                                                                          <w:marRight w:val="0"/>
                                                                          <w:marTop w:val="0"/>
                                                                          <w:marBottom w:val="0"/>
                                                                          <w:divBdr>
                                                                            <w:top w:val="none" w:sz="0" w:space="0" w:color="auto"/>
                                                                            <w:left w:val="none" w:sz="0" w:space="0" w:color="auto"/>
                                                                            <w:bottom w:val="none" w:sz="0" w:space="0" w:color="auto"/>
                                                                            <w:right w:val="none" w:sz="0" w:space="0" w:color="auto"/>
                                                                          </w:divBdr>
                                                                          <w:divsChild>
                                                                            <w:div w:id="412090818">
                                                                              <w:marLeft w:val="0"/>
                                                                              <w:marRight w:val="0"/>
                                                                              <w:marTop w:val="0"/>
                                                                              <w:marBottom w:val="0"/>
                                                                              <w:divBdr>
                                                                                <w:top w:val="none" w:sz="0" w:space="0" w:color="auto"/>
                                                                                <w:left w:val="none" w:sz="0" w:space="0" w:color="auto"/>
                                                                                <w:bottom w:val="none" w:sz="0" w:space="0" w:color="auto"/>
                                                                                <w:right w:val="none" w:sz="0" w:space="0" w:color="auto"/>
                                                                              </w:divBdr>
                                                                              <w:divsChild>
                                                                                <w:div w:id="2106656906">
                                                                                  <w:marLeft w:val="0"/>
                                                                                  <w:marRight w:val="0"/>
                                                                                  <w:marTop w:val="0"/>
                                                                                  <w:marBottom w:val="0"/>
                                                                                  <w:divBdr>
                                                                                    <w:top w:val="none" w:sz="0" w:space="0" w:color="auto"/>
                                                                                    <w:left w:val="none" w:sz="0" w:space="0" w:color="auto"/>
                                                                                    <w:bottom w:val="none" w:sz="0" w:space="0" w:color="auto"/>
                                                                                    <w:right w:val="none" w:sz="0" w:space="0" w:color="auto"/>
                                                                                  </w:divBdr>
                                                                                  <w:divsChild>
                                                                                    <w:div w:id="2060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26" Type="http://schemas.openxmlformats.org/officeDocument/2006/relationships/image" Target="media/image11.jpeg"/><Relationship Id="rId39" Type="http://schemas.openxmlformats.org/officeDocument/2006/relationships/hyperlink" Target="https://ec.europa.eu/growth/content/eu-construction-and-demolition-waste-protocol-0_en" TargetMode="External"/><Relationship Id="rId3" Type="http://schemas.openxmlformats.org/officeDocument/2006/relationships/customXml" Target="../customXml/item3.xml"/><Relationship Id="rId21" Type="http://schemas.openxmlformats.org/officeDocument/2006/relationships/hyperlink" Target="http://hiserproject.eu/index.php/pozycja-1/80-news/116-tracimat-tracing-construction-and-demolition-waste-materials" TargetMode="External"/><Relationship Id="rId34" Type="http://schemas.openxmlformats.org/officeDocument/2006/relationships/hyperlink" Target="https://mst.dk/service/publikationer/publikationsarkiv/1997/okt/recycling-of-construction-and-demolition-waste-1986-1995/" TargetMode="External"/><Relationship Id="rId42" Type="http://schemas.openxmlformats.org/officeDocument/2006/relationships/hyperlink" Target="https://www.buildup.eu/en/news/tracimat-recognised-cdw-management-organisation-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docs.google.com/document/d/1QuyEFSNeUJNvRICP4lrzYQOr0-KRZLAqYbroJjC1zmE/edit" TargetMode="External"/><Relationship Id="rId38" Type="http://schemas.openxmlformats.org/officeDocument/2006/relationships/hyperlink" Target="https://www.eea.europa.eu/themes/waste/waste-management/construction-and-demolition-waste-challenge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hyperlink" Target="http://hiserproject.eu/index.php/pozycja-1/80-news/172-tracimat-recognised-as-a-cdw-management-organisati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c.europa.eu/growth/content/eu-construction-and-demolition-waste-protocol-0_en" TargetMode="External"/><Relationship Id="rId40" Type="http://schemas.openxmlformats.org/officeDocument/2006/relationships/hyperlink" Target="https://eur-lex.europa.eu/legal-content/EN/TXT/PDF/?uri=CELEX:32018L0851&amp;from=EN"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ec.europa.eu/docsroom/documents/31521"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hiserproject.e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taylorfrancis.com/books/construction-demolition-disaster-waste-management-erik-lauritzen/10.1201/b20145" TargetMode="External"/><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up.eu/en/news/tracimat-recognised-cdw-management-organisation-0" TargetMode="External"/><Relationship Id="rId13" Type="http://schemas.openxmlformats.org/officeDocument/2006/relationships/hyperlink" Target="https://www.eea.europa.eu/themes/waste/waste-management/construction-and-demolition-waste-challenges" TargetMode="External"/><Relationship Id="rId3" Type="http://schemas.openxmlformats.org/officeDocument/2006/relationships/hyperlink" Target="https://docs.google.com/document/d/1QuyEFSNeUJNvRICP4lrzYQOr0-KRZLAqYbroJjC1zmE/edit" TargetMode="External"/><Relationship Id="rId7" Type="http://schemas.openxmlformats.org/officeDocument/2006/relationships/hyperlink" Target="http://hiserproject.eu/index.php/pozycja-1/80-news/172-tracimat-recognised-as-a-cdw-management-organisation" TargetMode="External"/><Relationship Id="rId12" Type="http://schemas.openxmlformats.org/officeDocument/2006/relationships/hyperlink" Target="https://ec.europa.eu/growth/content/eu-construction-and-demolition-waste-protocol-0_en" TargetMode="External"/><Relationship Id="rId2" Type="http://schemas.openxmlformats.org/officeDocument/2006/relationships/hyperlink" Target="https://ec.europa.eu/growth/content/eu-construction-and-demolition-waste-protocol-0_en" TargetMode="External"/><Relationship Id="rId1" Type="http://schemas.openxmlformats.org/officeDocument/2006/relationships/hyperlink" Target="https://ec.europa.eu/docsroom/documents/31521" TargetMode="External"/><Relationship Id="rId6" Type="http://schemas.openxmlformats.org/officeDocument/2006/relationships/hyperlink" Target="https://ec.europa.eu/growth/content/eu-construction-and-demolition-waste-protocol-0_en" TargetMode="External"/><Relationship Id="rId11" Type="http://schemas.openxmlformats.org/officeDocument/2006/relationships/hyperlink" Target="https://www.eea.europa.eu/themes/waste/waste-management/construction-and-demolition-waste-challenges" TargetMode="External"/><Relationship Id="rId5" Type="http://schemas.openxmlformats.org/officeDocument/2006/relationships/hyperlink" Target="https://ec.europa.eu/docsroom/documents/31521" TargetMode="External"/><Relationship Id="rId10" Type="http://schemas.openxmlformats.org/officeDocument/2006/relationships/hyperlink" Target="https://www.eea.europa.eu/themes/waste/waste-management/construction-and-demolition-waste-challenges" TargetMode="External"/><Relationship Id="rId4" Type="http://schemas.openxmlformats.org/officeDocument/2006/relationships/hyperlink" Target="https://mst.dk/service/publikationer/publikationsarkiv/1997/okt/recycling-of-construction-and-demolition-waste-1986-1995/" TargetMode="External"/><Relationship Id="rId9" Type="http://schemas.openxmlformats.org/officeDocument/2006/relationships/hyperlink" Target="https://www.eea.europa.eu/themes/waste/waste-management/construction-and-demolition-waste-challen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165E4BEA644E587DB9558B2B79770"/>
        <w:category>
          <w:name w:val="Generelt"/>
          <w:gallery w:val="placeholder"/>
        </w:category>
        <w:types>
          <w:type w:val="bbPlcHdr"/>
        </w:types>
        <w:behaviors>
          <w:behavior w:val="content"/>
        </w:behaviors>
        <w:guid w:val="{C79CC73B-552F-481C-825E-39A367E1A63E}"/>
      </w:docPartPr>
      <w:docPartBody>
        <w:p w:rsidR="00AB5CFC" w:rsidRDefault="00AB5CFC" w:rsidP="00AB5CFC">
          <w:pPr>
            <w:pStyle w:val="675165E4BEA644E587DB9558B2B79770"/>
          </w:pPr>
          <w:r w:rsidRPr="00F51B7D">
            <w:rPr>
              <w:rStyle w:val="Tekstvantijdelijkeaanduidin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7DB"/>
    <w:rsid w:val="000567DB"/>
    <w:rsid w:val="000F1049"/>
    <w:rsid w:val="001641D8"/>
    <w:rsid w:val="001B11CF"/>
    <w:rsid w:val="002816EB"/>
    <w:rsid w:val="00381BD9"/>
    <w:rsid w:val="0040389C"/>
    <w:rsid w:val="005004E7"/>
    <w:rsid w:val="00680F22"/>
    <w:rsid w:val="00833373"/>
    <w:rsid w:val="00852B75"/>
    <w:rsid w:val="00881D30"/>
    <w:rsid w:val="008D1EE5"/>
    <w:rsid w:val="008E5ACA"/>
    <w:rsid w:val="00A20F2C"/>
    <w:rsid w:val="00A668A8"/>
    <w:rsid w:val="00AB5CFC"/>
    <w:rsid w:val="00B40DDB"/>
    <w:rsid w:val="00BB0562"/>
    <w:rsid w:val="00BB4F30"/>
    <w:rsid w:val="00BB56ED"/>
    <w:rsid w:val="00C64558"/>
    <w:rsid w:val="00D75357"/>
    <w:rsid w:val="00EC596D"/>
    <w:rsid w:val="00ED38F0"/>
    <w:rsid w:val="00F32834"/>
    <w:rsid w:val="00FC6BBB"/>
    <w:rsid w:val="00FF3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B5CFC"/>
    <w:rPr>
      <w:color w:val="808080"/>
    </w:rPr>
  </w:style>
  <w:style w:type="paragraph" w:customStyle="1" w:styleId="675165E4BEA644E587DB9558B2B79770">
    <w:name w:val="675165E4BEA644E587DB9558B2B79770"/>
    <w:rsid w:val="00AB5CFC"/>
    <w:rPr>
      <w:lang w:val="da-DK" w:eastAsia="da-DK"/>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Concourse">
  <a:themeElements>
    <a:clrScheme name="Urban Wins template">
      <a:dk1>
        <a:sysClr val="windowText" lastClr="000000"/>
      </a:dk1>
      <a:lt1>
        <a:sysClr val="window" lastClr="FFFFFF"/>
      </a:lt1>
      <a:dk2>
        <a:srgbClr val="0A4155"/>
      </a:dk2>
      <a:lt2>
        <a:srgbClr val="DBF5F9"/>
      </a:lt2>
      <a:accent1>
        <a:srgbClr val="128F88"/>
      </a:accent1>
      <a:accent2>
        <a:srgbClr val="1487B1"/>
      </a:accent2>
      <a:accent3>
        <a:srgbClr val="E6007F"/>
      </a:accent3>
      <a:accent4>
        <a:srgbClr val="FF3BA6"/>
      </a:accent4>
      <a:accent5>
        <a:srgbClr val="FFC000"/>
      </a:accent5>
      <a:accent6>
        <a:srgbClr val="FFFF00"/>
      </a:accent6>
      <a:hlink>
        <a:srgbClr val="4395D9"/>
      </a:hlink>
      <a:folHlink>
        <a:srgbClr val="4395D9"/>
      </a:folHlink>
    </a:clrScheme>
    <a:fontScheme name="Custom 2">
      <a:majorFont>
        <a:latin typeface="Trebuchet MS"/>
        <a:ea typeface=""/>
        <a:cs typeface=""/>
      </a:majorFont>
      <a:minorFont>
        <a:latin typeface="Trebuchet MS"/>
        <a:ea typeface=""/>
        <a:cs typeface=""/>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95000" t="-106500" r="5000" b="2065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Name of the partner</PublishDate>
  <Abstract>DISCLAIMER - This document has been produced in the context of the URBAN WINS Project. The research leading to these results has received funding from the European Community's Seventh Framework Programme (FP7/2007-2013) under grant agreement n  XXXXXXX. All information in this document is provided "as is" and no guarantee or warranty is given that the information is fit for any particular purpose. The user thereof uses the information at its sole risk and liability. For the avoidance of all doubts, the European Commission has no liability in respect of this document, which is merely representing the authors view.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siakirja" ma:contentTypeID="0x010100F6FC6D476859174996F0A5E7DE595707" ma:contentTypeVersion="13" ma:contentTypeDescription="Luo uusi asiakirja." ma:contentTypeScope="" ma:versionID="cc58526597aac545d9260fd9a6c9e682">
  <xsd:schema xmlns:xsd="http://www.w3.org/2001/XMLSchema" xmlns:xs="http://www.w3.org/2001/XMLSchema" xmlns:p="http://schemas.microsoft.com/office/2006/metadata/properties" xmlns:ns3="4a51a2e6-e7df-4ee2-81c5-cb2f79d08d4c" xmlns:ns4="b0bba053-6554-4cc0-a03d-9d73c87910d2" targetNamespace="http://schemas.microsoft.com/office/2006/metadata/properties" ma:root="true" ma:fieldsID="c0d4b03a81b079477117ae226f28512c" ns3:_="" ns4:_="">
    <xsd:import namespace="4a51a2e6-e7df-4ee2-81c5-cb2f79d08d4c"/>
    <xsd:import namespace="b0bba053-6554-4cc0-a03d-9d73c87910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1a2e6-e7df-4ee2-81c5-cb2f79d08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bba053-6554-4cc0-a03d-9d73c87910d2"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SharingHintHash" ma:index="20"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D978C-6BF2-4AB0-AB8F-E3F13E211D29}">
  <ds:schemaRefs>
    <ds:schemaRef ds:uri="http://schemas.openxmlformats.org/officeDocument/2006/bibliography"/>
  </ds:schemaRefs>
</ds:datastoreItem>
</file>

<file path=customXml/itemProps3.xml><?xml version="1.0" encoding="utf-8"?>
<ds:datastoreItem xmlns:ds="http://schemas.openxmlformats.org/officeDocument/2006/customXml" ds:itemID="{2C494172-2339-422B-962F-3CA6DC5E38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C622E3-1EAB-48F6-B408-969D5E04BA9D}">
  <ds:schemaRefs>
    <ds:schemaRef ds:uri="http://schemas.microsoft.com/sharepoint/v3/contenttype/forms"/>
  </ds:schemaRefs>
</ds:datastoreItem>
</file>

<file path=customXml/itemProps5.xml><?xml version="1.0" encoding="utf-8"?>
<ds:datastoreItem xmlns:ds="http://schemas.openxmlformats.org/officeDocument/2006/customXml" ds:itemID="{65605DD7-9EE5-4A89-8B50-FF0C7F542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1a2e6-e7df-4ee2-81c5-cb2f79d08d4c"/>
    <ds:schemaRef ds:uri="b0bba053-6554-4cc0-a03d-9d73c8791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11219</Words>
  <Characters>61706</Characters>
  <Application>Microsoft Office Word</Application>
  <DocSecurity>0</DocSecurity>
  <Lines>514</Lines>
  <Paragraphs>145</Paragraphs>
  <ScaleCrop>false</ScaleCrop>
  <HeadingPairs>
    <vt:vector size="8" baseType="variant">
      <vt:variant>
        <vt:lpstr>Titel</vt:lpstr>
      </vt:variant>
      <vt:variant>
        <vt:i4>1</vt:i4>
      </vt:variant>
      <vt:variant>
        <vt:lpstr>Otsikko</vt:lpstr>
      </vt:variant>
      <vt:variant>
        <vt:i4>1</vt:i4>
      </vt:variant>
      <vt:variant>
        <vt:lpstr>Title</vt:lpstr>
      </vt:variant>
      <vt:variant>
        <vt:i4>1</vt:i4>
      </vt:variant>
      <vt:variant>
        <vt:lpstr>Título</vt:lpstr>
      </vt:variant>
      <vt:variant>
        <vt:i4>1</vt:i4>
      </vt:variant>
    </vt:vector>
  </HeadingPairs>
  <TitlesOfParts>
    <vt:vector size="4" baseType="lpstr">
      <vt:lpstr>DRAFT: CITYLOOPS GUIDE FOR SELECTIVE DEMOLITION</vt:lpstr>
      <vt:lpstr>DRAFT: CITYLOOPS GUIDE FOR SELECTIVE DEMOLITION</vt:lpstr>
      <vt:lpstr>TITLE OF THE DOCUMENT</vt:lpstr>
      <vt:lpstr/>
    </vt:vector>
  </TitlesOfParts>
  <Company>Iclei</Company>
  <LinksUpToDate>false</LinksUpToDate>
  <CharactersWithSpaces>72780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CITYLOOPS GUIDE FOR SELECTIVE DEMOLITION</dc:title>
  <dc:subject/>
  <dc:creator>City Loops WP 2 CDW/Soil</dc:creator>
  <cp:keywords/>
  <dc:description/>
  <cp:lastModifiedBy>Jon Jonoski</cp:lastModifiedBy>
  <cp:revision>2</cp:revision>
  <cp:lastPrinted>2016-10-28T13:52:00Z</cp:lastPrinted>
  <dcterms:created xsi:type="dcterms:W3CDTF">2021-08-03T18:06:00Z</dcterms:created>
  <dcterms:modified xsi:type="dcterms:W3CDTF">2021-08-03T18:06:00Z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0x010100F6FC6D476859174996F0A5E7DE595707</vt:lpwstr>
  </property>
</Properties>
</file>